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73457A" w14:paraId="475EF1E7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918A7C" w14:textId="77777777" w:rsidR="0073457A" w:rsidRDefault="009459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8E6CA5" wp14:editId="1DEAABBE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7A9D9F" w14:textId="77777777" w:rsidR="0073457A" w:rsidRDefault="009459CC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38FDD027" w14:textId="77777777" w:rsidR="0073457A" w:rsidRDefault="009459CC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7C273784" w14:textId="77777777" w:rsidR="0073457A" w:rsidRDefault="009459CC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89AA82" w14:textId="77777777" w:rsidR="0073457A" w:rsidRDefault="009459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CB5B89" wp14:editId="6A83637E">
                  <wp:extent cx="800100" cy="800100"/>
                  <wp:effectExtent l="0" t="0" r="0" b="0"/>
                  <wp:docPr id="1354762749" name="Imagen 1354762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72F8FF" w14:textId="77777777" w:rsidR="0073457A" w:rsidRDefault="0073457A">
      <w:pPr>
        <w:pBdr>
          <w:bottom w:val="single" w:sz="18" w:space="1" w:color="1F3864"/>
        </w:pBdr>
        <w:spacing w:before="160"/>
      </w:pPr>
    </w:p>
    <w:p w14:paraId="75C70C73" w14:textId="77777777" w:rsidR="0073457A" w:rsidRDefault="0073457A">
      <w:pPr>
        <w:pBdr>
          <w:bottom w:val="single" w:sz="6" w:space="1" w:color="0D7377"/>
        </w:pBdr>
        <w:spacing w:before="30"/>
      </w:pPr>
    </w:p>
    <w:p w14:paraId="7035925B" w14:textId="77777777" w:rsidR="0073457A" w:rsidRDefault="009459CC">
      <w:pPr>
        <w:spacing w:before="100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ALCANCE  ·  PLANIFICAR LA GESTIÓN DEL ALCANCE</w:t>
      </w:r>
    </w:p>
    <w:p w14:paraId="523CB38E" w14:textId="77777777" w:rsidR="0073457A" w:rsidRDefault="009459CC">
      <w:pPr>
        <w:spacing w:after="220" w:line="580" w:lineRule="auto"/>
        <w:jc w:val="center"/>
      </w:pPr>
      <w:r>
        <w:rPr>
          <w:rFonts w:ascii="Arial" w:eastAsia="Arial" w:hAnsi="Arial" w:cs="Arial"/>
          <w:b/>
          <w:bCs/>
          <w:color w:val="1F3864"/>
          <w:sz w:val="50"/>
          <w:szCs w:val="50"/>
        </w:rPr>
        <w:t>Plan de gestión de la calidad</w:t>
      </w:r>
    </w:p>
    <w:p w14:paraId="7DC12A38" w14:textId="77777777" w:rsidR="0073457A" w:rsidRDefault="009459CC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767DAC2A" w14:textId="77777777" w:rsidR="0073457A" w:rsidRDefault="009459CC">
      <w:pPr>
        <w:spacing w:after="78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73457A" w14:paraId="7A0E0F3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2B0F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C726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73457A" w14:paraId="6F37685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9BE1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F4D5A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73457A" w14:paraId="75FE644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A81A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C0E5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73457A" w14:paraId="217E46F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593D9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9C052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73457A" w14:paraId="14DE683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63CF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E910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73457A" w14:paraId="47BC37B8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5132C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155DC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ALC-03  ·  Versión 1.0  ·  10/10/2026</w:t>
            </w:r>
          </w:p>
        </w:tc>
      </w:tr>
    </w:tbl>
    <w:p w14:paraId="1AB27B2B" w14:textId="77777777" w:rsidR="0073457A" w:rsidRDefault="0073457A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73457A" w14:paraId="246D198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2BD49F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8B3D9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686EBD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73457A" w14:paraId="3AEA04E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7869B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7B807F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FD4FC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73457A" w14:paraId="7EBDBF2E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CB88B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495437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30732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73457A" w14:paraId="342B580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C542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1438C1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D1F18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73457A" w14:paraId="1B1233A0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DBF7E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C23514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7B2A4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24533354" w14:textId="77777777" w:rsidR="0073457A" w:rsidRDefault="009459CC">
      <w:pPr>
        <w:spacing w:before="52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6E4EBD1" w14:textId="77777777" w:rsidR="0073457A" w:rsidRDefault="0073457A">
      <w:pPr>
        <w:sectPr w:rsidR="0073457A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73783A6" w14:textId="77777777" w:rsidR="0073457A" w:rsidRDefault="009459CC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73457A" w14:paraId="24E64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C23F2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FDE92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ALC-03</w:t>
            </w:r>
          </w:p>
        </w:tc>
      </w:tr>
      <w:tr w:rsidR="0073457A" w14:paraId="4C1F8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5188A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4885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 calidad</w:t>
            </w:r>
          </w:p>
        </w:tc>
      </w:tr>
      <w:tr w:rsidR="0073457A" w14:paraId="5A096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7FDFF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EE2A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73457A" w14:paraId="65315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399D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2A2E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73457A" w14:paraId="5F063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0592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A283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0C5A2968" w14:textId="77777777" w:rsidR="0073457A" w:rsidRDefault="0073457A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73457A" w14:paraId="434923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F33D50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431A8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1BCCC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648B85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3457A" w14:paraId="425B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E9240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16F14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335CD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7D0CA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4204AF59" w14:textId="77777777" w:rsidR="0073457A" w:rsidRDefault="0073457A">
      <w:pPr>
        <w:spacing w:after="160"/>
      </w:pPr>
    </w:p>
    <w:p w14:paraId="48C7CE7C" w14:textId="77777777" w:rsidR="0073457A" w:rsidRDefault="009459CC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73457A" w14:paraId="31D5B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94D2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20BBE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</w:tr>
      <w:tr w:rsidR="0073457A" w14:paraId="13489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0626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C4B7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73457A" w14:paraId="4759A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ED36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1B99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gestión del alcance</w:t>
            </w:r>
          </w:p>
        </w:tc>
      </w:tr>
      <w:tr w:rsidR="0073457A" w14:paraId="7FD78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E15AE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94DB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gestión de la calidad y métricas de calidad</w:t>
            </w:r>
          </w:p>
        </w:tc>
      </w:tr>
    </w:tbl>
    <w:p w14:paraId="0AFF1BB7" w14:textId="77777777" w:rsidR="0073457A" w:rsidRDefault="0073457A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73457A" w14:paraId="0DD32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77D6FDCA" w14:textId="77777777" w:rsidR="0073457A" w:rsidRDefault="009459CC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Define qué significa calidad en este proyecto, con qué métricas se mide, cómo se asegura durante el trabajo y cómo se controla cada entregable antes de presentarlo.</w:t>
            </w:r>
          </w:p>
        </w:tc>
      </w:tr>
    </w:tbl>
    <w:p w14:paraId="7841F296" w14:textId="77777777" w:rsidR="0073457A" w:rsidRDefault="0073457A">
      <w:pPr>
        <w:spacing w:after="160"/>
      </w:pPr>
    </w:p>
    <w:p w14:paraId="15045689" w14:textId="77777777" w:rsidR="0073457A" w:rsidRDefault="0073457A">
      <w:pPr>
        <w:spacing w:after="260"/>
      </w:pPr>
    </w:p>
    <w:p w14:paraId="62788AED" w14:textId="77777777" w:rsidR="0073457A" w:rsidRDefault="009459CC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575024391"/>
      </w:sdtPr>
      <w:sdtEndPr/>
      <w:sdtContent>
        <w:p w14:paraId="389B7CF5" w14:textId="6C2204C9" w:rsidR="00046241" w:rsidRDefault="009459CC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3479" w:history="1">
            <w:r w:rsidR="00046241" w:rsidRPr="00CA71D1">
              <w:rPr>
                <w:rStyle w:val="Hipervnculo"/>
                <w:noProof/>
              </w:rPr>
              <w:t>1. Enfoque de la calidad</w:t>
            </w:r>
            <w:r w:rsidR="00046241">
              <w:rPr>
                <w:noProof/>
              </w:rPr>
              <w:tab/>
            </w:r>
            <w:r w:rsidR="00046241">
              <w:rPr>
                <w:noProof/>
              </w:rPr>
              <w:fldChar w:fldCharType="begin"/>
            </w:r>
            <w:r w:rsidR="00046241">
              <w:rPr>
                <w:noProof/>
              </w:rPr>
              <w:instrText xml:space="preserve"> PAGEREF _Toc242543479 \h </w:instrText>
            </w:r>
            <w:r w:rsidR="00046241">
              <w:rPr>
                <w:noProof/>
              </w:rPr>
            </w:r>
            <w:r w:rsidR="00046241">
              <w:rPr>
                <w:noProof/>
              </w:rPr>
              <w:fldChar w:fldCharType="separate"/>
            </w:r>
            <w:r w:rsidR="00046241">
              <w:rPr>
                <w:noProof/>
              </w:rPr>
              <w:t>3</w:t>
            </w:r>
            <w:r w:rsidR="00046241">
              <w:rPr>
                <w:noProof/>
              </w:rPr>
              <w:fldChar w:fldCharType="end"/>
            </w:r>
          </w:hyperlink>
        </w:p>
        <w:p w14:paraId="40158B89" w14:textId="5EE35063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0" w:history="1">
            <w:r w:rsidRPr="00CA71D1">
              <w:rPr>
                <w:rStyle w:val="Hipervnculo"/>
                <w:noProof/>
              </w:rPr>
              <w:t>2. Estándares y normas aplicables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96DA05" w14:textId="123F9934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1" w:history="1">
            <w:r w:rsidRPr="00CA71D1">
              <w:rPr>
                <w:rStyle w:val="Hipervnculo"/>
                <w:noProof/>
              </w:rPr>
              <w:t>3. Métricas de calidad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369DB9" w14:textId="698121B3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2" w:history="1">
            <w:r w:rsidRPr="00CA71D1">
              <w:rPr>
                <w:rStyle w:val="Hipervnculo"/>
                <w:noProof/>
              </w:rPr>
              <w:t>4. Métricas de calidad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4DACFA" w14:textId="2ABC4ED5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3" w:history="1">
            <w:r w:rsidRPr="00CA71D1">
              <w:rPr>
                <w:rStyle w:val="Hipervnculo"/>
                <w:noProof/>
              </w:rPr>
              <w:t>5. Aseguramiento de la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F1ECCD" w14:textId="6539C2B0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4" w:history="1">
            <w:r w:rsidRPr="00CA71D1">
              <w:rPr>
                <w:rStyle w:val="Hipervnculo"/>
                <w:noProof/>
              </w:rPr>
              <w:t>6. Control de la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166996" w14:textId="27C42758" w:rsidR="00046241" w:rsidRDefault="0004624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3485" w:history="1">
            <w:r w:rsidRPr="00CA71D1">
              <w:rPr>
                <w:rStyle w:val="Hipervnculo"/>
                <w:noProof/>
              </w:rPr>
              <w:t>7. Roles y registros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_Toc242543485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A70555" w14:textId="09DD75BD" w:rsidR="0073457A" w:rsidRDefault="009459CC">
          <w:r>
            <w:fldChar w:fldCharType="end"/>
          </w:r>
        </w:p>
      </w:sdtContent>
    </w:sdt>
    <w:p w14:paraId="058470A3" w14:textId="77777777" w:rsidR="0073457A" w:rsidRDefault="0073457A">
      <w:pPr>
        <w:sectPr w:rsidR="0073457A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44E1E020" w14:textId="77777777" w:rsidR="0073457A" w:rsidRDefault="009459CC">
      <w:pPr>
        <w:pStyle w:val="Ttulo1"/>
      </w:pPr>
      <w:bookmarkStart w:id="0" w:name="_Toc242543479"/>
      <w:r>
        <w:lastRenderedPageBreak/>
        <w:t>1. Enfoque de la calidad</w:t>
      </w:r>
      <w:bookmarkEnd w:id="0"/>
    </w:p>
    <w:p w14:paraId="28600D55" w14:textId="77777777" w:rsidR="0073457A" w:rsidRDefault="009459CC">
      <w:pPr>
        <w:spacing w:after="140" w:line="300" w:lineRule="auto"/>
        <w:jc w:val="both"/>
      </w:pPr>
      <w:r>
        <w:t>En la octava edición de la Guía del PMBOK®, la calidad no es un área separada: su planificación y su control están en el dominio de Alcance, y su aseguramiento, en el de Gobernanza. Este plan cubre los tres momentos y aplica el principio de incorporar la calidad en los procesos y en los entregables.</w:t>
      </w:r>
    </w:p>
    <w:p w14:paraId="07EC4A54" w14:textId="77777777" w:rsidR="0073457A" w:rsidRDefault="009459CC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Los tres momentos de la calidad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3866"/>
        <w:gridCol w:w="2813"/>
      </w:tblGrid>
      <w:tr w:rsidR="0073457A" w14:paraId="6217D9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EC20D5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43438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 que responde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3FB99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Dónde se documenta</w:t>
            </w:r>
          </w:p>
        </w:tc>
      </w:tr>
      <w:tr w:rsidR="0073457A" w14:paraId="30348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FA111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la calidad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6E5D1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¿Qué estándares aplican y cómo se medirán?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F6555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Este plan</w:t>
            </w:r>
          </w:p>
        </w:tc>
      </w:tr>
      <w:tr w:rsidR="0073457A" w14:paraId="43AA0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12D8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Asegurar la calidad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ECE32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¿Se están siguiendo los procesos acordados?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D2DE6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Informes de calidad (GOB-07 y siguientes)</w:t>
            </w:r>
          </w:p>
        </w:tc>
      </w:tr>
      <w:tr w:rsidR="0073457A" w14:paraId="25761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03E5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Controlar la calidad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148EB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¿El entregable cumple sus requisitos?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B2ABD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Casos de prueba y actas de aceptación (ALC-04)</w:t>
            </w:r>
          </w:p>
        </w:tc>
      </w:tr>
    </w:tbl>
    <w:p w14:paraId="3E120F9A" w14:textId="77777777" w:rsidR="0073457A" w:rsidRDefault="0073457A">
      <w:pPr>
        <w:spacing w:after="160"/>
      </w:pPr>
    </w:p>
    <w:p w14:paraId="55ED6128" w14:textId="77777777" w:rsidR="0073457A" w:rsidRDefault="009459CC">
      <w:pPr>
        <w:pStyle w:val="Ttulo1"/>
      </w:pPr>
      <w:bookmarkStart w:id="1" w:name="_Toc242543480"/>
      <w:r>
        <w:t>2. Estándares y normas aplicables</w:t>
      </w:r>
      <w:bookmarkEnd w:id="1"/>
    </w:p>
    <w:p w14:paraId="0EB5300C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Guía del PMBOK®, octava edición, para la gestión del proyecto.</w:t>
      </w:r>
    </w:p>
    <w:p w14:paraId="58010124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Ley N.° 29733 de Protección de Datos Personales y su reglamento.</w:t>
      </w:r>
    </w:p>
    <w:p w14:paraId="3995B88A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Criterios de validación de los 20 requisitos y sus 80 casos de prueba.</w:t>
      </w:r>
    </w:p>
    <w:p w14:paraId="3FD566A4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Buenas prácticas de validación de modelos predictivos: datos de prueba que el modelo no vio, comparación con una regla simple y reporte de la matriz de confusión.</w:t>
      </w:r>
    </w:p>
    <w:p w14:paraId="78CF799E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Convenciones de código del repositorio: revisión por otro integrante antes de integrar un cambio.</w:t>
      </w:r>
    </w:p>
    <w:p w14:paraId="4A798CA5" w14:textId="77777777" w:rsidR="0073457A" w:rsidRDefault="009459CC">
      <w:pPr>
        <w:pStyle w:val="Ttulo1"/>
      </w:pPr>
      <w:bookmarkStart w:id="2" w:name="_Toc242543481"/>
      <w:r>
        <w:t>3. Métricas de calidad del producto</w:t>
      </w:r>
      <w:bookmarkEnd w:id="2"/>
    </w:p>
    <w:p w14:paraId="341585A9" w14:textId="77777777" w:rsidR="0073457A" w:rsidRDefault="009459CC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Métricas de calidad del producto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2987"/>
        <w:gridCol w:w="1405"/>
        <w:gridCol w:w="1054"/>
        <w:gridCol w:w="1408"/>
      </w:tblGrid>
      <w:tr w:rsidR="0073457A" w14:paraId="0350A0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57791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se mide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B8C0FB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Métrica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D025B6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Meta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43B0B9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Requisito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DFA1D8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Cuándo</w:t>
            </w:r>
          </w:p>
        </w:tc>
      </w:tr>
      <w:tr w:rsidR="0073457A" w14:paraId="23499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80E1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 integrados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1C1F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Registros cargados entre registros entregados; duplicados.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A9B8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100 %; cero duplicados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8EA8B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REQ-01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AA1A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2</w:t>
            </w:r>
          </w:p>
        </w:tc>
      </w:tr>
      <w:tr w:rsidR="0073457A" w14:paraId="0E67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DC915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Limpieza de datos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FBFC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Días seguidos de ejecución sin fallas críticas.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2CBF4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15 días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B226F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REQ-02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8D78F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Sprints 2 y 5</w:t>
            </w:r>
          </w:p>
        </w:tc>
      </w:tr>
      <w:tr w:rsidR="0073457A" w14:paraId="1E2C5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FD84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Modelo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1A2C9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Métrica acordada sobre datos reales que el modelo no vio.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2D40D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75 % o más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1C995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REQ-03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32C14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3</w:t>
            </w:r>
          </w:p>
        </w:tc>
      </w:tr>
      <w:tr w:rsidR="0073457A" w14:paraId="74C73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BCB17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Modelo frente a una regla simple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F079D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Diferencia con la regla «nota del periodo anterior menor de 11».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F30F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El modelo la supera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86DB0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REQ-03 (SC-08)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8DB78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3</w:t>
            </w:r>
          </w:p>
        </w:tc>
      </w:tr>
      <w:tr w:rsidR="0073457A" w14:paraId="2BD85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C4E4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Oportunidad de la alerta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A3B98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Horas entre la clasificación y el envío.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126C8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24 horas o menos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A5F1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REQ-05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FE74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Sprints 4 y 5</w:t>
            </w:r>
          </w:p>
        </w:tc>
      </w:tr>
      <w:tr w:rsidR="0073457A" w14:paraId="1A2AA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D1506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Rendimiento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76D8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Tiempo de carga del tablero.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014DD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Menos de 3 s en 95 % de los accesos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136E9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RNF-02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5A57D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5</w:t>
            </w:r>
          </w:p>
        </w:tc>
      </w:tr>
      <w:tr w:rsidR="0073457A" w14:paraId="63DD3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E5237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Disponibilidad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8DD59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Tiempo disponible en horario escolar.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488BA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95 % o más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15DA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RNF-05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3ACE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5</w:t>
            </w:r>
          </w:p>
        </w:tc>
      </w:tr>
      <w:tr w:rsidR="0073457A" w14:paraId="2CC3B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A9F6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Facilidad de uso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2B91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que usan el tablero sin ayuda tras la capacitación.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24874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Todos los capacitados; encuesta a 5 o más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7287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RNF-01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7CCAD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Sprints 5 y 6</w:t>
            </w:r>
          </w:p>
        </w:tc>
      </w:tr>
      <w:tr w:rsidR="0073457A" w14:paraId="76281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4AB74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Control de acceso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57F0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Accesos indebidos en las pruebas por rol.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C6E26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Cero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90987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REQ-11 y RNF-03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1F2DA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4</w:t>
            </w:r>
          </w:p>
        </w:tc>
      </w:tr>
      <w:tr w:rsidR="0073457A" w14:paraId="4F0BE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23EDD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Seguimiento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67B57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Alertas de riesgo alto con registro de seguimiento en el piloto.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A9227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100 %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9B3A3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REQ-07</w:t>
            </w:r>
          </w:p>
        </w:tc>
        <w:tc>
          <w:tcPr>
            <w:tcW w:w="14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44E4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Sprint 5</w:t>
            </w:r>
          </w:p>
        </w:tc>
      </w:tr>
    </w:tbl>
    <w:p w14:paraId="171B58FD" w14:textId="77777777" w:rsidR="0073457A" w:rsidRDefault="0073457A">
      <w:pPr>
        <w:spacing w:after="160"/>
      </w:pPr>
    </w:p>
    <w:p w14:paraId="0F31947D" w14:textId="77777777" w:rsidR="0073457A" w:rsidRDefault="009459CC">
      <w:pPr>
        <w:pStyle w:val="Ttulo1"/>
      </w:pPr>
      <w:bookmarkStart w:id="3" w:name="_Toc242543482"/>
      <w:r>
        <w:t>4. Métricas de calidad del proyecto</w:t>
      </w:r>
      <w:bookmarkEnd w:id="3"/>
    </w:p>
    <w:p w14:paraId="7C1A4A2F" w14:textId="77777777" w:rsidR="0073457A" w:rsidRDefault="009459CC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Métricas de calidad del proyecto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4042"/>
        <w:gridCol w:w="2109"/>
      </w:tblGrid>
      <w:tr w:rsidR="0073457A" w14:paraId="0DBD3C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9CF7EB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se mide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DFBC2C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42E0F7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73457A" w14:paraId="574F3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CD5D4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Coherencia de la documentación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7FB7D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Criterios de la lista de verificación que se cumplen.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BBD0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12 de 12</w:t>
            </w:r>
          </w:p>
        </w:tc>
      </w:tr>
      <w:tr w:rsidR="0073457A" w14:paraId="2F68E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360A4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Casos de prueba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35A9A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Casos aprobados entre casos ejecutados en el sprint.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BA2D4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90 % o más</w:t>
            </w:r>
          </w:p>
        </w:tc>
      </w:tr>
      <w:tr w:rsidR="0073457A" w14:paraId="4A2F5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C7F4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Defectos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FAF5A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Defectos críticos abiertos al cierre del sprint.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AE9FA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</w:t>
            </w:r>
          </w:p>
        </w:tc>
      </w:tr>
      <w:tr w:rsidR="0073457A" w14:paraId="621A7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D9000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Retrabajo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3D0E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Entregables devueltos con observaciones.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D23A7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20 % o menos</w:t>
            </w:r>
          </w:p>
        </w:tc>
      </w:tr>
      <w:tr w:rsidR="0073457A" w14:paraId="0516D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6AE64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Datos personales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0FEB8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Archivos con datos personales en el repositorio o en el blog.</w:t>
            </w:r>
          </w:p>
        </w:tc>
        <w:tc>
          <w:tcPr>
            <w:tcW w:w="210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CBA8C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</w:t>
            </w:r>
          </w:p>
        </w:tc>
      </w:tr>
    </w:tbl>
    <w:p w14:paraId="58EE6A20" w14:textId="77777777" w:rsidR="0073457A" w:rsidRDefault="009459CC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En la primera revisión (GOB-07), 1 de los 12 criterios de la lista de verificación se cumplía por completo y 4 se cumplían en parte.</w:t>
      </w:r>
    </w:p>
    <w:p w14:paraId="4D6A3E2B" w14:textId="77777777" w:rsidR="0073457A" w:rsidRDefault="0073457A">
      <w:pPr>
        <w:spacing w:after="160"/>
      </w:pPr>
    </w:p>
    <w:p w14:paraId="7FDFCAB7" w14:textId="77777777" w:rsidR="0073457A" w:rsidRDefault="009459CC">
      <w:pPr>
        <w:pStyle w:val="Ttulo1"/>
      </w:pPr>
      <w:bookmarkStart w:id="4" w:name="_Toc242543483"/>
      <w:r>
        <w:t>5. Aseguramiento de la calidad</w:t>
      </w:r>
      <w:bookmarkEnd w:id="4"/>
    </w:p>
    <w:p w14:paraId="4770B92E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Revisión de calidad por sprint.</w:t>
      </w:r>
      <w:r>
        <w:t xml:space="preserve"> Antes de cada revisión de sprint se aplica la lista de verificación y se emite un informe de calidad.</w:t>
      </w:r>
    </w:p>
    <w:p w14:paraId="4A7CE65D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Fuente única.</w:t>
      </w:r>
      <w:r>
        <w:t xml:space="preserve"> Los datos comunes del proyecto se escriben una sola vez y los documentos se generan desde ahí.</w:t>
      </w:r>
    </w:p>
    <w:p w14:paraId="349E50A8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Revisión entre pares.</w:t>
      </w:r>
      <w:r>
        <w:t xml:space="preserve"> Ningún cambio de código o de contenido se integra sin la revisión de otro integrante.</w:t>
      </w:r>
    </w:p>
    <w:p w14:paraId="388912D3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Rótulo de lo simulado.</w:t>
      </w:r>
      <w:r>
        <w:t xml:space="preserve"> Todo dato, métrica o gráfico que no venga de una medición real se presenta como simulación.</w:t>
      </w:r>
    </w:p>
    <w:p w14:paraId="7DA401AA" w14:textId="77777777" w:rsidR="0073457A" w:rsidRDefault="009459CC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Análisis de causa raíz.</w:t>
      </w:r>
      <w:r>
        <w:t xml:space="preserve"> Los hallazgos se agrupan por causa y la mejora se aplica al proceso, no solo al documento.</w:t>
      </w:r>
    </w:p>
    <w:p w14:paraId="17E0CEDF" w14:textId="77777777" w:rsidR="0073457A" w:rsidRDefault="009459CC">
      <w:pPr>
        <w:pStyle w:val="Ttulo1"/>
      </w:pPr>
      <w:bookmarkStart w:id="5" w:name="_Toc242543484"/>
      <w:r>
        <w:t>6. Control de la calidad</w:t>
      </w:r>
      <w:bookmarkEnd w:id="5"/>
    </w:p>
    <w:p w14:paraId="266CFB15" w14:textId="77777777" w:rsidR="0073457A" w:rsidRDefault="009459CC">
      <w:pPr>
        <w:spacing w:after="140" w:line="300" w:lineRule="auto"/>
        <w:jc w:val="both"/>
      </w:pPr>
      <w:r>
        <w:t>El control se hace con los 80 casos de prueba de la matriz de trazabilidad, cuatro por requisito. Un requisito pasa a «Completado» cuando sus cuatro casos están aprobados y el Product Owner lo acepta.</w:t>
      </w:r>
    </w:p>
    <w:p w14:paraId="3DE925B4" w14:textId="77777777" w:rsidR="0073457A" w:rsidRDefault="009459CC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Plan de pruebas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866"/>
        <w:gridCol w:w="1230"/>
        <w:gridCol w:w="1758"/>
      </w:tblGrid>
      <w:tr w:rsidR="0073457A" w14:paraId="632F86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83266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 de prueba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23BE3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verifica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103C39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3187F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73457A" w14:paraId="0D2B9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363FE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Reconciliación de datos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3DFD4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la base coincide con los registros de origen.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9378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44D1A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</w:tr>
      <w:tr w:rsidR="0073457A" w14:paraId="21674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68893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Validación del modelo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2475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Desempeño con datos reales que el modelo no vio.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48C46D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A47D4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Perez</w:t>
            </w:r>
          </w:p>
        </w:tc>
      </w:tr>
      <w:tr w:rsidR="0073457A" w14:paraId="74D2B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C5041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funcionales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3AC2B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requisito funcional frente a su criterio.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4DCB7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 a 4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826E6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Quien desarrolla y un revisor</w:t>
            </w:r>
          </w:p>
        </w:tc>
      </w:tr>
      <w:tr w:rsidR="0073457A" w14:paraId="522CA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3BF01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de acceso por rol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757E3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cada rol ve solo lo que le corresponde.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6D24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4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6CC0C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</w:tr>
      <w:tr w:rsidR="0073457A" w14:paraId="2E900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3DCA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de integración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13AA7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datos, modelo, alertas y tablero funcionan juntos.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7F3D84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67EA2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73457A" w14:paraId="10C91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BEF58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de rendimiento y carga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DEE65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Tiempo de carga y uso simultáneo.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0F74E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0598F1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Carlos Curo y Jadira Vasquez</w:t>
            </w:r>
          </w:p>
        </w:tc>
      </w:tr>
      <w:tr w:rsidR="0073457A" w14:paraId="34822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6BEC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Piloto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20738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Uso real por 3 docentes tutores durante dos semanas.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FD39E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A3BC7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73457A" w14:paraId="2088D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49457E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Pruebas de aceptación</w:t>
            </w:r>
          </w:p>
        </w:tc>
        <w:tc>
          <w:tcPr>
            <w:tcW w:w="38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FB904C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Aceptación formal por los docentes tutores.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DB7CD0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6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0318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</w:tr>
    </w:tbl>
    <w:p w14:paraId="3DD5B248" w14:textId="77777777" w:rsidR="0073457A" w:rsidRDefault="0073457A">
      <w:pPr>
        <w:spacing w:after="160"/>
      </w:pPr>
    </w:p>
    <w:p w14:paraId="4A2541C8" w14:textId="77777777" w:rsidR="0073457A" w:rsidRDefault="009459CC">
      <w:pPr>
        <w:pStyle w:val="Ttulo2"/>
      </w:pPr>
      <w:r>
        <w:t>Definición de terminado</w:t>
      </w:r>
    </w:p>
    <w:p w14:paraId="12597664" w14:textId="77777777" w:rsidR="0073457A" w:rsidRDefault="009459CC">
      <w:pPr>
        <w:spacing w:after="140" w:line="300" w:lineRule="auto"/>
        <w:jc w:val="both"/>
      </w:pPr>
      <w:r>
        <w:t>Un elemento de trabajo se considera terminado cuando cumple todo lo siguiente:</w:t>
      </w:r>
    </w:p>
    <w:p w14:paraId="0D1FA0EA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Cumple el criterio de validación de su requisito.</w:t>
      </w:r>
    </w:p>
    <w:p w14:paraId="116CE888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Sus casos de prueba fueron ejecutados y aprobados.</w:t>
      </w:r>
    </w:p>
    <w:p w14:paraId="1A2173BD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El cambio fue revisado por otro integrante e integrado en la rama principal.</w:t>
      </w:r>
    </w:p>
    <w:p w14:paraId="1061D455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No usa datos personales reales fuera del entorno autorizado.</w:t>
      </w:r>
    </w:p>
    <w:p w14:paraId="141B7CF9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Está documentado en el manual que corresponde.</w:t>
      </w:r>
    </w:p>
    <w:p w14:paraId="7D9629DB" w14:textId="77777777" w:rsidR="0073457A" w:rsidRDefault="009459CC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Fue mostrado en la revisión del sprint.</w:t>
      </w:r>
    </w:p>
    <w:p w14:paraId="04D0A8C1" w14:textId="77777777" w:rsidR="0073457A" w:rsidRDefault="009459CC">
      <w:pPr>
        <w:pStyle w:val="Ttulo1"/>
      </w:pPr>
      <w:bookmarkStart w:id="6" w:name="_Toc242543485"/>
      <w:r>
        <w:t>7. Roles y registros</w:t>
      </w:r>
      <w:bookmarkEnd w:id="6"/>
    </w:p>
    <w:p w14:paraId="53E6A0B2" w14:textId="77777777" w:rsidR="0073457A" w:rsidRDefault="009459CC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Roles en la calidad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73457A" w14:paraId="32A4A6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AFA96D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038F7D" w14:textId="77777777" w:rsidR="0073457A" w:rsidRDefault="009459CC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 sobre la calidad</w:t>
            </w:r>
          </w:p>
        </w:tc>
      </w:tr>
      <w:tr w:rsidR="0073457A" w14:paraId="6F820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A37C06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Director del 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9F46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Conduce la revisión de calidad de cada sprint y emite el informe.</w:t>
            </w:r>
          </w:p>
        </w:tc>
      </w:tr>
      <w:tr w:rsidR="0073457A" w14:paraId="409DB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77209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Responsable del control de cambios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AD0EB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Aplica la lista de verificación a los documentos y mantiene la matriz de trazabilidad.</w:t>
            </w:r>
          </w:p>
        </w:tc>
      </w:tr>
      <w:tr w:rsidR="0073457A" w14:paraId="0E3C8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4E2DF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Cada integrante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907DF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Prueba lo que construye y revisa el trabajo de otro.</w:t>
            </w:r>
          </w:p>
        </w:tc>
      </w:tr>
      <w:tr w:rsidR="0073457A" w14:paraId="25F13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076068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Product Owner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0A3DC9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Acepta u observa los entregables.</w:t>
            </w:r>
          </w:p>
        </w:tc>
      </w:tr>
      <w:tr w:rsidR="0073457A" w14:paraId="5AA00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001BD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 asesor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F7172" w14:textId="77777777" w:rsidR="0073457A" w:rsidRDefault="009459CC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Observa el cumplimiento metodológico.</w:t>
            </w:r>
          </w:p>
        </w:tc>
      </w:tr>
    </w:tbl>
    <w:p w14:paraId="49603B8C" w14:textId="77777777" w:rsidR="0073457A" w:rsidRDefault="0073457A">
      <w:pPr>
        <w:spacing w:after="160"/>
      </w:pPr>
    </w:p>
    <w:p w14:paraId="0BD939E3" w14:textId="77777777" w:rsidR="0073457A" w:rsidRDefault="009459CC">
      <w:pPr>
        <w:spacing w:after="140" w:line="300" w:lineRule="auto"/>
        <w:jc w:val="both"/>
      </w:pPr>
      <w:r>
        <w:t>Registros de calidad: informes de calidad, resultados de los casos de prueba, actas de aceptación, registro de incidentes y registro de lecciones aprendidas.</w:t>
      </w:r>
    </w:p>
    <w:sectPr w:rsidR="0073457A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F92A" w14:textId="77777777" w:rsidR="009459CC" w:rsidRDefault="009459CC">
      <w:r>
        <w:separator/>
      </w:r>
    </w:p>
  </w:endnote>
  <w:endnote w:type="continuationSeparator" w:id="0">
    <w:p w14:paraId="0DD23D45" w14:textId="77777777" w:rsidR="009459CC" w:rsidRDefault="00945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DDCA" w14:textId="77777777" w:rsidR="0073457A" w:rsidRDefault="009459CC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46241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46241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1B42" w14:textId="77777777" w:rsidR="0073457A" w:rsidRDefault="009459CC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46241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046241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EE4D6" w14:textId="77777777" w:rsidR="009459CC" w:rsidRDefault="009459CC">
      <w:r>
        <w:separator/>
      </w:r>
    </w:p>
  </w:footnote>
  <w:footnote w:type="continuationSeparator" w:id="0">
    <w:p w14:paraId="6B55E403" w14:textId="77777777" w:rsidR="009459CC" w:rsidRDefault="00945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8E1D" w14:textId="77777777" w:rsidR="0073457A" w:rsidRDefault="009459CC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 calidad</w:t>
    </w:r>
    <w:r>
      <w:rPr>
        <w:rFonts w:ascii="Arial" w:eastAsia="Arial" w:hAnsi="Arial" w:cs="Arial"/>
        <w:color w:val="5F6B7A"/>
        <w:sz w:val="16"/>
        <w:szCs w:val="16"/>
      </w:rPr>
      <w:tab/>
      <w:t>ALC-03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D9B7" w14:textId="77777777" w:rsidR="0073457A" w:rsidRDefault="009459CC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gestión de la calidad</w:t>
    </w:r>
    <w:r>
      <w:rPr>
        <w:rFonts w:ascii="Arial" w:eastAsia="Arial" w:hAnsi="Arial" w:cs="Arial"/>
        <w:color w:val="5F6B7A"/>
        <w:sz w:val="16"/>
        <w:szCs w:val="16"/>
      </w:rPr>
      <w:tab/>
      <w:t>ALC-03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711E"/>
    <w:multiLevelType w:val="hybridMultilevel"/>
    <w:tmpl w:val="CE7CE394"/>
    <w:lvl w:ilvl="0" w:tplc="41664F6A">
      <w:start w:val="1"/>
      <w:numFmt w:val="bullet"/>
      <w:lvlText w:val="•"/>
      <w:lvlJc w:val="left"/>
      <w:pPr>
        <w:ind w:left="560" w:hanging="280"/>
      </w:pPr>
    </w:lvl>
    <w:lvl w:ilvl="1" w:tplc="FB62771E">
      <w:numFmt w:val="decimal"/>
      <w:lvlText w:val=""/>
      <w:lvlJc w:val="left"/>
    </w:lvl>
    <w:lvl w:ilvl="2" w:tplc="1B285298">
      <w:numFmt w:val="decimal"/>
      <w:lvlText w:val=""/>
      <w:lvlJc w:val="left"/>
    </w:lvl>
    <w:lvl w:ilvl="3" w:tplc="FC200D7A">
      <w:numFmt w:val="decimal"/>
      <w:lvlText w:val=""/>
      <w:lvlJc w:val="left"/>
    </w:lvl>
    <w:lvl w:ilvl="4" w:tplc="6FF0A600">
      <w:numFmt w:val="decimal"/>
      <w:lvlText w:val=""/>
      <w:lvlJc w:val="left"/>
    </w:lvl>
    <w:lvl w:ilvl="5" w:tplc="F098C070">
      <w:numFmt w:val="decimal"/>
      <w:lvlText w:val=""/>
      <w:lvlJc w:val="left"/>
    </w:lvl>
    <w:lvl w:ilvl="6" w:tplc="3DDC7698">
      <w:numFmt w:val="decimal"/>
      <w:lvlText w:val=""/>
      <w:lvlJc w:val="left"/>
    </w:lvl>
    <w:lvl w:ilvl="7" w:tplc="087E2448">
      <w:numFmt w:val="decimal"/>
      <w:lvlText w:val=""/>
      <w:lvlJc w:val="left"/>
    </w:lvl>
    <w:lvl w:ilvl="8" w:tplc="549E8654">
      <w:numFmt w:val="decimal"/>
      <w:lvlText w:val=""/>
      <w:lvlJc w:val="left"/>
    </w:lvl>
  </w:abstractNum>
  <w:abstractNum w:abstractNumId="1" w15:restartNumberingAfterBreak="0">
    <w:nsid w:val="760E56BA"/>
    <w:multiLevelType w:val="hybridMultilevel"/>
    <w:tmpl w:val="B640296A"/>
    <w:lvl w:ilvl="0" w:tplc="23F86922">
      <w:start w:val="1"/>
      <w:numFmt w:val="decimal"/>
      <w:lvlText w:val="%1."/>
      <w:lvlJc w:val="left"/>
      <w:pPr>
        <w:ind w:left="560" w:hanging="340"/>
      </w:pPr>
    </w:lvl>
    <w:lvl w:ilvl="1" w:tplc="B7280DAE">
      <w:numFmt w:val="decimal"/>
      <w:lvlText w:val=""/>
      <w:lvlJc w:val="left"/>
    </w:lvl>
    <w:lvl w:ilvl="2" w:tplc="2A58BF84">
      <w:numFmt w:val="decimal"/>
      <w:lvlText w:val=""/>
      <w:lvlJc w:val="left"/>
    </w:lvl>
    <w:lvl w:ilvl="3" w:tplc="C77ED3C0">
      <w:numFmt w:val="decimal"/>
      <w:lvlText w:val=""/>
      <w:lvlJc w:val="left"/>
    </w:lvl>
    <w:lvl w:ilvl="4" w:tplc="2EB42B6A">
      <w:numFmt w:val="decimal"/>
      <w:lvlText w:val=""/>
      <w:lvlJc w:val="left"/>
    </w:lvl>
    <w:lvl w:ilvl="5" w:tplc="F0F8DFEE">
      <w:numFmt w:val="decimal"/>
      <w:lvlText w:val=""/>
      <w:lvlJc w:val="left"/>
    </w:lvl>
    <w:lvl w:ilvl="6" w:tplc="350095A6">
      <w:numFmt w:val="decimal"/>
      <w:lvlText w:val=""/>
      <w:lvlJc w:val="left"/>
    </w:lvl>
    <w:lvl w:ilvl="7" w:tplc="8FAEAE42">
      <w:numFmt w:val="decimal"/>
      <w:lvlText w:val=""/>
      <w:lvlJc w:val="left"/>
    </w:lvl>
    <w:lvl w:ilvl="8" w:tplc="A89030D2">
      <w:numFmt w:val="decimal"/>
      <w:lvlText w:val=""/>
      <w:lvlJc w:val="left"/>
    </w:lvl>
  </w:abstractNum>
  <w:abstractNum w:abstractNumId="2" w15:restartNumberingAfterBreak="0">
    <w:nsid w:val="7F4B3210"/>
    <w:multiLevelType w:val="hybridMultilevel"/>
    <w:tmpl w:val="A6663DE0"/>
    <w:lvl w:ilvl="0" w:tplc="12F6DAF6">
      <w:start w:val="1"/>
      <w:numFmt w:val="bullet"/>
      <w:lvlText w:val="●"/>
      <w:lvlJc w:val="left"/>
      <w:pPr>
        <w:ind w:left="720" w:hanging="360"/>
      </w:pPr>
    </w:lvl>
    <w:lvl w:ilvl="1" w:tplc="B3A42CC2">
      <w:start w:val="1"/>
      <w:numFmt w:val="bullet"/>
      <w:lvlText w:val="○"/>
      <w:lvlJc w:val="left"/>
      <w:pPr>
        <w:ind w:left="1440" w:hanging="360"/>
      </w:pPr>
    </w:lvl>
    <w:lvl w:ilvl="2" w:tplc="959294F8">
      <w:start w:val="1"/>
      <w:numFmt w:val="bullet"/>
      <w:lvlText w:val="■"/>
      <w:lvlJc w:val="left"/>
      <w:pPr>
        <w:ind w:left="2160" w:hanging="360"/>
      </w:pPr>
    </w:lvl>
    <w:lvl w:ilvl="3" w:tplc="5E3462F2">
      <w:start w:val="1"/>
      <w:numFmt w:val="bullet"/>
      <w:lvlText w:val="●"/>
      <w:lvlJc w:val="left"/>
      <w:pPr>
        <w:ind w:left="2880" w:hanging="360"/>
      </w:pPr>
    </w:lvl>
    <w:lvl w:ilvl="4" w:tplc="6A3CF9CE">
      <w:start w:val="1"/>
      <w:numFmt w:val="bullet"/>
      <w:lvlText w:val="○"/>
      <w:lvlJc w:val="left"/>
      <w:pPr>
        <w:ind w:left="3600" w:hanging="360"/>
      </w:pPr>
    </w:lvl>
    <w:lvl w:ilvl="5" w:tplc="E04EBEC6">
      <w:start w:val="1"/>
      <w:numFmt w:val="bullet"/>
      <w:lvlText w:val="■"/>
      <w:lvlJc w:val="left"/>
      <w:pPr>
        <w:ind w:left="4320" w:hanging="360"/>
      </w:pPr>
    </w:lvl>
    <w:lvl w:ilvl="6" w:tplc="2D4636B2">
      <w:start w:val="1"/>
      <w:numFmt w:val="bullet"/>
      <w:lvlText w:val="●"/>
      <w:lvlJc w:val="left"/>
      <w:pPr>
        <w:ind w:left="5040" w:hanging="360"/>
      </w:pPr>
    </w:lvl>
    <w:lvl w:ilvl="7" w:tplc="B3FEB7E8">
      <w:start w:val="1"/>
      <w:numFmt w:val="bullet"/>
      <w:lvlText w:val="●"/>
      <w:lvlJc w:val="left"/>
      <w:pPr>
        <w:ind w:left="5760" w:hanging="360"/>
      </w:pPr>
    </w:lvl>
    <w:lvl w:ilvl="8" w:tplc="CAEC3A38">
      <w:start w:val="1"/>
      <w:numFmt w:val="bullet"/>
      <w:lvlText w:val="●"/>
      <w:lvlJc w:val="left"/>
      <w:pPr>
        <w:ind w:left="6480" w:hanging="360"/>
      </w:pPr>
    </w:lvl>
  </w:abstractNum>
  <w:num w:numId="1" w16cid:durableId="1197505814">
    <w:abstractNumId w:val="2"/>
    <w:lvlOverride w:ilvl="0">
      <w:startOverride w:val="1"/>
    </w:lvlOverride>
  </w:num>
  <w:num w:numId="2" w16cid:durableId="437799962">
    <w:abstractNumId w:val="0"/>
    <w:lvlOverride w:ilvl="0">
      <w:startOverride w:val="1"/>
    </w:lvlOverride>
  </w:num>
  <w:num w:numId="3" w16cid:durableId="151264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7A"/>
    <w:rsid w:val="00046241"/>
    <w:rsid w:val="0073457A"/>
    <w:rsid w:val="00830CAF"/>
    <w:rsid w:val="0094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6514611"/>
  <w15:docId w15:val="{4869DABA-8EC0-40C4-BEA7-76D97249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4624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1272</Words>
  <Characters>6474</Characters>
  <Application>Microsoft Office Word</Application>
  <DocSecurity>0</DocSecurity>
  <Lines>315</Lines>
  <Paragraphs>239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ALC-03 Plan de gestión de la calidad</dc:title>
  <dc:creator>Equipo SIA-T — UNTELS</dc:creator>
  <dc:description>Define qué significa calidad en este proyecto, con qué métricas se mide, cómo se asegura durante el trabajo y cómo se controla cada entregable antes de presentarlo.</dc:description>
  <cp:lastModifiedBy>ALUMNO - LUZ MARINA MENDOZA BARRIONUEVO</cp:lastModifiedBy>
  <cp:revision>2</cp:revision>
  <dcterms:created xsi:type="dcterms:W3CDTF">2026-10-10T21:46:00Z</dcterms:created>
  <dcterms:modified xsi:type="dcterms:W3CDTF">2026-10-10T21:46:00Z</dcterms:modified>
</cp:coreProperties>
</file>