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3351D4" w14:paraId="0920E585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C01D10" w14:textId="77777777" w:rsidR="003351D4" w:rsidRDefault="00712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B72665" wp14:editId="3E48E5F4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27DBC2" w14:textId="77777777" w:rsidR="003351D4" w:rsidRDefault="00712F15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0267F5E" w14:textId="77777777" w:rsidR="003351D4" w:rsidRDefault="00712F15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5FF0DD1D" w14:textId="77777777" w:rsidR="003351D4" w:rsidRDefault="00712F15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5F8292" w14:textId="77777777" w:rsidR="003351D4" w:rsidRDefault="00712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AAA5C0" wp14:editId="66A55DA3">
                  <wp:extent cx="800100" cy="800100"/>
                  <wp:effectExtent l="0" t="0" r="0" b="0"/>
                  <wp:docPr id="264562444" name="Imagen 26456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1E7EC" w14:textId="77777777" w:rsidR="003351D4" w:rsidRDefault="003351D4">
      <w:pPr>
        <w:pBdr>
          <w:bottom w:val="single" w:sz="18" w:space="1" w:color="1F3864"/>
        </w:pBdr>
        <w:spacing w:before="160"/>
      </w:pPr>
    </w:p>
    <w:p w14:paraId="1FFB22F3" w14:textId="77777777" w:rsidR="003351D4" w:rsidRDefault="003351D4">
      <w:pPr>
        <w:pBdr>
          <w:bottom w:val="single" w:sz="6" w:space="1" w:color="0D7377"/>
        </w:pBdr>
        <w:spacing w:before="30"/>
      </w:pPr>
    </w:p>
    <w:p w14:paraId="0078926F" w14:textId="77777777" w:rsidR="003351D4" w:rsidRDefault="00712F15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PLANIFICAR LA ESTRATEGIA DE ABASTECIMIENTO</w:t>
      </w:r>
    </w:p>
    <w:p w14:paraId="2C964ABF" w14:textId="77777777" w:rsidR="003351D4" w:rsidRDefault="00712F15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 de estrategia de abastecimiento</w:t>
      </w:r>
    </w:p>
    <w:p w14:paraId="1CBE517D" w14:textId="77777777" w:rsidR="003351D4" w:rsidRDefault="00712F15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4C48EE0E" w14:textId="77777777" w:rsidR="003351D4" w:rsidRDefault="00712F15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351D4" w14:paraId="7F47482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E175C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7017A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3351D4" w14:paraId="7B49AC6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7600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1BA30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3351D4" w14:paraId="761B368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674D5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1015A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3351D4" w14:paraId="12A7980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06CB5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B4297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3351D4" w14:paraId="30C3CAB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0A15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B053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3351D4" w14:paraId="6724E63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4405F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51BB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GOB-05  ·  Versión 1.0  ·  10/10/2026</w:t>
            </w:r>
          </w:p>
        </w:tc>
      </w:tr>
    </w:tbl>
    <w:p w14:paraId="0D9FADCF" w14:textId="77777777" w:rsidR="003351D4" w:rsidRDefault="003351D4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3351D4" w14:paraId="02D285C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BA708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3A6AA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3D898B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3351D4" w14:paraId="2599CF2F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29C2C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0E3A60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E23F0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3351D4" w14:paraId="52DEE92E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AE027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222AA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8C8D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3351D4" w14:paraId="33AECA0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A45F5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EAF123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1A5B4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3351D4" w14:paraId="4E370747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8332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1F07C8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A485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301F136C" w14:textId="77777777" w:rsidR="003351D4" w:rsidRDefault="00712F15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3338EDE7" w14:textId="77777777" w:rsidR="003351D4" w:rsidRDefault="003351D4">
      <w:pPr>
        <w:sectPr w:rsidR="003351D4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A0B7E54" w14:textId="77777777" w:rsidR="003351D4" w:rsidRDefault="00712F15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351D4" w14:paraId="6E0F8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FA13F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DCAE1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GOB-05</w:t>
            </w:r>
          </w:p>
        </w:tc>
      </w:tr>
      <w:tr w:rsidR="003351D4" w14:paraId="336E0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4964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F725B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estrategia de abastecimiento</w:t>
            </w:r>
          </w:p>
        </w:tc>
      </w:tr>
      <w:tr w:rsidR="003351D4" w14:paraId="20F78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52A21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EDFC5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3351D4" w14:paraId="7259D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088BC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E8217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3351D4" w14:paraId="6C7A3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B8D11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8FBE0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27DC79B2" w14:textId="77777777" w:rsidR="003351D4" w:rsidRDefault="003351D4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3351D4" w14:paraId="7A3FF5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57476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1A1B1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64E06F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02FA0F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3351D4" w14:paraId="31FDC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935F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582D4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CCFF5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D811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6F67E2A6" w14:textId="77777777" w:rsidR="003351D4" w:rsidRDefault="003351D4">
      <w:pPr>
        <w:spacing w:after="160"/>
      </w:pPr>
    </w:p>
    <w:p w14:paraId="7F6EE214" w14:textId="77777777" w:rsidR="003351D4" w:rsidRDefault="00712F15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351D4" w14:paraId="534ED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4092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3F3E8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3351D4" w14:paraId="19578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B998A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214B6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3351D4" w14:paraId="0AEE6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DDA64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0AB0A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estrategia de abastecimiento</w:t>
            </w:r>
          </w:p>
        </w:tc>
      </w:tr>
      <w:tr w:rsidR="003351D4" w14:paraId="541AC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31AA1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17D9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estrategia de abastecimiento: decisiones de internalización o externalización y criterios de selección de proveedores</w:t>
            </w:r>
          </w:p>
        </w:tc>
      </w:tr>
    </w:tbl>
    <w:p w14:paraId="223EA18D" w14:textId="77777777" w:rsidR="003351D4" w:rsidRDefault="003351D4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351D4" w14:paraId="3FC15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7C871C4" w14:textId="77777777" w:rsidR="003351D4" w:rsidRDefault="00712F15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Define qué hace el equipo y qué se obtiene de terceros, con qué criterios se eligen los proveedores y cómo se protegen los datos alojados fuera del colegio.</w:t>
            </w:r>
          </w:p>
        </w:tc>
      </w:tr>
    </w:tbl>
    <w:p w14:paraId="77B3E29E" w14:textId="77777777" w:rsidR="003351D4" w:rsidRDefault="003351D4">
      <w:pPr>
        <w:spacing w:after="160"/>
      </w:pPr>
    </w:p>
    <w:p w14:paraId="4B09C2E1" w14:textId="77777777" w:rsidR="003351D4" w:rsidRDefault="003351D4">
      <w:pPr>
        <w:spacing w:after="260"/>
      </w:pPr>
    </w:p>
    <w:p w14:paraId="508618C4" w14:textId="77777777" w:rsidR="003351D4" w:rsidRDefault="00712F15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216484899"/>
      </w:sdtPr>
      <w:sdtEndPr/>
      <w:sdtContent>
        <w:p w14:paraId="495BB3CA" w14:textId="01971C02" w:rsidR="009B19DD" w:rsidRDefault="00712F15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3287" w:history="1">
            <w:r w:rsidR="009B19DD" w:rsidRPr="0019121C">
              <w:rPr>
                <w:rStyle w:val="Hipervnculo"/>
                <w:noProof/>
              </w:rPr>
              <w:t>1. Propósito</w:t>
            </w:r>
            <w:r w:rsidR="009B19DD">
              <w:rPr>
                <w:noProof/>
              </w:rPr>
              <w:tab/>
            </w:r>
            <w:r w:rsidR="009B19DD">
              <w:rPr>
                <w:noProof/>
              </w:rPr>
              <w:fldChar w:fldCharType="begin"/>
            </w:r>
            <w:r w:rsidR="009B19DD">
              <w:rPr>
                <w:noProof/>
              </w:rPr>
              <w:instrText xml:space="preserve"> PAGEREF _Toc242543287 \h </w:instrText>
            </w:r>
            <w:r w:rsidR="009B19DD">
              <w:rPr>
                <w:noProof/>
              </w:rPr>
            </w:r>
            <w:r w:rsidR="009B19DD">
              <w:rPr>
                <w:noProof/>
              </w:rPr>
              <w:fldChar w:fldCharType="separate"/>
            </w:r>
            <w:r w:rsidR="009B19DD">
              <w:rPr>
                <w:noProof/>
              </w:rPr>
              <w:t>3</w:t>
            </w:r>
            <w:r w:rsidR="009B19DD">
              <w:rPr>
                <w:noProof/>
              </w:rPr>
              <w:fldChar w:fldCharType="end"/>
            </w:r>
          </w:hyperlink>
        </w:p>
        <w:p w14:paraId="5E0D1EF4" w14:textId="0F1064B9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88" w:history="1">
            <w:r w:rsidRPr="0019121C">
              <w:rPr>
                <w:rStyle w:val="Hipervnculo"/>
                <w:noProof/>
              </w:rPr>
              <w:t>2. Análisis de hacer o comprar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6956ED" w14:textId="04C881B5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89" w:history="1">
            <w:r w:rsidRPr="0019121C">
              <w:rPr>
                <w:rStyle w:val="Hipervnculo"/>
                <w:noProof/>
              </w:rPr>
              <w:t>3. Decisiones de internalización o externalización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38853C" w14:textId="6B1AAE0E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0" w:history="1">
            <w:r w:rsidRPr="0019121C">
              <w:rPr>
                <w:rStyle w:val="Hipervnculo"/>
                <w:noProof/>
              </w:rPr>
              <w:t>4. Por qué cambió el alojamiento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5C1F0B" w14:textId="48F20438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1" w:history="1">
            <w:r w:rsidRPr="0019121C">
              <w:rPr>
                <w:rStyle w:val="Hipervnculo"/>
                <w:noProof/>
              </w:rPr>
              <w:t>5. Criterios de selección de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1FD770" w14:textId="090C7A56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2" w:history="1">
            <w:r w:rsidRPr="0019121C">
              <w:rPr>
                <w:rStyle w:val="Hipervnculo"/>
                <w:noProof/>
              </w:rPr>
              <w:t>6. Tipo de acuerdo y condiciones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98D9DA" w14:textId="14B881FD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3" w:history="1">
            <w:r w:rsidRPr="0019121C">
              <w:rPr>
                <w:rStyle w:val="Hipervnculo"/>
                <w:noProof/>
              </w:rPr>
              <w:t>7. Protección de datos personales en servicios de terceros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EA44E8" w14:textId="39DE8589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4" w:history="1">
            <w:r w:rsidRPr="0019121C">
              <w:rPr>
                <w:rStyle w:val="Hipervnculo"/>
                <w:noProof/>
              </w:rPr>
              <w:t>8. Costos previstos y plan de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624169" w14:textId="5CD424E1" w:rsidR="009B19DD" w:rsidRDefault="009B19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295" w:history="1">
            <w:r w:rsidRPr="0019121C">
              <w:rPr>
                <w:rStyle w:val="Hipervnculo"/>
                <w:noProof/>
              </w:rPr>
              <w:t>9. Seguimiento de los proveedores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0D463B" w14:textId="10743DC7" w:rsidR="003351D4" w:rsidRDefault="00712F15">
          <w:r>
            <w:fldChar w:fldCharType="end"/>
          </w:r>
        </w:p>
      </w:sdtContent>
    </w:sdt>
    <w:p w14:paraId="114C134A" w14:textId="77777777" w:rsidR="003351D4" w:rsidRDefault="003351D4">
      <w:pPr>
        <w:sectPr w:rsidR="003351D4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E8CA6CC" w14:textId="77777777" w:rsidR="003351D4" w:rsidRDefault="00712F15">
      <w:pPr>
        <w:pStyle w:val="Ttulo1"/>
      </w:pPr>
      <w:bookmarkStart w:id="0" w:name="_Toc242543287"/>
      <w:r>
        <w:lastRenderedPageBreak/>
        <w:t>1. Propósito</w:t>
      </w:r>
      <w:bookmarkEnd w:id="0"/>
    </w:p>
    <w:p w14:paraId="64E79A54" w14:textId="77777777" w:rsidR="003351D4" w:rsidRDefault="00712F15">
      <w:pPr>
        <w:spacing w:after="140" w:line="300" w:lineRule="auto"/>
        <w:jc w:val="both"/>
      </w:pPr>
      <w:r>
        <w:t>Este plan documenta qué partes del proyecto se hacen con el equipo y cuáles se obtienen de terceros, con qué criterios se eligen los proveedores y bajo qué condiciones. A diferencia de la gestión de recursos, que trata del equipo interno, aquí se trata solo lo que viene de fuera.</w:t>
      </w:r>
    </w:p>
    <w:p w14:paraId="24186787" w14:textId="77777777" w:rsidR="003351D4" w:rsidRDefault="00712F15">
      <w:pPr>
        <w:pStyle w:val="Ttulo1"/>
      </w:pPr>
      <w:bookmarkStart w:id="1" w:name="_Toc242543288"/>
      <w:r>
        <w:t>2. Análisis de hacer o comprar</w:t>
      </w:r>
      <w:bookmarkEnd w:id="1"/>
    </w:p>
    <w:p w14:paraId="574865CE" w14:textId="77777777" w:rsidR="003351D4" w:rsidRDefault="00712F1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Hacer o comprar, por componente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2548"/>
        <w:gridCol w:w="2899"/>
        <w:gridCol w:w="1759"/>
      </w:tblGrid>
      <w:tr w:rsidR="003351D4" w14:paraId="4BFD5D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67FC8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Componente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10DD5E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Hacer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094474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Obtener de un tercero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93DFCC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Decisión</w:t>
            </w:r>
          </w:p>
        </w:tc>
      </w:tr>
      <w:tr w:rsidR="003351D4" w14:paraId="2D292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03EF9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Sistema SIA-T: integración, modelo, alertas y tablero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A57B4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Desarrollo por el equipo con herramientas de código abierto. Costo valorizado, sin desembolso.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D37FEA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Módulos adicionales de Cubicol o una herramienta comercial de inteligencia de negocios: tienen costo de licencia y no incluyen el modelo predictivo.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DF00A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Hacer</w:t>
            </w:r>
          </w:p>
        </w:tc>
      </w:tr>
      <w:tr w:rsidR="003351D4" w14:paraId="17549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DD48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Alojamiento del tablero web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BDE52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Servidor en el colegio administrado por su personal.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0CDAEA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Servicio gestionado (Vercel): despliegue automático desde el repositorio, sin administrar servidores.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37235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Servicio de un tercero</w:t>
            </w:r>
          </w:p>
        </w:tc>
      </w:tr>
      <w:tr w:rsidR="003351D4" w14:paraId="7A6F7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3B64B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Base de datos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94957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PostgreSQL instalado en un equipo del colegio.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375BF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PostgreSQL gestionado (Supabase): copias de seguridad, control de acceso por fila y autenticación incluidos.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CFC2C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Servicio de un tercero</w:t>
            </w:r>
          </w:p>
        </w:tc>
      </w:tr>
      <w:tr w:rsidR="003351D4" w14:paraId="25433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0468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Entrenamiento y cálculo semanal del riesgo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0E196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Tarea programada en un equipo del colegio.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09FD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Ejecución programada en la nube (GitHub Actions) con el mismo código en Python.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31C44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Servicio de un tercero</w:t>
            </w:r>
          </w:p>
        </w:tc>
      </w:tr>
      <w:tr w:rsidR="003351D4" w14:paraId="693EC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58FA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Envío de alertas por correo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51BF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Servidor de correo propio; no existe.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E96D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Servicio de envío de correo, por seleccionar en el Sprint 4.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D944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Servicio de un tercero</w:t>
            </w:r>
          </w:p>
        </w:tc>
      </w:tr>
      <w:tr w:rsidR="003351D4" w14:paraId="51C8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82398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 académicos de origen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6471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digital nuevo de asistencia e incidencias.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1FCAC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Exportaciones de Cubicol, que el colegio ya paga.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7189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Mixto</w:t>
            </w:r>
          </w:p>
        </w:tc>
      </w:tr>
      <w:tr w:rsidR="003351D4" w14:paraId="5DD76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45D7C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Conectividad</w:t>
            </w:r>
          </w:p>
        </w:tc>
        <w:tc>
          <w:tcPr>
            <w:tcW w:w="25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748BE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27A16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Internet de fibra óptica del colegio (WIN), ya contratado.</w:t>
            </w:r>
          </w:p>
        </w:tc>
        <w:tc>
          <w:tcPr>
            <w:tcW w:w="175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68357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Usar lo existente</w:t>
            </w:r>
          </w:p>
        </w:tc>
      </w:tr>
    </w:tbl>
    <w:p w14:paraId="2B1CA64F" w14:textId="77777777" w:rsidR="003351D4" w:rsidRDefault="003351D4">
      <w:pPr>
        <w:spacing w:after="160"/>
      </w:pPr>
    </w:p>
    <w:p w14:paraId="052501B0" w14:textId="77777777" w:rsidR="003351D4" w:rsidRDefault="00712F15">
      <w:pPr>
        <w:pStyle w:val="Ttulo1"/>
      </w:pPr>
      <w:bookmarkStart w:id="2" w:name="_Toc242543289"/>
      <w:r>
        <w:t>3. Decisiones de internalización o externalización</w:t>
      </w:r>
      <w:bookmarkEnd w:id="2"/>
    </w:p>
    <w:p w14:paraId="77BE805F" w14:textId="77777777" w:rsidR="003351D4" w:rsidRDefault="00712F1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Qué se hace con el equipo y qué con terceros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1757"/>
        <w:gridCol w:w="2636"/>
        <w:gridCol w:w="1758"/>
      </w:tblGrid>
      <w:tr w:rsidR="003351D4" w14:paraId="25A5DA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4FA8A2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52CE3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Quién lo provee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97D8BB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 de acuerdo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6256BA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Costo en el proyecto</w:t>
            </w:r>
          </w:p>
        </w:tc>
      </w:tr>
      <w:tr w:rsidR="003351D4" w14:paraId="7979F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8DAD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Desarrollo y gestión del proyecto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B13FA1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2DA2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Interno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8F69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Valorizado en la línea base de costos</w:t>
            </w:r>
          </w:p>
        </w:tc>
      </w:tr>
      <w:tr w:rsidR="003351D4" w14:paraId="10DF8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C05B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Alojamiento web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476E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Vercel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43517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Condiciones estándar del servicio; plan gratuito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9832BE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0</w:t>
            </w:r>
          </w:p>
        </w:tc>
      </w:tr>
      <w:tr w:rsidR="003351D4" w14:paraId="7F88E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AED17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de datos y autenticación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A7408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Supabase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63B45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Condiciones estándar del servicio; plan gratuito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0A4F1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0</w:t>
            </w:r>
          </w:p>
        </w:tc>
      </w:tr>
      <w:tr w:rsidR="003351D4" w14:paraId="6FAB8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2003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Repositorio y tareas programadas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FA59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GitHub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D0304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Condiciones estándar del servicio; plan gratuito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D8E3E4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0</w:t>
            </w:r>
          </w:p>
        </w:tc>
      </w:tr>
      <w:tr w:rsidR="003351D4" w14:paraId="56029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3F54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Correo de alertas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D5B57C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 seleccionar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FFFDC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Condiciones estándar del servicio; plan gratuito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75C0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0 previsto</w:t>
            </w:r>
          </w:p>
        </w:tc>
      </w:tr>
      <w:tr w:rsidR="003351D4" w14:paraId="541B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BB11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Plataforma de notas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4788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Cubicol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0F772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Contrato vigente del colegio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A026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Sin costo para el proyecto</w:t>
            </w:r>
          </w:p>
        </w:tc>
      </w:tr>
    </w:tbl>
    <w:p w14:paraId="3180137E" w14:textId="77777777" w:rsidR="003351D4" w:rsidRDefault="003351D4">
      <w:pPr>
        <w:spacing w:after="160"/>
      </w:pPr>
    </w:p>
    <w:p w14:paraId="19788A1D" w14:textId="77777777" w:rsidR="003351D4" w:rsidRDefault="00712F15">
      <w:pPr>
        <w:pStyle w:val="Ttulo1"/>
      </w:pPr>
      <w:bookmarkStart w:id="3" w:name="_Toc242543290"/>
      <w:r>
        <w:lastRenderedPageBreak/>
        <w:t>4. Por qué cambió el alojamiento</w:t>
      </w:r>
      <w:bookmarkEnd w:id="3"/>
    </w:p>
    <w:p w14:paraId="40573CFF" w14:textId="77777777" w:rsidR="003351D4" w:rsidRDefault="00712F1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Comparación de las dos opciones de alojamiento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3339"/>
        <w:gridCol w:w="3691"/>
      </w:tblGrid>
      <w:tr w:rsidR="003351D4" w14:paraId="728F35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BE0E5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7F9E5D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Servidor en el colegio (versión anterior)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EB2249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Servicios gestionados en la nube (versión vigente)</w:t>
            </w:r>
          </w:p>
        </w:tc>
      </w:tr>
      <w:tr w:rsidR="003351D4" w14:paraId="0EFF5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070F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Costo durante el proyecto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A65B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Requiere un equipo encendido de forma permanente y su mantenimiento.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CB09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Planes gratuitos mientras el uso esté dentro de sus límites.</w:t>
            </w:r>
          </w:p>
        </w:tc>
      </w:tr>
      <w:tr w:rsidR="003351D4" w14:paraId="78C26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1CD7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Operación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460CA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Alguien del colegio administra el servidor, las copias y las actualizaciones.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320A4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proveedor administra la infraestructura; el colegio solo gestiona usuarios.</w:t>
            </w:r>
          </w:p>
        </w:tc>
      </w:tr>
      <w:tr w:rsidR="003351D4" w14:paraId="46235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C21D64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Disponibilidad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E6790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Depende de la energía, del equipo y de la red del colegio.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07B7C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Depende del proveedor y de la conexión a internet del colegio.</w:t>
            </w:r>
          </w:p>
        </w:tc>
      </w:tr>
      <w:tr w:rsidR="003351D4" w14:paraId="40D85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02C62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Custodia de los datos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788721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datos no salen del colegio.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E4E95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datos se alojan con un tercero, fuera del país: exige consentimiento informado y medidas adicionales.</w:t>
            </w:r>
          </w:p>
        </w:tc>
      </w:tr>
      <w:tr w:rsidR="003351D4" w14:paraId="49BD1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37E85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Coherencia con los requisitos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D86FD2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Tres requisitos no funcionales y la matriz de trazabilidad ya citaban Vercel y Supabase.</w:t>
            </w:r>
          </w:p>
        </w:tc>
        <w:tc>
          <w:tcPr>
            <w:tcW w:w="369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46C9EB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Coherente.</w:t>
            </w:r>
          </w:p>
        </w:tc>
      </w:tr>
    </w:tbl>
    <w:p w14:paraId="75E1A919" w14:textId="77777777" w:rsidR="003351D4" w:rsidRDefault="003351D4">
      <w:pPr>
        <w:spacing w:after="160"/>
      </w:pPr>
    </w:p>
    <w:p w14:paraId="6D2110CD" w14:textId="77777777" w:rsidR="003351D4" w:rsidRDefault="00712F15">
      <w:pPr>
        <w:spacing w:after="140" w:line="300" w:lineRule="auto"/>
        <w:jc w:val="both"/>
      </w:pPr>
      <w:r>
        <w:t>La evaluación de la fase de formulación calificó mejor al servidor local por costo y por custodia de los datos. La reevaluación mantiene la ventaja del servidor local en custodia, pero concluye que el colegio difícilmente puede sostener su operación: cuenta con una sola persona de soporte y no se ha confirmado que disponga de un servidor dedicado. La desventaja de la nube se atiende con las medidas de la sección 7. El cambio quedó registrado como SC-03.</w:t>
      </w:r>
    </w:p>
    <w:p w14:paraId="288E77E5" w14:textId="77777777" w:rsidR="003351D4" w:rsidRDefault="00712F15">
      <w:pPr>
        <w:pStyle w:val="Ttulo1"/>
      </w:pPr>
      <w:bookmarkStart w:id="4" w:name="_Toc242543291"/>
      <w:r>
        <w:t>5. Criterios de selección de proveedores</w:t>
      </w:r>
      <w:bookmarkEnd w:id="4"/>
    </w:p>
    <w:p w14:paraId="7C9A438F" w14:textId="77777777" w:rsidR="003351D4" w:rsidRDefault="00712F1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Criterios y pesos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878"/>
        <w:gridCol w:w="4922"/>
      </w:tblGrid>
      <w:tr w:rsidR="003351D4" w14:paraId="71F8A9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ECE11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D44B9A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51C39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evalúa</w:t>
            </w:r>
          </w:p>
        </w:tc>
      </w:tr>
      <w:tr w:rsidR="003351D4" w14:paraId="22D5D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82B1E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Costo para el colegio, durante y después del proyecto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F0C6AA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30 %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021B16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gratuito suficiente para 200 estudiantes; precio del primer plan de pago.</w:t>
            </w:r>
          </w:p>
        </w:tc>
      </w:tr>
      <w:tr w:rsidR="003351D4" w14:paraId="004AC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CE6735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Protección de datos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5A035D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25 %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3FFFF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Cifrado, control de acceso, ubicación de los servidores y condiciones de tratamiento de datos.</w:t>
            </w:r>
          </w:p>
        </w:tc>
      </w:tr>
      <w:tr w:rsidR="003351D4" w14:paraId="2837D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9D691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Facilidad de operación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58FEB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20 %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EF63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el encargado de TI del colegio pueda administrarlo después de la transferencia.</w:t>
            </w:r>
          </w:p>
        </w:tc>
      </w:tr>
      <w:tr w:rsidR="003351D4" w14:paraId="188B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55FB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Disponibilidad y soporte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35EABD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15 %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7B26C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Historial del servicio y calidad de la documentación.</w:t>
            </w:r>
          </w:p>
        </w:tc>
      </w:tr>
      <w:tr w:rsidR="003351D4" w14:paraId="0E87C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3C0D9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Portabilidad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CA287D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10 %</w:t>
            </w:r>
          </w:p>
        </w:tc>
        <w:tc>
          <w:tcPr>
            <w:tcW w:w="49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800D3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los datos y el código puedan llevarse a otro proveedor sin reescribir el sistema.</w:t>
            </w:r>
          </w:p>
        </w:tc>
      </w:tr>
    </w:tbl>
    <w:p w14:paraId="0AE73F87" w14:textId="77777777" w:rsidR="003351D4" w:rsidRDefault="003351D4">
      <w:pPr>
        <w:spacing w:after="160"/>
      </w:pPr>
    </w:p>
    <w:p w14:paraId="647CC275" w14:textId="77777777" w:rsidR="003351D4" w:rsidRDefault="00712F15">
      <w:pPr>
        <w:spacing w:after="140" w:line="300" w:lineRule="auto"/>
        <w:jc w:val="both"/>
      </w:pPr>
      <w:r>
        <w:t>Con estos criterios se eligieron Vercel, Supabase y GitHub: los tres tienen plan gratuito, usan tecnologías estándar (Next.js, PostgreSQL y Python) y permiten salir sin pérdida de datos. El servicio de correo se evaluará con la misma tabla en el Sprint 4.</w:t>
      </w:r>
    </w:p>
    <w:p w14:paraId="213CE6FC" w14:textId="77777777" w:rsidR="003351D4" w:rsidRDefault="00712F15">
      <w:pPr>
        <w:pStyle w:val="Ttulo1"/>
      </w:pPr>
      <w:bookmarkStart w:id="5" w:name="_Toc242543292"/>
      <w:r>
        <w:lastRenderedPageBreak/>
        <w:t>6. Tipo de acuerdo y condiciones</w:t>
      </w:r>
      <w:bookmarkEnd w:id="5"/>
    </w:p>
    <w:p w14:paraId="38761B47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hay contratos negociados: se aceptan las condiciones estándar de cada servicio. Las cuentas se crean a nombre del proyecto y se transfieren al colegio en el cierre.</w:t>
      </w:r>
    </w:p>
    <w:p w14:paraId="26014272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planes gratuitos tienen límites de uso y sus condiciones pueden cambiar. El plan gratuito de alojamiento web está previsto para uso personal y no comercial; si el colegio adopta el sistema de forma permanente debe pasar a un plan de pago. Las condiciones vigentes se verifican antes del piloto.</w:t>
      </w:r>
    </w:p>
    <w:p w14:paraId="195EC61D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Ningún integrante del equipo puede comprometer al colegio con un proveedor; esa decisión corresponde a la patrocinadora.</w:t>
      </w:r>
    </w:p>
    <w:p w14:paraId="63E310F0" w14:textId="77777777" w:rsidR="003351D4" w:rsidRDefault="00712F15">
      <w:pPr>
        <w:pStyle w:val="Ttulo1"/>
      </w:pPr>
      <w:bookmarkStart w:id="6" w:name="_Toc242543293"/>
      <w:r>
        <w:t>7. Protección de datos personales en servicios de terceros</w:t>
      </w:r>
      <w:bookmarkEnd w:id="6"/>
    </w:p>
    <w:p w14:paraId="190DAF31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Antes de cargar datos reales, la Dirección informa a los apoderados y recaba su consentimiento (supuesto S-06).</w:t>
      </w:r>
    </w:p>
    <w:p w14:paraId="3D06A2C6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En la nube se guarda lo mínimo necesario. En el Sprint 1 el equipo evaluará trabajar con códigos en lugar de nombres y mantener la correspondencia en el colegio.</w:t>
      </w:r>
    </w:p>
    <w:p w14:paraId="429F53B5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Acceso por rol y por fila en la base de datos; las contraseñas y las claves quedan fuera del repositorio.</w:t>
      </w:r>
    </w:p>
    <w:p w14:paraId="755B0F0F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Se elige la región de servidores más cercana que ofrezca el proveedor y se documenta que los datos se alojan fuera del Perú.</w:t>
      </w:r>
    </w:p>
    <w:p w14:paraId="415D9727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repositorio y el blog, que son públicos, nunca contienen datos personales.</w:t>
      </w:r>
    </w:p>
    <w:p w14:paraId="3E7C91CE" w14:textId="77777777" w:rsidR="003351D4" w:rsidRDefault="00712F1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Al cierre se eliminan los datos de prueba y se entrega al colegio la administración de las cuentas.</w:t>
      </w:r>
    </w:p>
    <w:tbl>
      <w:tblPr>
        <w:tblW w:w="8787" w:type="dxa"/>
        <w:tblBorders>
          <w:top w:val="none" w:sz="0" w:space="0" w:color="FFFFFF"/>
          <w:left w:val="single" w:sz="24" w:space="0" w:color="C777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351D4" w14:paraId="29D23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FF4D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BF24F1F" w14:textId="77777777" w:rsidR="003351D4" w:rsidRDefault="00712F15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C77700"/>
                <w:sz w:val="19"/>
                <w:szCs w:val="19"/>
              </w:rPr>
              <w:t xml:space="preserve">Importante.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Estas medidas no reemplazan una revisión legal. La Ley N.° 29733 y su reglamento vigente deben revisarse con la Dirección antes del piloto.</w:t>
            </w:r>
          </w:p>
        </w:tc>
      </w:tr>
    </w:tbl>
    <w:p w14:paraId="007F999F" w14:textId="77777777" w:rsidR="003351D4" w:rsidRDefault="003351D4">
      <w:pPr>
        <w:spacing w:after="160"/>
      </w:pPr>
    </w:p>
    <w:p w14:paraId="3A3512F2" w14:textId="77777777" w:rsidR="003351D4" w:rsidRDefault="00712F15">
      <w:pPr>
        <w:pStyle w:val="Ttulo1"/>
      </w:pPr>
      <w:bookmarkStart w:id="7" w:name="_Toc242543294"/>
      <w:r>
        <w:t>8. Costos previstos y plan de salida</w:t>
      </w:r>
      <w:bookmarkEnd w:id="7"/>
    </w:p>
    <w:p w14:paraId="2124B1DF" w14:textId="77777777" w:rsidR="003351D4" w:rsidRDefault="00712F1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Costos por etapa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3339"/>
        <w:gridCol w:w="3164"/>
      </w:tblGrid>
      <w:tr w:rsidR="003351D4" w14:paraId="56CD6C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882CB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4E63DE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Costo de los servicios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59DF05" w14:textId="77777777" w:rsidR="003351D4" w:rsidRDefault="00712F1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</w:tr>
      <w:tr w:rsidR="003351D4" w14:paraId="0E9BD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B9158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Proyecto y piloto, hasta abril de 2027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7B03E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0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5283E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Planes gratuitos; el consumo se revisa en cada sprint.</w:t>
            </w:r>
          </w:p>
        </w:tc>
      </w:tr>
      <w:tr w:rsidR="003351D4" w14:paraId="2896B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A477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Operación permanente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93ACD7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Un plan de pago de alojamiento y uno de base de datos; del orden de 20 a 25 dólares mensuales cada uno, según las tarifas publicadas por los proveedores.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5A986F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Verificar las tarifas al momento de contratar. Es decisión de la patrocinadora.</w:t>
            </w:r>
          </w:p>
        </w:tc>
      </w:tr>
      <w:tr w:rsidR="003351D4" w14:paraId="4FD7A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C99293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Salida</w:t>
            </w:r>
          </w:p>
        </w:tc>
        <w:tc>
          <w:tcPr>
            <w:tcW w:w="33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8EDB8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Sin costo de licencias</w:t>
            </w:r>
          </w:p>
        </w:tc>
        <w:tc>
          <w:tcPr>
            <w:tcW w:w="316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9456ED" w14:textId="77777777" w:rsidR="003351D4" w:rsidRDefault="00712F1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base se exporta en formato SQL estándar y el código está en GitHub: el sistema puede instalarse con otro proveedor o en un servidor propio.</w:t>
            </w:r>
          </w:p>
        </w:tc>
      </w:tr>
    </w:tbl>
    <w:p w14:paraId="20129A81" w14:textId="77777777" w:rsidR="003351D4" w:rsidRDefault="003351D4">
      <w:pPr>
        <w:spacing w:after="160"/>
      </w:pPr>
    </w:p>
    <w:p w14:paraId="04BE117F" w14:textId="77777777" w:rsidR="003351D4" w:rsidRDefault="00712F15">
      <w:pPr>
        <w:pStyle w:val="Ttulo1"/>
      </w:pPr>
      <w:bookmarkStart w:id="8" w:name="_Toc242543295"/>
      <w:r>
        <w:lastRenderedPageBreak/>
        <w:t>9. Seguimiento de los proveedores</w:t>
      </w:r>
      <w:bookmarkEnd w:id="8"/>
    </w:p>
    <w:p w14:paraId="0AB1E552" w14:textId="77777777" w:rsidR="003351D4" w:rsidRDefault="00712F15">
      <w:pPr>
        <w:spacing w:after="140" w:line="300" w:lineRule="auto"/>
        <w:jc w:val="both"/>
      </w:pPr>
      <w:r>
        <w:t>Jadira Vasquez, responsable del despliegue, revisa en cada sprint el consumo frente a los límites de cada servicio y cualquier cambio en sus condiciones, y lo informa en la revisión del sprint. Cambiar de proveedor requiere una solicitud de cambio.</w:t>
      </w:r>
    </w:p>
    <w:sectPr w:rsidR="003351D4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B49B" w14:textId="77777777" w:rsidR="00712F15" w:rsidRDefault="00712F15">
      <w:r>
        <w:separator/>
      </w:r>
    </w:p>
  </w:endnote>
  <w:endnote w:type="continuationSeparator" w:id="0">
    <w:p w14:paraId="6F717EDA" w14:textId="77777777" w:rsidR="00712F15" w:rsidRDefault="00712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134F" w14:textId="77777777" w:rsidR="003351D4" w:rsidRDefault="00712F15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B19DD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B19D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B856" w14:textId="77777777" w:rsidR="003351D4" w:rsidRDefault="00712F15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B19D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9B19DD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CB30" w14:textId="77777777" w:rsidR="00712F15" w:rsidRDefault="00712F15">
      <w:r>
        <w:separator/>
      </w:r>
    </w:p>
  </w:footnote>
  <w:footnote w:type="continuationSeparator" w:id="0">
    <w:p w14:paraId="429CEC58" w14:textId="77777777" w:rsidR="00712F15" w:rsidRDefault="00712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E5C2" w14:textId="77777777" w:rsidR="003351D4" w:rsidRDefault="00712F15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estrategia de abastecimiento</w:t>
    </w:r>
    <w:r>
      <w:rPr>
        <w:rFonts w:ascii="Arial" w:eastAsia="Arial" w:hAnsi="Arial" w:cs="Arial"/>
        <w:color w:val="5F6B7A"/>
        <w:sz w:val="16"/>
        <w:szCs w:val="16"/>
      </w:rPr>
      <w:tab/>
      <w:t>GOB-05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B4EF" w14:textId="77777777" w:rsidR="003351D4" w:rsidRDefault="00712F15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estrategia de abastecimiento</w:t>
    </w:r>
    <w:r>
      <w:rPr>
        <w:rFonts w:ascii="Arial" w:eastAsia="Arial" w:hAnsi="Arial" w:cs="Arial"/>
        <w:color w:val="5F6B7A"/>
        <w:sz w:val="16"/>
        <w:szCs w:val="16"/>
      </w:rPr>
      <w:tab/>
      <w:t>GOB-05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7A2"/>
    <w:multiLevelType w:val="hybridMultilevel"/>
    <w:tmpl w:val="A816BDB8"/>
    <w:lvl w:ilvl="0" w:tplc="BD00390A">
      <w:start w:val="1"/>
      <w:numFmt w:val="bullet"/>
      <w:lvlText w:val="●"/>
      <w:lvlJc w:val="left"/>
      <w:pPr>
        <w:ind w:left="720" w:hanging="360"/>
      </w:pPr>
    </w:lvl>
    <w:lvl w:ilvl="1" w:tplc="A0A2F2A8">
      <w:start w:val="1"/>
      <w:numFmt w:val="bullet"/>
      <w:lvlText w:val="○"/>
      <w:lvlJc w:val="left"/>
      <w:pPr>
        <w:ind w:left="1440" w:hanging="360"/>
      </w:pPr>
    </w:lvl>
    <w:lvl w:ilvl="2" w:tplc="C3841A92">
      <w:start w:val="1"/>
      <w:numFmt w:val="bullet"/>
      <w:lvlText w:val="■"/>
      <w:lvlJc w:val="left"/>
      <w:pPr>
        <w:ind w:left="2160" w:hanging="360"/>
      </w:pPr>
    </w:lvl>
    <w:lvl w:ilvl="3" w:tplc="9F90D672">
      <w:start w:val="1"/>
      <w:numFmt w:val="bullet"/>
      <w:lvlText w:val="●"/>
      <w:lvlJc w:val="left"/>
      <w:pPr>
        <w:ind w:left="2880" w:hanging="360"/>
      </w:pPr>
    </w:lvl>
    <w:lvl w:ilvl="4" w:tplc="8EDE847E">
      <w:start w:val="1"/>
      <w:numFmt w:val="bullet"/>
      <w:lvlText w:val="○"/>
      <w:lvlJc w:val="left"/>
      <w:pPr>
        <w:ind w:left="3600" w:hanging="360"/>
      </w:pPr>
    </w:lvl>
    <w:lvl w:ilvl="5" w:tplc="61D822C2">
      <w:start w:val="1"/>
      <w:numFmt w:val="bullet"/>
      <w:lvlText w:val="■"/>
      <w:lvlJc w:val="left"/>
      <w:pPr>
        <w:ind w:left="4320" w:hanging="360"/>
      </w:pPr>
    </w:lvl>
    <w:lvl w:ilvl="6" w:tplc="CD769F8A">
      <w:start w:val="1"/>
      <w:numFmt w:val="bullet"/>
      <w:lvlText w:val="●"/>
      <w:lvlJc w:val="left"/>
      <w:pPr>
        <w:ind w:left="5040" w:hanging="360"/>
      </w:pPr>
    </w:lvl>
    <w:lvl w:ilvl="7" w:tplc="1C30A320">
      <w:start w:val="1"/>
      <w:numFmt w:val="bullet"/>
      <w:lvlText w:val="●"/>
      <w:lvlJc w:val="left"/>
      <w:pPr>
        <w:ind w:left="5760" w:hanging="360"/>
      </w:pPr>
    </w:lvl>
    <w:lvl w:ilvl="8" w:tplc="97A40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53201"/>
    <w:multiLevelType w:val="hybridMultilevel"/>
    <w:tmpl w:val="176AB15E"/>
    <w:lvl w:ilvl="0" w:tplc="0FCC4ACA">
      <w:start w:val="1"/>
      <w:numFmt w:val="bullet"/>
      <w:lvlText w:val="•"/>
      <w:lvlJc w:val="left"/>
      <w:pPr>
        <w:ind w:left="560" w:hanging="280"/>
      </w:pPr>
    </w:lvl>
    <w:lvl w:ilvl="1" w:tplc="A154B900">
      <w:numFmt w:val="decimal"/>
      <w:lvlText w:val=""/>
      <w:lvlJc w:val="left"/>
    </w:lvl>
    <w:lvl w:ilvl="2" w:tplc="C64E1180">
      <w:numFmt w:val="decimal"/>
      <w:lvlText w:val=""/>
      <w:lvlJc w:val="left"/>
    </w:lvl>
    <w:lvl w:ilvl="3" w:tplc="AC0E2284">
      <w:numFmt w:val="decimal"/>
      <w:lvlText w:val=""/>
      <w:lvlJc w:val="left"/>
    </w:lvl>
    <w:lvl w:ilvl="4" w:tplc="827E8A12">
      <w:numFmt w:val="decimal"/>
      <w:lvlText w:val=""/>
      <w:lvlJc w:val="left"/>
    </w:lvl>
    <w:lvl w:ilvl="5" w:tplc="39FCD234">
      <w:numFmt w:val="decimal"/>
      <w:lvlText w:val=""/>
      <w:lvlJc w:val="left"/>
    </w:lvl>
    <w:lvl w:ilvl="6" w:tplc="9086D7B0">
      <w:numFmt w:val="decimal"/>
      <w:lvlText w:val=""/>
      <w:lvlJc w:val="left"/>
    </w:lvl>
    <w:lvl w:ilvl="7" w:tplc="11A89642">
      <w:numFmt w:val="decimal"/>
      <w:lvlText w:val=""/>
      <w:lvlJc w:val="left"/>
    </w:lvl>
    <w:lvl w:ilvl="8" w:tplc="F566E66E">
      <w:numFmt w:val="decimal"/>
      <w:lvlText w:val=""/>
      <w:lvlJc w:val="left"/>
    </w:lvl>
  </w:abstractNum>
  <w:abstractNum w:abstractNumId="2" w15:restartNumberingAfterBreak="0">
    <w:nsid w:val="7D1D237B"/>
    <w:multiLevelType w:val="hybridMultilevel"/>
    <w:tmpl w:val="B5003974"/>
    <w:lvl w:ilvl="0" w:tplc="702810AE">
      <w:start w:val="1"/>
      <w:numFmt w:val="decimal"/>
      <w:lvlText w:val="%1."/>
      <w:lvlJc w:val="left"/>
      <w:pPr>
        <w:ind w:left="560" w:hanging="340"/>
      </w:pPr>
    </w:lvl>
    <w:lvl w:ilvl="1" w:tplc="5E44EE9E">
      <w:numFmt w:val="decimal"/>
      <w:lvlText w:val=""/>
      <w:lvlJc w:val="left"/>
    </w:lvl>
    <w:lvl w:ilvl="2" w:tplc="BB868BF8">
      <w:numFmt w:val="decimal"/>
      <w:lvlText w:val=""/>
      <w:lvlJc w:val="left"/>
    </w:lvl>
    <w:lvl w:ilvl="3" w:tplc="2828CFDE">
      <w:numFmt w:val="decimal"/>
      <w:lvlText w:val=""/>
      <w:lvlJc w:val="left"/>
    </w:lvl>
    <w:lvl w:ilvl="4" w:tplc="1FAAFE58">
      <w:numFmt w:val="decimal"/>
      <w:lvlText w:val=""/>
      <w:lvlJc w:val="left"/>
    </w:lvl>
    <w:lvl w:ilvl="5" w:tplc="31B09470">
      <w:numFmt w:val="decimal"/>
      <w:lvlText w:val=""/>
      <w:lvlJc w:val="left"/>
    </w:lvl>
    <w:lvl w:ilvl="6" w:tplc="F6DA89F4">
      <w:numFmt w:val="decimal"/>
      <w:lvlText w:val=""/>
      <w:lvlJc w:val="left"/>
    </w:lvl>
    <w:lvl w:ilvl="7" w:tplc="00C837E4">
      <w:numFmt w:val="decimal"/>
      <w:lvlText w:val=""/>
      <w:lvlJc w:val="left"/>
    </w:lvl>
    <w:lvl w:ilvl="8" w:tplc="83F00948">
      <w:numFmt w:val="decimal"/>
      <w:lvlText w:val=""/>
      <w:lvlJc w:val="left"/>
    </w:lvl>
  </w:abstractNum>
  <w:num w:numId="1" w16cid:durableId="214976928">
    <w:abstractNumId w:val="0"/>
    <w:lvlOverride w:ilvl="0">
      <w:startOverride w:val="1"/>
    </w:lvlOverride>
  </w:num>
  <w:num w:numId="2" w16cid:durableId="1154755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D4"/>
    <w:rsid w:val="003351D4"/>
    <w:rsid w:val="00712F15"/>
    <w:rsid w:val="00830CAF"/>
    <w:rsid w:val="009B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F2FEB06"/>
  <w15:docId w15:val="{4869DABA-8EC0-40C4-BEA7-76D97249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B19D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1483</Words>
  <Characters>7921</Characters>
  <Application>Microsoft Office Word</Application>
  <DocSecurity>0</DocSecurity>
  <Lines>329</Lines>
  <Paragraphs>209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GOB-05 Plan de estrategia de abastecimiento</dc:title>
  <dc:creator>Equipo SIA-T — UNTELS</dc:creator>
  <dc:description>Define qué hace el equipo y qué se obtiene de terceros, con qué criterios se eligen los proveedores y cómo se protegen los datos alojados fuera del colegio.</dc:description>
  <cp:lastModifiedBy>ALUMNO - LUZ MARINA MENDOZA BARRIONUEVO</cp:lastModifiedBy>
  <cp:revision>2</cp:revision>
  <dcterms:created xsi:type="dcterms:W3CDTF">2026-10-10T21:46:00Z</dcterms:created>
  <dcterms:modified xsi:type="dcterms:W3CDTF">2026-10-10T21:46:00Z</dcterms:modified>
</cp:coreProperties>
</file>