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1914CC" w14:paraId="60C8320F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6DBE9F" w14:textId="77777777" w:rsidR="001914CC" w:rsidRDefault="009B2C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4058F0" wp14:editId="7EA0CB92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36D180" w14:textId="77777777" w:rsidR="001914CC" w:rsidRDefault="009B2CFA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200FD92B" w14:textId="77777777" w:rsidR="001914CC" w:rsidRDefault="009B2CFA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1B0B0CE8" w14:textId="77777777" w:rsidR="001914CC" w:rsidRDefault="009B2CF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FAE24C" w14:textId="77777777" w:rsidR="001914CC" w:rsidRDefault="009B2C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AE9ED1" wp14:editId="3B0F9EA7">
                  <wp:extent cx="800100" cy="800100"/>
                  <wp:effectExtent l="0" t="0" r="0" b="0"/>
                  <wp:docPr id="624520274" name="Imagen 624520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548FB" w14:textId="77777777" w:rsidR="001914CC" w:rsidRDefault="001914CC">
      <w:pPr>
        <w:pBdr>
          <w:bottom w:val="single" w:sz="18" w:space="1" w:color="1F3864"/>
        </w:pBdr>
        <w:spacing w:before="160"/>
      </w:pPr>
    </w:p>
    <w:p w14:paraId="463DB5BA" w14:textId="77777777" w:rsidR="001914CC" w:rsidRDefault="001914CC">
      <w:pPr>
        <w:pBdr>
          <w:bottom w:val="single" w:sz="6" w:space="1" w:color="0D7377"/>
        </w:pBdr>
        <w:spacing w:before="30"/>
      </w:pPr>
    </w:p>
    <w:p w14:paraId="487173D1" w14:textId="77777777" w:rsidR="001914CC" w:rsidRDefault="009B2CFA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ALCANCE  ·  PLANIFICAR LA GESTIÓN DEL ALCANCE</w:t>
      </w:r>
    </w:p>
    <w:p w14:paraId="4374EB32" w14:textId="77777777" w:rsidR="001914CC" w:rsidRDefault="009B2CFA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 de gestión del alcance y de los requisitos</w:t>
      </w:r>
    </w:p>
    <w:p w14:paraId="776FC7EF" w14:textId="77777777" w:rsidR="001914CC" w:rsidRDefault="009B2CFA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165615CF" w14:textId="77777777" w:rsidR="001914CC" w:rsidRDefault="009B2CFA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914CC" w14:paraId="67C83F0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8F74F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86647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1914CC" w14:paraId="1382C88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7ED88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02E0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1914CC" w14:paraId="554160F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3411A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5516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1914CC" w14:paraId="384C08C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0ED0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02A3A1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1914CC" w14:paraId="162A548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FA1B2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084F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1914CC" w14:paraId="092205F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FA3DA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BEB6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ALC-01  ·  Versión 1.0  ·  10/10/2026</w:t>
            </w:r>
          </w:p>
        </w:tc>
      </w:tr>
    </w:tbl>
    <w:p w14:paraId="794B95C4" w14:textId="77777777" w:rsidR="001914CC" w:rsidRDefault="001914CC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1914CC" w14:paraId="41EA84C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BD738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057DC5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6E135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1914CC" w14:paraId="78EA0E0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5581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0EC87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EDB2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1914CC" w14:paraId="2A4BF032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A135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4CBF1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0C680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1914CC" w14:paraId="3750707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4A83E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24726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052AD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1914CC" w14:paraId="7F277DB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F7793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23A13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AAD7D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290EC62D" w14:textId="77777777" w:rsidR="001914CC" w:rsidRDefault="009B2CFA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36D56704" w14:textId="77777777" w:rsidR="001914CC" w:rsidRDefault="001914CC">
      <w:pPr>
        <w:sectPr w:rsidR="001914CC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3DDE6E9" w14:textId="77777777" w:rsidR="001914CC" w:rsidRDefault="009B2CFA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914CC" w14:paraId="66463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F0460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C0630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ALC-01</w:t>
            </w:r>
          </w:p>
        </w:tc>
      </w:tr>
      <w:tr w:rsidR="001914CC" w14:paraId="0C63F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07B65D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EBE2AD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del alcance y de los requisitos</w:t>
            </w:r>
          </w:p>
        </w:tc>
      </w:tr>
      <w:tr w:rsidR="001914CC" w14:paraId="51A64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73CB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1145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1914CC" w14:paraId="2E529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3640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1F07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1914CC" w14:paraId="277B0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7C001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1DA620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362AE7C1" w14:textId="77777777" w:rsidR="001914CC" w:rsidRDefault="001914CC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1914CC" w14:paraId="1261EC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9960E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CE60BE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6221B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B3D792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914CC" w14:paraId="5B2AD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8237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618A0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B7E0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EAC7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1672A9B6" w14:textId="77777777" w:rsidR="001914CC" w:rsidRDefault="001914CC">
      <w:pPr>
        <w:spacing w:after="160"/>
      </w:pPr>
    </w:p>
    <w:p w14:paraId="47E579B8" w14:textId="77777777" w:rsidR="001914CC" w:rsidRDefault="009B2CFA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914CC" w14:paraId="30C03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7B501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BC6A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</w:tr>
      <w:tr w:rsidR="001914CC" w14:paraId="5E647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163C5E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6C3D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1914CC" w14:paraId="089EE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1C5E0A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074D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gestión del alcance</w:t>
            </w:r>
          </w:p>
        </w:tc>
      </w:tr>
      <w:tr w:rsidR="001914CC" w14:paraId="76BE9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D3B6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CC42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del alcance y plan de gestión de los requisitos</w:t>
            </w:r>
          </w:p>
        </w:tc>
      </w:tr>
    </w:tbl>
    <w:p w14:paraId="0903B750" w14:textId="77777777" w:rsidR="001914CC" w:rsidRDefault="001914CC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914CC" w14:paraId="79AF0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E9C3520" w14:textId="77777777" w:rsidR="001914CC" w:rsidRDefault="009B2CFA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Explica cómo se define, se desglosa, se valida y se controla el alcance del proyecto, y cómo se registran, priorizan y siguen los requisitos.</w:t>
            </w:r>
          </w:p>
        </w:tc>
      </w:tr>
    </w:tbl>
    <w:p w14:paraId="4BC29061" w14:textId="77777777" w:rsidR="001914CC" w:rsidRDefault="001914CC">
      <w:pPr>
        <w:spacing w:after="160"/>
      </w:pPr>
    </w:p>
    <w:p w14:paraId="0229BF12" w14:textId="77777777" w:rsidR="001914CC" w:rsidRDefault="001914CC">
      <w:pPr>
        <w:spacing w:after="260"/>
      </w:pPr>
    </w:p>
    <w:p w14:paraId="1693C340" w14:textId="77777777" w:rsidR="001914CC" w:rsidRDefault="009B2CFA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236676651"/>
      </w:sdtPr>
      <w:sdtEndPr/>
      <w:sdtContent>
        <w:p w14:paraId="3DC0A799" w14:textId="16D6F7B9" w:rsidR="00883894" w:rsidRDefault="009B2CFA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9692" w:history="1">
            <w:r w:rsidR="00883894" w:rsidRPr="006136FF">
              <w:rPr>
                <w:rStyle w:val="Hipervnculo"/>
                <w:noProof/>
              </w:rPr>
              <w:t>1. Propósito y enfoque</w:t>
            </w:r>
            <w:r w:rsidR="00883894">
              <w:rPr>
                <w:noProof/>
              </w:rPr>
              <w:tab/>
            </w:r>
            <w:r w:rsidR="00883894">
              <w:rPr>
                <w:noProof/>
              </w:rPr>
              <w:fldChar w:fldCharType="begin"/>
            </w:r>
            <w:r w:rsidR="00883894">
              <w:rPr>
                <w:noProof/>
              </w:rPr>
              <w:instrText xml:space="preserve"> PAGEREF _Toc242549692 \h </w:instrText>
            </w:r>
            <w:r w:rsidR="00883894">
              <w:rPr>
                <w:noProof/>
              </w:rPr>
            </w:r>
            <w:r w:rsidR="00883894">
              <w:rPr>
                <w:noProof/>
              </w:rPr>
              <w:fldChar w:fldCharType="separate"/>
            </w:r>
            <w:r w:rsidR="00883894">
              <w:rPr>
                <w:noProof/>
              </w:rPr>
              <w:t>3</w:t>
            </w:r>
            <w:r w:rsidR="00883894">
              <w:rPr>
                <w:noProof/>
              </w:rPr>
              <w:fldChar w:fldCharType="end"/>
            </w:r>
          </w:hyperlink>
        </w:p>
        <w:p w14:paraId="22EA6FF3" w14:textId="693FC55C" w:rsidR="00883894" w:rsidRDefault="0088389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693" w:history="1">
            <w:r w:rsidRPr="006136FF">
              <w:rPr>
                <w:rStyle w:val="Hipervnculo"/>
                <w:noProof/>
              </w:rPr>
              <w:t>2. Procesos del alcance en este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D58F2D" w14:textId="1CAC26AB" w:rsidR="00883894" w:rsidRDefault="0088389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694" w:history="1">
            <w:r w:rsidRPr="006136FF">
              <w:rPr>
                <w:rStyle w:val="Hipervnculo"/>
                <w:noProof/>
              </w:rPr>
              <w:t>3. Gestión de los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E27948" w14:textId="1D3800A7" w:rsidR="00883894" w:rsidRDefault="0088389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695" w:history="1">
            <w:r w:rsidRPr="006136FF">
              <w:rPr>
                <w:rStyle w:val="Hipervnculo"/>
                <w:noProof/>
              </w:rPr>
              <w:t>4. Métricas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538105" w14:textId="5E09C4B1" w:rsidR="00883894" w:rsidRDefault="0088389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696" w:history="1">
            <w:r w:rsidRPr="006136FF">
              <w:rPr>
                <w:rStyle w:val="Hipervnculo"/>
                <w:noProof/>
              </w:rPr>
              <w:t>5. Línea base del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8969B1" w14:textId="1C5488D5" w:rsidR="00883894" w:rsidRDefault="0088389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697" w:history="1">
            <w:r w:rsidRPr="006136FF">
              <w:rPr>
                <w:rStyle w:val="Hipervnculo"/>
                <w:noProof/>
              </w:rPr>
              <w:t>6.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031FEF" w14:textId="38A89314" w:rsidR="001914CC" w:rsidRDefault="009B2CFA">
          <w:r>
            <w:fldChar w:fldCharType="end"/>
          </w:r>
        </w:p>
      </w:sdtContent>
    </w:sdt>
    <w:p w14:paraId="76ECE0ED" w14:textId="77777777" w:rsidR="001914CC" w:rsidRDefault="001914CC">
      <w:pPr>
        <w:sectPr w:rsidR="001914CC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787DC8CC" w14:textId="77777777" w:rsidR="001914CC" w:rsidRDefault="009B2CFA">
      <w:pPr>
        <w:pStyle w:val="Ttulo1"/>
      </w:pPr>
      <w:bookmarkStart w:id="0" w:name="_Toc242549692"/>
      <w:r>
        <w:lastRenderedPageBreak/>
        <w:t>1. Propósito y enfoque</w:t>
      </w:r>
      <w:bookmarkEnd w:id="0"/>
    </w:p>
    <w:p w14:paraId="0C8D3F1C" w14:textId="77777777" w:rsidR="001914CC" w:rsidRDefault="009B2CFA">
      <w:pPr>
        <w:spacing w:after="140" w:line="300" w:lineRule="auto"/>
        <w:jc w:val="both"/>
      </w:pPr>
      <w:r>
        <w:t xml:space="preserve">Este plan establece las reglas para que el proyecto haga todo el trabajo requerido y solo el trabajo requerido. Distingue dos alcances: el </w:t>
      </w:r>
      <w:r>
        <w:rPr>
          <w:b/>
          <w:bCs/>
        </w:rPr>
        <w:t>alcance del producto</w:t>
      </w:r>
      <w:r>
        <w:t xml:space="preserve">, que son las funciones y características del sistema, y el </w:t>
      </w:r>
      <w:r>
        <w:rPr>
          <w:b/>
          <w:bCs/>
        </w:rPr>
        <w:t>alcance del proyecto</w:t>
      </w:r>
      <w:r>
        <w:t>, que es el trabajo necesario para entregarlo.</w:t>
      </w:r>
    </w:p>
    <w:p w14:paraId="21BAD889" w14:textId="77777777" w:rsidR="001914CC" w:rsidRDefault="009B2CFA">
      <w:pPr>
        <w:spacing w:after="140" w:line="300" w:lineRule="auto"/>
        <w:jc w:val="both"/>
      </w:pPr>
      <w:r>
        <w:t>Como el enfoque de desarrollo es híbrido (GOB-04), el alcance general se fija al inicio en una línea base y el detalle de cada sprint se ordena en una lista de trabajo pendiente (Product Backlog) que el Product Owner prioriza.</w:t>
      </w:r>
    </w:p>
    <w:p w14:paraId="1811BE90" w14:textId="77777777" w:rsidR="001914CC" w:rsidRDefault="009B2CFA">
      <w:pPr>
        <w:pStyle w:val="Ttulo1"/>
      </w:pPr>
      <w:bookmarkStart w:id="1" w:name="_Toc242549693"/>
      <w:r>
        <w:t>2. Procesos del alcance en este proyecto</w:t>
      </w:r>
      <w:bookmarkEnd w:id="1"/>
    </w:p>
    <w:p w14:paraId="7BC85607" w14:textId="77777777" w:rsidR="001914CC" w:rsidRDefault="009B2CF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Cómo se lleva cada proceso del dominio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690"/>
        <w:gridCol w:w="1405"/>
        <w:gridCol w:w="1759"/>
      </w:tblGrid>
      <w:tr w:rsidR="001914CC" w14:paraId="542910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941D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Proceso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7F4273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realiza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506DA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4A13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914CC" w14:paraId="31A22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351F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Recopilar y analizar requisitos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1C328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Entrevista, encuesta, análisis de documentos y pensamiento de diseño (mapas de empatía, usuario tipo y recorrido del usuario). Cada requisito se registra en una planilla.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ADE3A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C1C9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Documentación de requisitos y matriz de trazabilidad</w:t>
            </w:r>
          </w:p>
        </w:tc>
      </w:tr>
      <w:tr w:rsidR="001914CC" w14:paraId="5E06B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FFE07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Definir el alcance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2513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del producto y de alternativas; juicio del equipo con la Dirección.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1FEE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9D8511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Enunciado del alcance (ALC-02)</w:t>
            </w:r>
          </w:p>
        </w:tc>
      </w:tr>
      <w:tr w:rsidR="001914CC" w14:paraId="2EB8A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60095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Desarrollar la estructura del alcance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53DBBF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Descomposición del trabajo en componentes y paquetes hasta un nivel que se pueda estimar y asignar.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22199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3D4CD1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EDT y diccionario de la EDT</w:t>
            </w:r>
          </w:p>
        </w:tc>
      </w:tr>
      <w:tr w:rsidR="001914CC" w14:paraId="7A911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81CDA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Validar el alcance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BD9D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Inspección de cada entregable frente a sus criterios en la revisión del sprint.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A1A45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B5CB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Actas de aceptación (ALC-04)</w:t>
            </w:r>
          </w:p>
        </w:tc>
      </w:tr>
      <w:tr w:rsidR="001914CC" w14:paraId="7A470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618AF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y controlar el alcance</w:t>
            </w:r>
          </w:p>
        </w:tc>
        <w:tc>
          <w:tcPr>
            <w:tcW w:w="36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BDB75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Comparación del trabajo hecho con la línea base; todo pedido nuevo pasa por control de cambios.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2F15D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Carlos Curo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5AA66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cambios (GOB-10)</w:t>
            </w:r>
          </w:p>
        </w:tc>
      </w:tr>
    </w:tbl>
    <w:p w14:paraId="12FD8F59" w14:textId="77777777" w:rsidR="001914CC" w:rsidRDefault="001914CC">
      <w:pPr>
        <w:spacing w:after="160"/>
      </w:pPr>
    </w:p>
    <w:p w14:paraId="2471134A" w14:textId="77777777" w:rsidR="001914CC" w:rsidRDefault="009B2CFA">
      <w:pPr>
        <w:pStyle w:val="Ttulo1"/>
      </w:pPr>
      <w:bookmarkStart w:id="2" w:name="_Toc242549694"/>
      <w:r>
        <w:t>3. Gestión de los requisitos</w:t>
      </w:r>
      <w:bookmarkEnd w:id="2"/>
    </w:p>
    <w:p w14:paraId="20FDBC13" w14:textId="77777777" w:rsidR="001914CC" w:rsidRDefault="009B2CFA">
      <w:pPr>
        <w:pStyle w:val="Ttulo2"/>
      </w:pPr>
      <w:r>
        <w:t>Identificación y registro</w:t>
      </w:r>
    </w:p>
    <w:p w14:paraId="4124F59A" w14:textId="77777777" w:rsidR="001914CC" w:rsidRDefault="009B2CFA">
      <w:pPr>
        <w:spacing w:after="140" w:line="300" w:lineRule="auto"/>
        <w:jc w:val="both"/>
      </w:pPr>
      <w:r>
        <w:t>Cada requisito tiene un código: REQ para los funcionales y RNF para los no funcionales. El proyecto tiene 20 requisitos: 12 funcionales y 8 no funcionales. La planilla de cada uno registra descripción, justificación, interesado que lo propone, criterio de validación, grado de satisfacción e insatisfacción, dependencias, conflictos y documentos de soporte.</w:t>
      </w:r>
    </w:p>
    <w:p w14:paraId="41EEE079" w14:textId="77777777" w:rsidR="001914CC" w:rsidRDefault="009B2CFA">
      <w:pPr>
        <w:pStyle w:val="Ttulo2"/>
      </w:pPr>
      <w:r>
        <w:t>Priorización</w:t>
      </w:r>
    </w:p>
    <w:p w14:paraId="04265F66" w14:textId="77777777" w:rsidR="001914CC" w:rsidRDefault="009B2CFA">
      <w:pPr>
        <w:spacing w:after="140" w:line="300" w:lineRule="auto"/>
        <w:jc w:val="both"/>
      </w:pPr>
      <w:r>
        <w:t>La prioridad es alta o media. Es alta cuando sin el requisito el sistema no cumple su objetivo o incumple la ley; 14 de los 20 requisitos son de prioridad alta. Dentro de cada sprint, el Product Owner ordena el trabajo.</w:t>
      </w:r>
    </w:p>
    <w:p w14:paraId="4F266C93" w14:textId="77777777" w:rsidR="001914CC" w:rsidRDefault="009B2CFA">
      <w:pPr>
        <w:pStyle w:val="Ttulo2"/>
      </w:pPr>
      <w:r>
        <w:lastRenderedPageBreak/>
        <w:t>Trazabilidad</w:t>
      </w:r>
    </w:p>
    <w:p w14:paraId="102016CD" w14:textId="77777777" w:rsidR="001914CC" w:rsidRDefault="009B2CFA">
      <w:pPr>
        <w:spacing w:after="140" w:line="300" w:lineRule="auto"/>
        <w:jc w:val="both"/>
      </w:pPr>
      <w:r>
        <w:t>La matriz de trazabilidad enlaza cada requisito con el objetivo que atiende, el entregable y el paquete de la EDT que lo produce, y sus casos de prueba. Hay 80 casos de prueba, cuatro por requisito (CP-01 a CP-80).</w:t>
      </w:r>
    </w:p>
    <w:p w14:paraId="3A177051" w14:textId="77777777" w:rsidR="001914CC" w:rsidRDefault="009B2CF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Estados de un requisito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6679"/>
      </w:tblGrid>
      <w:tr w:rsidR="001914CC" w14:paraId="1307C6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3CB5F5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6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1D4C60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914CC" w14:paraId="6B549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5A157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66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5B605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Aún no se inicia su desarrollo.</w:t>
            </w:r>
          </w:p>
        </w:tc>
      </w:tr>
      <w:tr w:rsidR="001914CC" w14:paraId="79241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245CE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 desarrollo</w:t>
            </w:r>
          </w:p>
        </w:tc>
        <w:tc>
          <w:tcPr>
            <w:tcW w:w="66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CBB2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 construcción o en prueba dentro de un sprint.</w:t>
            </w:r>
          </w:p>
        </w:tc>
      </w:tr>
      <w:tr w:rsidR="001914CC" w14:paraId="5A993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A5FEA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Completado</w:t>
            </w:r>
          </w:p>
        </w:tc>
        <w:tc>
          <w:tcPr>
            <w:tcW w:w="66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E8CB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Implementado, con sus casos de prueba aprobados y aceptado por el Product Owner.</w:t>
            </w:r>
          </w:p>
        </w:tc>
      </w:tr>
      <w:tr w:rsidR="001914CC" w14:paraId="00AD0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E4C1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Bloqueado</w:t>
            </w:r>
          </w:p>
        </w:tc>
        <w:tc>
          <w:tcPr>
            <w:tcW w:w="667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9971B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Tiene un impedimento; se registra un incidente (GOB-06).</w:t>
            </w:r>
          </w:p>
        </w:tc>
      </w:tr>
    </w:tbl>
    <w:p w14:paraId="088AD0FF" w14:textId="77777777" w:rsidR="001914CC" w:rsidRDefault="009B2CFA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Al 10/10/2026, los 20 requisitos están en estado «Pendiente».</w:t>
      </w:r>
    </w:p>
    <w:p w14:paraId="50808401" w14:textId="77777777" w:rsidR="001914CC" w:rsidRDefault="001914CC">
      <w:pPr>
        <w:spacing w:after="160"/>
      </w:pPr>
    </w:p>
    <w:p w14:paraId="6D54F6A3" w14:textId="77777777" w:rsidR="001914CC" w:rsidRDefault="009B2CFA">
      <w:pPr>
        <w:pStyle w:val="Ttulo2"/>
      </w:pPr>
      <w:r>
        <w:t>Cambios en los requisitos</w:t>
      </w:r>
    </w:p>
    <w:p w14:paraId="6F86AC52" w14:textId="77777777" w:rsidR="001914CC" w:rsidRDefault="009B2CFA">
      <w:pPr>
        <w:spacing w:after="140" w:line="300" w:lineRule="auto"/>
        <w:jc w:val="both"/>
      </w:pPr>
      <w:r>
        <w:t>Un requisito nuevo o modificado se presenta como solicitud de cambio. El responsable del control de cambios analiza su efecto en el alcance, el cronograma y el costo, y la decisión se registra en GOB-10 antes de tocar la línea base.</w:t>
      </w:r>
    </w:p>
    <w:p w14:paraId="1C8DAF37" w14:textId="77777777" w:rsidR="001914CC" w:rsidRDefault="009B2CFA">
      <w:pPr>
        <w:pStyle w:val="Ttulo1"/>
      </w:pPr>
      <w:bookmarkStart w:id="3" w:name="_Toc242549695"/>
      <w:r>
        <w:t>4. Métricas del alcance</w:t>
      </w:r>
      <w:bookmarkEnd w:id="3"/>
    </w:p>
    <w:p w14:paraId="02879A57" w14:textId="77777777" w:rsidR="001914CC" w:rsidRDefault="009B2CF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Métricas de alcance y de requisitos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3514"/>
        <w:gridCol w:w="1405"/>
        <w:gridCol w:w="1760"/>
      </w:tblGrid>
      <w:tr w:rsidR="001914CC" w14:paraId="49B2CE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8A86A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1B5D0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calcula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8CC19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4AA54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Cuándo se mide</w:t>
            </w:r>
          </w:p>
        </w:tc>
      </w:tr>
      <w:tr w:rsidR="001914CC" w14:paraId="7A0FF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66305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trazabilidad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1A9D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 con casos de prueba entre el total de requisitos.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4D235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100 %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103E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sprint</w:t>
            </w:r>
          </w:p>
        </w:tc>
      </w:tr>
      <w:tr w:rsidR="001914CC" w14:paraId="5996E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65FC1D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Estabilidad de los requisitos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85C86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 sin cambios en el sprint entre el total de requisitos.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66693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90 % o más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F5398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sprint</w:t>
            </w:r>
          </w:p>
        </w:tc>
      </w:tr>
      <w:tr w:rsidR="001914CC" w14:paraId="706A4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E24E8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 aceptados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AA08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Requisitos aceptados entre los comprometidos en el sprint.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C9F5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80 % o más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915E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</w:t>
            </w:r>
          </w:p>
        </w:tc>
      </w:tr>
      <w:tr w:rsidR="001914CC" w14:paraId="7E74B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547F4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Aceptación a la primera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434B0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aceptados sin observaciones entre los presentados.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8638FA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80 % o más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49E2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del sprint</w:t>
            </w:r>
          </w:p>
        </w:tc>
      </w:tr>
      <w:tr w:rsidR="001914CC" w14:paraId="7A510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6D5DF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Corrupción del alcance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7B29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Trabajo realizado que no corresponde a un requisito ni a un cambio aprobado.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EB17E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 casos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00087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sprint</w:t>
            </w:r>
          </w:p>
        </w:tc>
      </w:tr>
      <w:tr w:rsidR="001914CC" w14:paraId="65A29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2C708E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Avance del alcance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E6C5B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Paquetes de trabajo terminados entre el total de paquetes.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3CA87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Según el cronograma</w:t>
            </w:r>
          </w:p>
        </w:tc>
        <w:tc>
          <w:tcPr>
            <w:tcW w:w="17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6ED8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sprint</w:t>
            </w:r>
          </w:p>
        </w:tc>
      </w:tr>
    </w:tbl>
    <w:p w14:paraId="2A24E620" w14:textId="77777777" w:rsidR="001914CC" w:rsidRDefault="001914CC">
      <w:pPr>
        <w:spacing w:after="160"/>
      </w:pPr>
    </w:p>
    <w:p w14:paraId="649D1D82" w14:textId="77777777" w:rsidR="001914CC" w:rsidRDefault="009B2CFA">
      <w:pPr>
        <w:pStyle w:val="Ttulo1"/>
      </w:pPr>
      <w:bookmarkStart w:id="4" w:name="_Toc242549696"/>
      <w:r>
        <w:t>5. Línea base del alcance</w:t>
      </w:r>
      <w:bookmarkEnd w:id="4"/>
    </w:p>
    <w:p w14:paraId="7A81F3CB" w14:textId="77777777" w:rsidR="001914CC" w:rsidRDefault="009B2CFA">
      <w:pPr>
        <w:spacing w:after="140" w:line="300" w:lineRule="auto"/>
        <w:jc w:val="both"/>
      </w:pPr>
      <w:r>
        <w:t>La línea base del alcance está formada por tres documentos. Se aprueba con el acta de constitución y solo cambia por control de cambios.</w:t>
      </w:r>
    </w:p>
    <w:p w14:paraId="66729E57" w14:textId="77777777" w:rsidR="001914CC" w:rsidRDefault="009B2CF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Componentes de la línea base del alcance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3339"/>
        <w:gridCol w:w="3164"/>
      </w:tblGrid>
      <w:tr w:rsidR="001914CC" w14:paraId="6B10D1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16983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A9B4BC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876A96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</w:tr>
      <w:tr w:rsidR="001914CC" w14:paraId="0923C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4634B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Enunciado del alcance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608793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ALC-02 (versión 3)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DF66E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Actualizado al 10/10/2026</w:t>
            </w:r>
          </w:p>
        </w:tc>
      </w:tr>
      <w:tr w:rsidR="001914CC" w14:paraId="0BA4B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8710AF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Estructura de desglose del trabajo (EDT)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97E46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Diagrama de la EDT (fase de formulación)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21897F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Vigente; responsables actualizados (SC-01)</w:t>
            </w:r>
          </w:p>
        </w:tc>
      </w:tr>
      <w:tr w:rsidR="001914CC" w14:paraId="0C26C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D8F75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Diccionario de la EDT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454DC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Diccionario de la EDT (fase de formulación)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C58FB4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unificar con la EDT (SC-10)</w:t>
            </w:r>
          </w:p>
        </w:tc>
      </w:tr>
    </w:tbl>
    <w:p w14:paraId="45A101D7" w14:textId="77777777" w:rsidR="001914CC" w:rsidRDefault="001914CC">
      <w:pPr>
        <w:spacing w:after="160"/>
      </w:pPr>
    </w:p>
    <w:p w14:paraId="4CD06B46" w14:textId="77777777" w:rsidR="001914CC" w:rsidRDefault="009B2CFA">
      <w:pPr>
        <w:pStyle w:val="Ttulo1"/>
      </w:pPr>
      <w:bookmarkStart w:id="5" w:name="_Toc242549697"/>
      <w:r>
        <w:t>6. Roles</w:t>
      </w:r>
      <w:bookmarkEnd w:id="5"/>
    </w:p>
    <w:p w14:paraId="72B031EC" w14:textId="77777777" w:rsidR="001914CC" w:rsidRDefault="009B2CFA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Roles en la gestión del alcance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914CC" w14:paraId="759907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80E3D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C71C64" w14:textId="77777777" w:rsidR="001914CC" w:rsidRDefault="009B2CFA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 sobre el alcance</w:t>
            </w:r>
          </w:p>
        </w:tc>
      </w:tr>
      <w:tr w:rsidR="001914CC" w14:paraId="5997E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B87481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5A2059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Aprueba la línea base y los cambios que la modifican.</w:t>
            </w:r>
          </w:p>
        </w:tc>
      </w:tr>
      <w:tr w:rsidR="001914CC" w14:paraId="1CA2E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469AD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96F0DB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Prioriza los requisitos y acepta los entregables.</w:t>
            </w:r>
          </w:p>
        </w:tc>
      </w:tr>
      <w:tr w:rsidR="001914CC" w14:paraId="5AB89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F1485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E2F40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Mantiene el enunciado del alcance y la EDT; vigila que no se haga trabajo fuera del alcance.</w:t>
            </w:r>
          </w:p>
        </w:tc>
      </w:tr>
      <w:tr w:rsidR="001914CC" w14:paraId="67466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596F7C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control de cambios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16D717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Registra las solicitudes y mantiene la matriz de trazabilidad.</w:t>
            </w:r>
          </w:p>
        </w:tc>
      </w:tr>
      <w:tr w:rsidR="001914CC" w14:paraId="0B31A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112DE8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 desarrollo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ADA32" w14:textId="77777777" w:rsidR="001914CC" w:rsidRDefault="009B2CFA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Construye los entregables según los criterios de aceptación y la definición de terminado (ALC-03).</w:t>
            </w:r>
          </w:p>
        </w:tc>
      </w:tr>
    </w:tbl>
    <w:p w14:paraId="0A67CD6C" w14:textId="77777777" w:rsidR="001914CC" w:rsidRDefault="001914CC">
      <w:pPr>
        <w:spacing w:after="160"/>
      </w:pPr>
    </w:p>
    <w:sectPr w:rsidR="001914CC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3836" w14:textId="77777777" w:rsidR="009B2CFA" w:rsidRDefault="009B2CFA">
      <w:r>
        <w:separator/>
      </w:r>
    </w:p>
  </w:endnote>
  <w:endnote w:type="continuationSeparator" w:id="0">
    <w:p w14:paraId="625877AD" w14:textId="77777777" w:rsidR="009B2CFA" w:rsidRDefault="009B2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FC67" w14:textId="77777777" w:rsidR="001914CC" w:rsidRDefault="009B2CFA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83894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83894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F015" w14:textId="77777777" w:rsidR="001914CC" w:rsidRDefault="009B2CFA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83894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883894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51C7" w14:textId="77777777" w:rsidR="009B2CFA" w:rsidRDefault="009B2CFA">
      <w:r>
        <w:separator/>
      </w:r>
    </w:p>
  </w:footnote>
  <w:footnote w:type="continuationSeparator" w:id="0">
    <w:p w14:paraId="140A741B" w14:textId="77777777" w:rsidR="009B2CFA" w:rsidRDefault="009B2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C40D" w14:textId="77777777" w:rsidR="001914CC" w:rsidRDefault="009B2CFA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del alcance y de los requisitos</w:t>
    </w:r>
    <w:r>
      <w:rPr>
        <w:rFonts w:ascii="Arial" w:eastAsia="Arial" w:hAnsi="Arial" w:cs="Arial"/>
        <w:color w:val="5F6B7A"/>
        <w:sz w:val="16"/>
        <w:szCs w:val="16"/>
      </w:rPr>
      <w:tab/>
      <w:t>ALC-01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01CA" w14:textId="77777777" w:rsidR="001914CC" w:rsidRDefault="009B2CFA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del alcance y de los requisitos</w:t>
    </w:r>
    <w:r>
      <w:rPr>
        <w:rFonts w:ascii="Arial" w:eastAsia="Arial" w:hAnsi="Arial" w:cs="Arial"/>
        <w:color w:val="5F6B7A"/>
        <w:sz w:val="16"/>
        <w:szCs w:val="16"/>
      </w:rPr>
      <w:tab/>
      <w:t>ALC-01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1B23"/>
    <w:multiLevelType w:val="hybridMultilevel"/>
    <w:tmpl w:val="AD005CD6"/>
    <w:lvl w:ilvl="0" w:tplc="F9BAD854">
      <w:start w:val="1"/>
      <w:numFmt w:val="decimal"/>
      <w:lvlText w:val="%1."/>
      <w:lvlJc w:val="left"/>
      <w:pPr>
        <w:ind w:left="560" w:hanging="340"/>
      </w:pPr>
    </w:lvl>
    <w:lvl w:ilvl="1" w:tplc="BE6CACDE">
      <w:numFmt w:val="decimal"/>
      <w:lvlText w:val=""/>
      <w:lvlJc w:val="left"/>
    </w:lvl>
    <w:lvl w:ilvl="2" w:tplc="7504A6C2">
      <w:numFmt w:val="decimal"/>
      <w:lvlText w:val=""/>
      <w:lvlJc w:val="left"/>
    </w:lvl>
    <w:lvl w:ilvl="3" w:tplc="D10EA8BC">
      <w:numFmt w:val="decimal"/>
      <w:lvlText w:val=""/>
      <w:lvlJc w:val="left"/>
    </w:lvl>
    <w:lvl w:ilvl="4" w:tplc="DB3E8A04">
      <w:numFmt w:val="decimal"/>
      <w:lvlText w:val=""/>
      <w:lvlJc w:val="left"/>
    </w:lvl>
    <w:lvl w:ilvl="5" w:tplc="27E49B22">
      <w:numFmt w:val="decimal"/>
      <w:lvlText w:val=""/>
      <w:lvlJc w:val="left"/>
    </w:lvl>
    <w:lvl w:ilvl="6" w:tplc="D4F2C716">
      <w:numFmt w:val="decimal"/>
      <w:lvlText w:val=""/>
      <w:lvlJc w:val="left"/>
    </w:lvl>
    <w:lvl w:ilvl="7" w:tplc="51602E7A">
      <w:numFmt w:val="decimal"/>
      <w:lvlText w:val=""/>
      <w:lvlJc w:val="left"/>
    </w:lvl>
    <w:lvl w:ilvl="8" w:tplc="5308EF18">
      <w:numFmt w:val="decimal"/>
      <w:lvlText w:val=""/>
      <w:lvlJc w:val="left"/>
    </w:lvl>
  </w:abstractNum>
  <w:abstractNum w:abstractNumId="1" w15:restartNumberingAfterBreak="0">
    <w:nsid w:val="46E92530"/>
    <w:multiLevelType w:val="hybridMultilevel"/>
    <w:tmpl w:val="B6AA26CE"/>
    <w:lvl w:ilvl="0" w:tplc="26A861AC">
      <w:start w:val="1"/>
      <w:numFmt w:val="bullet"/>
      <w:lvlText w:val="●"/>
      <w:lvlJc w:val="left"/>
      <w:pPr>
        <w:ind w:left="720" w:hanging="360"/>
      </w:pPr>
    </w:lvl>
    <w:lvl w:ilvl="1" w:tplc="9710A8DC">
      <w:start w:val="1"/>
      <w:numFmt w:val="bullet"/>
      <w:lvlText w:val="○"/>
      <w:lvlJc w:val="left"/>
      <w:pPr>
        <w:ind w:left="1440" w:hanging="360"/>
      </w:pPr>
    </w:lvl>
    <w:lvl w:ilvl="2" w:tplc="9C1209F4">
      <w:start w:val="1"/>
      <w:numFmt w:val="bullet"/>
      <w:lvlText w:val="■"/>
      <w:lvlJc w:val="left"/>
      <w:pPr>
        <w:ind w:left="2160" w:hanging="360"/>
      </w:pPr>
    </w:lvl>
    <w:lvl w:ilvl="3" w:tplc="17187B46">
      <w:start w:val="1"/>
      <w:numFmt w:val="bullet"/>
      <w:lvlText w:val="●"/>
      <w:lvlJc w:val="left"/>
      <w:pPr>
        <w:ind w:left="2880" w:hanging="360"/>
      </w:pPr>
    </w:lvl>
    <w:lvl w:ilvl="4" w:tplc="9EB297F2">
      <w:start w:val="1"/>
      <w:numFmt w:val="bullet"/>
      <w:lvlText w:val="○"/>
      <w:lvlJc w:val="left"/>
      <w:pPr>
        <w:ind w:left="3600" w:hanging="360"/>
      </w:pPr>
    </w:lvl>
    <w:lvl w:ilvl="5" w:tplc="CD32AF6E">
      <w:start w:val="1"/>
      <w:numFmt w:val="bullet"/>
      <w:lvlText w:val="■"/>
      <w:lvlJc w:val="left"/>
      <w:pPr>
        <w:ind w:left="4320" w:hanging="360"/>
      </w:pPr>
    </w:lvl>
    <w:lvl w:ilvl="6" w:tplc="976EFC72">
      <w:start w:val="1"/>
      <w:numFmt w:val="bullet"/>
      <w:lvlText w:val="●"/>
      <w:lvlJc w:val="left"/>
      <w:pPr>
        <w:ind w:left="5040" w:hanging="360"/>
      </w:pPr>
    </w:lvl>
    <w:lvl w:ilvl="7" w:tplc="291C748E">
      <w:start w:val="1"/>
      <w:numFmt w:val="bullet"/>
      <w:lvlText w:val="●"/>
      <w:lvlJc w:val="left"/>
      <w:pPr>
        <w:ind w:left="5760" w:hanging="360"/>
      </w:pPr>
    </w:lvl>
    <w:lvl w:ilvl="8" w:tplc="061EE6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6A27DA"/>
    <w:multiLevelType w:val="hybridMultilevel"/>
    <w:tmpl w:val="37DE96CC"/>
    <w:lvl w:ilvl="0" w:tplc="B4E07B1E">
      <w:start w:val="1"/>
      <w:numFmt w:val="bullet"/>
      <w:lvlText w:val="•"/>
      <w:lvlJc w:val="left"/>
      <w:pPr>
        <w:ind w:left="560" w:hanging="280"/>
      </w:pPr>
    </w:lvl>
    <w:lvl w:ilvl="1" w:tplc="B83202FC">
      <w:numFmt w:val="decimal"/>
      <w:lvlText w:val=""/>
      <w:lvlJc w:val="left"/>
    </w:lvl>
    <w:lvl w:ilvl="2" w:tplc="E4CACEA2">
      <w:numFmt w:val="decimal"/>
      <w:lvlText w:val=""/>
      <w:lvlJc w:val="left"/>
    </w:lvl>
    <w:lvl w:ilvl="3" w:tplc="D89684E0">
      <w:numFmt w:val="decimal"/>
      <w:lvlText w:val=""/>
      <w:lvlJc w:val="left"/>
    </w:lvl>
    <w:lvl w:ilvl="4" w:tplc="25E2A2F8">
      <w:numFmt w:val="decimal"/>
      <w:lvlText w:val=""/>
      <w:lvlJc w:val="left"/>
    </w:lvl>
    <w:lvl w:ilvl="5" w:tplc="A498F536">
      <w:numFmt w:val="decimal"/>
      <w:lvlText w:val=""/>
      <w:lvlJc w:val="left"/>
    </w:lvl>
    <w:lvl w:ilvl="6" w:tplc="B1569B86">
      <w:numFmt w:val="decimal"/>
      <w:lvlText w:val=""/>
      <w:lvlJc w:val="left"/>
    </w:lvl>
    <w:lvl w:ilvl="7" w:tplc="F4249D8A">
      <w:numFmt w:val="decimal"/>
      <w:lvlText w:val=""/>
      <w:lvlJc w:val="left"/>
    </w:lvl>
    <w:lvl w:ilvl="8" w:tplc="2706935A">
      <w:numFmt w:val="decimal"/>
      <w:lvlText w:val=""/>
      <w:lvlJc w:val="left"/>
    </w:lvl>
  </w:abstractNum>
  <w:num w:numId="1" w16cid:durableId="1790318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4CC"/>
    <w:rsid w:val="001914CC"/>
    <w:rsid w:val="00883894"/>
    <w:rsid w:val="009B2CFA"/>
    <w:rsid w:val="00A2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BA795B0"/>
  <w15:docId w15:val="{801CEAC2-D525-44B6-AE6C-34769391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8389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1101</Words>
  <Characters>5884</Characters>
  <Application>Microsoft Office Word</Application>
  <DocSecurity>0</DocSecurity>
  <Lines>260</Lines>
  <Paragraphs>180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ALC-01 Plan de gestión del alcance y de los requisitos</dc:title>
  <dc:creator>Equipo SIA-T — UNTELS</dc:creator>
  <dc:description>Explica cómo se define, se desglosa, se valida y se controla el alcance del proyecto, y cómo se registran, priorizan y siguen los requisitos.</dc:description>
  <cp:lastModifiedBy>ALUMNO - LUZ MARINA MENDOZA BARRIONUEVO</cp:lastModifiedBy>
  <cp:revision>2</cp:revision>
  <dcterms:created xsi:type="dcterms:W3CDTF">2026-10-10T23:30:00Z</dcterms:created>
  <dcterms:modified xsi:type="dcterms:W3CDTF">2026-10-10T23:31:00Z</dcterms:modified>
</cp:coreProperties>
</file>