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3831F5" w14:paraId="155735CA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810D4C" w14:textId="77777777" w:rsidR="003831F5" w:rsidRDefault="00586C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556A96" wp14:editId="19E6F02F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E7F88C" w14:textId="77777777" w:rsidR="003831F5" w:rsidRDefault="00586C6E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7036E7D3" w14:textId="77777777" w:rsidR="003831F5" w:rsidRDefault="00586C6E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0568891C" w14:textId="77777777" w:rsidR="003831F5" w:rsidRDefault="00586C6E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60A99A" w14:textId="77777777" w:rsidR="003831F5" w:rsidRDefault="00586C6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98FFEF" wp14:editId="479F4AE4">
                  <wp:extent cx="800100" cy="800100"/>
                  <wp:effectExtent l="0" t="0" r="0" b="0"/>
                  <wp:docPr id="472964670" name="Imagen 472964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B74CBD" w14:textId="77777777" w:rsidR="003831F5" w:rsidRDefault="003831F5">
      <w:pPr>
        <w:pBdr>
          <w:bottom w:val="single" w:sz="18" w:space="1" w:color="1F3864"/>
        </w:pBdr>
        <w:spacing w:before="160"/>
      </w:pPr>
    </w:p>
    <w:p w14:paraId="0C07DE02" w14:textId="77777777" w:rsidR="003831F5" w:rsidRDefault="003831F5">
      <w:pPr>
        <w:pBdr>
          <w:bottom w:val="single" w:sz="6" w:space="1" w:color="0D7377"/>
        </w:pBdr>
        <w:spacing w:before="30"/>
      </w:pPr>
    </w:p>
    <w:p w14:paraId="24DCA30F" w14:textId="77777777" w:rsidR="003831F5" w:rsidRDefault="00586C6E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GOBERNANZA  ·  INICIAR EL PROYECTO O FASE</w:t>
      </w:r>
    </w:p>
    <w:p w14:paraId="3F682FFF" w14:textId="77777777" w:rsidR="003831F5" w:rsidRDefault="00586C6E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Caso de negocio y plan de gestión de beneficios</w:t>
      </w:r>
    </w:p>
    <w:p w14:paraId="1B06104C" w14:textId="77777777" w:rsidR="003831F5" w:rsidRDefault="00586C6E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52ABF219" w14:textId="77777777" w:rsidR="003831F5" w:rsidRDefault="00586C6E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3831F5" w14:paraId="2405FCD7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7395A8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410913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3831F5" w14:paraId="2DB6D01A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C17CE7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E1779E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3831F5" w14:paraId="58EBA44D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5A37E8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1F9D8A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3831F5" w14:paraId="0673D6AC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0B10D6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91CD0A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3831F5" w14:paraId="514B6B51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FF3663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D64CC1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3831F5" w14:paraId="198BEEB7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60EF25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C34DCA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GOB-01  ·  Versión 1.0  ·  10/10/2026</w:t>
            </w:r>
          </w:p>
        </w:tc>
      </w:tr>
    </w:tbl>
    <w:p w14:paraId="28519C08" w14:textId="77777777" w:rsidR="003831F5" w:rsidRDefault="003831F5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3831F5" w14:paraId="1CCDA1DC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DB9634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1E24AD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71EE3E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3831F5" w14:paraId="263EE086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C72687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1DC5F6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403BB1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3831F5" w14:paraId="773614B1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384BBF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BEBAC5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101659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3831F5" w14:paraId="4A955ED0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C4CBA0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C4A6BF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3DBD56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3831F5" w14:paraId="628D7E1F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6331D8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7C14F7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3D3E57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692C6864" w14:textId="77777777" w:rsidR="003831F5" w:rsidRDefault="00586C6E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67ADAB34" w14:textId="77777777" w:rsidR="003831F5" w:rsidRDefault="003831F5">
      <w:pPr>
        <w:sectPr w:rsidR="003831F5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0C8DD2CB" w14:textId="77777777" w:rsidR="003831F5" w:rsidRDefault="00586C6E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3831F5" w14:paraId="03E81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DC749D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726DB9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GOB-01</w:t>
            </w:r>
          </w:p>
        </w:tc>
      </w:tr>
      <w:tr w:rsidR="003831F5" w14:paraId="6C24F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FA7088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BC0551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Caso de negocio y plan de gestión de beneficios</w:t>
            </w:r>
          </w:p>
        </w:tc>
      </w:tr>
      <w:tr w:rsidR="003831F5" w14:paraId="6D001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C9963C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955C3B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3831F5" w14:paraId="74E0B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1F873C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93D1B4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3831F5" w14:paraId="2C24A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B75A90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1A3308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1580B2E4" w14:textId="77777777" w:rsidR="003831F5" w:rsidRDefault="003831F5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3831F5" w14:paraId="696A15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5B9139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DEFA9F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41611C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371D40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3831F5" w14:paraId="5105E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BF873C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B3C9FC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58A36F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82BFD4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6B8B225F" w14:textId="77777777" w:rsidR="003831F5" w:rsidRDefault="003831F5">
      <w:pPr>
        <w:spacing w:after="160"/>
      </w:pPr>
    </w:p>
    <w:p w14:paraId="53B27DB0" w14:textId="77777777" w:rsidR="003831F5" w:rsidRDefault="00586C6E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3831F5" w14:paraId="6BF3E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8CA76D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FFB5F3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</w:tr>
      <w:tr w:rsidR="003831F5" w14:paraId="6658E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985990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B0A939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Iniciación</w:t>
            </w:r>
          </w:p>
        </w:tc>
      </w:tr>
      <w:tr w:rsidR="003831F5" w14:paraId="14253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9F7352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181D35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Iniciar el proyecto o fase</w:t>
            </w:r>
          </w:p>
        </w:tc>
      </w:tr>
      <w:tr w:rsidR="003831F5" w14:paraId="5C922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A29638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69E565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Documentos del negocio (entrada del acta de constitución)</w:t>
            </w:r>
          </w:p>
        </w:tc>
      </w:tr>
    </w:tbl>
    <w:p w14:paraId="6D236082" w14:textId="77777777" w:rsidR="003831F5" w:rsidRDefault="003831F5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3831F5" w14:paraId="3698D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13A59EF" w14:textId="77777777" w:rsidR="003831F5" w:rsidRDefault="00586C6E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Justifica el proyecto ante el colegio: qué necesidad atiende, qué opciones se evaluaron, qué beneficios se esperan, cómo se medirán y cuánto cuesta.</w:t>
            </w:r>
          </w:p>
        </w:tc>
      </w:tr>
    </w:tbl>
    <w:p w14:paraId="21BB264D" w14:textId="77777777" w:rsidR="003831F5" w:rsidRDefault="003831F5">
      <w:pPr>
        <w:spacing w:after="160"/>
      </w:pPr>
    </w:p>
    <w:p w14:paraId="23B9260D" w14:textId="77777777" w:rsidR="003831F5" w:rsidRDefault="003831F5">
      <w:pPr>
        <w:spacing w:after="260"/>
      </w:pPr>
    </w:p>
    <w:p w14:paraId="10F57E8B" w14:textId="77777777" w:rsidR="003831F5" w:rsidRDefault="00586C6E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-1979062138"/>
      </w:sdtPr>
      <w:sdtEndPr/>
      <w:sdtContent>
        <w:p w14:paraId="45F4071B" w14:textId="18232C85" w:rsidR="00385ADD" w:rsidRDefault="00586C6E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49465" w:history="1">
            <w:r w:rsidR="00385ADD" w:rsidRPr="00DE0413">
              <w:rPr>
                <w:rStyle w:val="Hipervnculo"/>
                <w:noProof/>
              </w:rPr>
              <w:t>1. Necesidad del negocio</w:t>
            </w:r>
            <w:r w:rsidR="00385ADD">
              <w:rPr>
                <w:noProof/>
              </w:rPr>
              <w:tab/>
            </w:r>
            <w:r w:rsidR="00385ADD">
              <w:rPr>
                <w:noProof/>
              </w:rPr>
              <w:fldChar w:fldCharType="begin"/>
            </w:r>
            <w:r w:rsidR="00385ADD">
              <w:rPr>
                <w:noProof/>
              </w:rPr>
              <w:instrText xml:space="preserve"> PAGEREF _Toc242549465 \h </w:instrText>
            </w:r>
            <w:r w:rsidR="00385ADD">
              <w:rPr>
                <w:noProof/>
              </w:rPr>
            </w:r>
            <w:r w:rsidR="00385ADD">
              <w:rPr>
                <w:noProof/>
              </w:rPr>
              <w:fldChar w:fldCharType="separate"/>
            </w:r>
            <w:r w:rsidR="00385ADD">
              <w:rPr>
                <w:noProof/>
              </w:rPr>
              <w:t>3</w:t>
            </w:r>
            <w:r w:rsidR="00385ADD">
              <w:rPr>
                <w:noProof/>
              </w:rPr>
              <w:fldChar w:fldCharType="end"/>
            </w:r>
          </w:hyperlink>
        </w:p>
        <w:p w14:paraId="3DC16436" w14:textId="10D3BA94" w:rsidR="00385ADD" w:rsidRDefault="00385A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466" w:history="1">
            <w:r w:rsidRPr="00DE0413">
              <w:rPr>
                <w:rStyle w:val="Hipervnculo"/>
                <w:noProof/>
              </w:rPr>
              <w:t>2. Alineación con los objetivos de la institución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2E3772" w14:textId="74011D4D" w:rsidR="00385ADD" w:rsidRDefault="00385A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467" w:history="1">
            <w:r w:rsidRPr="00DE0413">
              <w:rPr>
                <w:rStyle w:val="Hipervnculo"/>
                <w:noProof/>
              </w:rPr>
              <w:t>3. Opciones evaluadas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11E35B" w14:textId="1EF6B760" w:rsidR="00385ADD" w:rsidRDefault="00385A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468" w:history="1">
            <w:r w:rsidRPr="00DE0413">
              <w:rPr>
                <w:rStyle w:val="Hipervnculo"/>
                <w:noProof/>
              </w:rPr>
              <w:t>4. Beneficios esperados y plan de gestión de beneficios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4C1D2F" w14:textId="779894C5" w:rsidR="00385ADD" w:rsidRDefault="00385A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469" w:history="1">
            <w:r w:rsidRPr="00DE0413">
              <w:rPr>
                <w:rStyle w:val="Hipervnculo"/>
                <w:noProof/>
              </w:rPr>
              <w:t>5. Costos e inversión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08691F" w14:textId="3E9C3CA5" w:rsidR="00385ADD" w:rsidRDefault="00385A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470" w:history="1">
            <w:r w:rsidRPr="00DE0413">
              <w:rPr>
                <w:rStyle w:val="Hipervnculo"/>
                <w:noProof/>
              </w:rPr>
              <w:t>6. Riesgos principales para 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B583F5" w14:textId="50BFABA5" w:rsidR="00385ADD" w:rsidRDefault="00385ADD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471" w:history="1">
            <w:r w:rsidRPr="00DE0413">
              <w:rPr>
                <w:rStyle w:val="Hipervnculo"/>
                <w:noProof/>
              </w:rPr>
              <w:t>7. Recomendación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7EE787" w14:textId="3A942299" w:rsidR="003831F5" w:rsidRDefault="00586C6E">
          <w:r>
            <w:fldChar w:fldCharType="end"/>
          </w:r>
        </w:p>
      </w:sdtContent>
    </w:sdt>
    <w:p w14:paraId="7F851A1A" w14:textId="77777777" w:rsidR="003831F5" w:rsidRDefault="003831F5">
      <w:pPr>
        <w:sectPr w:rsidR="003831F5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30476583" w14:textId="77777777" w:rsidR="003831F5" w:rsidRDefault="00586C6E">
      <w:pPr>
        <w:pStyle w:val="Ttulo1"/>
      </w:pPr>
      <w:bookmarkStart w:id="0" w:name="_Toc242549465"/>
      <w:r>
        <w:lastRenderedPageBreak/>
        <w:t>1. Necesidad del negocio</w:t>
      </w:r>
      <w:bookmarkEnd w:id="0"/>
    </w:p>
    <w:p w14:paraId="3E0E150D" w14:textId="77777777" w:rsidR="003831F5" w:rsidRDefault="00586C6E">
      <w:pPr>
        <w:spacing w:after="140" w:line="300" w:lineRule="auto"/>
        <w:jc w:val="both"/>
      </w:pPr>
      <w:r>
        <w:t>En la I.E.P. Peruano Francés el seguimiento del rendimiento de los estudiantes se apoya en tres fuentes que no se cruzan entre sí: las notas, que los docentes registran en la plataforma Cubicol; la asistencia, que se anota en cuadernos; y las incidencias, que se comunican a los padres por WhatsApp. Con la información repartida de esa manera, el docente suele advertir que un estudiante está en dificultades cuando ya desaprobó un periodo.</w:t>
      </w:r>
    </w:p>
    <w:p w14:paraId="3D4A71FC" w14:textId="77777777" w:rsidR="003831F5" w:rsidRDefault="00586C6E">
      <w:pPr>
        <w:spacing w:after="140" w:line="300" w:lineRule="auto"/>
        <w:jc w:val="both"/>
      </w:pPr>
      <w:r>
        <w:t xml:space="preserve">El diagnóstico hecho con la metodología del marco lógico formuló el problema central como </w:t>
      </w:r>
      <w:r>
        <w:rPr>
          <w:b/>
          <w:bCs/>
        </w:rPr>
        <w:t>deficiente detección temprana del bajo rendimiento académico estudiantil</w:t>
      </w:r>
      <w:r>
        <w:t>. Sus causas directas son la información académica dispersa, el seguimiento manual y la baja capacidad de monitoreo del comportamiento académico.</w:t>
      </w:r>
    </w:p>
    <w:p w14:paraId="6C03975A" w14:textId="77777777" w:rsidR="003831F5" w:rsidRDefault="00586C6E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Evidencia que sustenta la necesidad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1230"/>
        <w:gridCol w:w="5273"/>
      </w:tblGrid>
      <w:tr w:rsidR="003831F5" w14:paraId="7B2A8E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D24A7C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805B5F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52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3E5409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Hallazgo</w:t>
            </w:r>
          </w:p>
        </w:tc>
      </w:tr>
      <w:tr w:rsidR="003831F5" w14:paraId="6B29F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BAC42A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Entrevista a la Promotora Directora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04489D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24/04/2026</w:t>
            </w:r>
          </w:p>
        </w:tc>
        <w:tc>
          <w:tcPr>
            <w:tcW w:w="52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628234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 asistencia se registra en físico y las incidencias se comunican por WhatsApp o correo. Las notas se suben a Cubicol, pero pocos padres ingresan a la plataforma: la directora estima que alrededor del 40 %. Hay disposición a recibir propuestas y a facilitar datos.</w:t>
            </w:r>
          </w:p>
        </w:tc>
      </w:tr>
      <w:tr w:rsidR="003831F5" w14:paraId="605EA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E4948E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Encuesta a docentes (6 respuestas)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23E5E0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15/05/2026</w:t>
            </w:r>
          </w:p>
        </w:tc>
        <w:tc>
          <w:tcPr>
            <w:tcW w:w="52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36977F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6 reconocen que los problemas académicos se detectan tarde (4 «algunas veces» y 2 «frecuentemente»). 5 de 6 hacen seguimiento diario, de forma manual. 5 de 6 usarían una plataforma de monitoreo y 5 de 6 creen que un sistema con Machine Learning ayudaría.</w:t>
            </w:r>
          </w:p>
        </w:tc>
      </w:tr>
      <w:tr w:rsidR="003831F5" w14:paraId="034B7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BEBFF3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Revisión de formatos y registros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D69AE8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Abril a julio de 2026</w:t>
            </w:r>
          </w:p>
        </w:tc>
        <w:tc>
          <w:tcPr>
            <w:tcW w:w="527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0170A6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reporte de incidencias es un formato impreso. Los exámenes mensuales se registran en cuadernos. No existe una base que una notas, asistencia e incidencias.</w:t>
            </w:r>
          </w:p>
        </w:tc>
      </w:tr>
    </w:tbl>
    <w:p w14:paraId="0210DE24" w14:textId="77777777" w:rsidR="003831F5" w:rsidRDefault="003831F5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C7770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3831F5" w14:paraId="53163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FFF4D6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C26AF0B" w14:textId="77777777" w:rsidR="003831F5" w:rsidRDefault="00586C6E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C77700"/>
                <w:sz w:val="19"/>
                <w:szCs w:val="19"/>
              </w:rPr>
              <w:t xml:space="preserve">Importante.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La encuesta recoge la opinión de 6 de los 16 docentes y auxiliares, y al menos uno de los encuestados integra el equipo del proyecto. Sus resultados orientan el diagnóstico, pero no representan a todo el personal; por eso el Sprint 1 incluye una validación directa con los docentes tutores.</w:t>
            </w:r>
          </w:p>
        </w:tc>
      </w:tr>
    </w:tbl>
    <w:p w14:paraId="1563AB4B" w14:textId="77777777" w:rsidR="003831F5" w:rsidRDefault="003831F5">
      <w:pPr>
        <w:spacing w:after="160"/>
      </w:pPr>
    </w:p>
    <w:p w14:paraId="2BAF163E" w14:textId="77777777" w:rsidR="003831F5" w:rsidRDefault="00586C6E">
      <w:pPr>
        <w:pStyle w:val="Ttulo1"/>
      </w:pPr>
      <w:bookmarkStart w:id="1" w:name="_Toc242549466"/>
      <w:r>
        <w:t>2. Alineación con los objetivos de la institución</w:t>
      </w:r>
      <w:bookmarkEnd w:id="1"/>
    </w:p>
    <w:p w14:paraId="76F512A0" w14:textId="77777777" w:rsidR="003831F5" w:rsidRDefault="00586C6E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Calidad del servicio educativo.</w:t>
      </w:r>
      <w:r>
        <w:t xml:space="preserve"> Intervenir antes de que el estudiante desapruebe mejora el aprendizaje y la permanencia.</w:t>
      </w:r>
    </w:p>
    <w:p w14:paraId="32D8769E" w14:textId="77777777" w:rsidR="003831F5" w:rsidRDefault="00586C6E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Decisiones de la dirección con información.</w:t>
      </w:r>
      <w:r>
        <w:t xml:space="preserve"> La directora señaló como necesidad un control ordenado y digital donde se vea el progreso del alumno durante el año.</w:t>
      </w:r>
    </w:p>
    <w:p w14:paraId="354B53DB" w14:textId="77777777" w:rsidR="003831F5" w:rsidRDefault="00586C6E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Relación con las familias.</w:t>
      </w:r>
      <w:r>
        <w:t xml:space="preserve"> El colegio necesita constancia de que avisó a tiempo a los apoderados y un canal que estos realmente usen.</w:t>
      </w:r>
    </w:p>
    <w:p w14:paraId="25DCC4D6" w14:textId="77777777" w:rsidR="003831F5" w:rsidRDefault="00586C6E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Aprovechar lo que ya existe.</w:t>
      </w:r>
      <w:r>
        <w:t xml:space="preserve"> El colegio usa Cubicol desde hace unos siete años y cuenta con internet de fibra óptica; el proyecto se apoya en esa base y no la reemplaza.</w:t>
      </w:r>
    </w:p>
    <w:p w14:paraId="21781C23" w14:textId="77777777" w:rsidR="003831F5" w:rsidRDefault="00586C6E">
      <w:pPr>
        <w:pStyle w:val="Ttulo1"/>
      </w:pPr>
      <w:bookmarkStart w:id="2" w:name="_Toc242549467"/>
      <w:r>
        <w:lastRenderedPageBreak/>
        <w:t>3. Opciones evaluadas</w:t>
      </w:r>
      <w:bookmarkEnd w:id="2"/>
    </w:p>
    <w:p w14:paraId="17DC2EC1" w14:textId="77777777" w:rsidR="003831F5" w:rsidRDefault="00586C6E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Alternativas evaluadas en la fase de formulación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8"/>
        <w:gridCol w:w="3514"/>
        <w:gridCol w:w="3165"/>
      </w:tblGrid>
      <w:tr w:rsidR="003831F5" w14:paraId="5AAE57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FA52E4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Opción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4AD82F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 qué consiste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545785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Evaluación</w:t>
            </w:r>
          </w:p>
        </w:tc>
      </w:tr>
      <w:tr w:rsidR="003831F5" w14:paraId="2FFB0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727A78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0. No hacer nada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D14D92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Mantener el seguimiento manual con Cubicol, cuadernos y WhatsApp.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99BD2C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Descartada: el problema central se mantiene.</w:t>
            </w:r>
          </w:p>
        </w:tc>
      </w:tr>
      <w:tr w:rsidR="003831F5" w14:paraId="3C372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4A2FFA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 Inteligencia de negocios tradicional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1F6022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Base PostgreSQL con cargas por lotes y tableros de Power BI actualizados cada bimestre.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B80225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3.30 de 5. Coherente, pero insuficiente: describe lo ocurrido, no anticipa.</w:t>
            </w:r>
          </w:p>
        </w:tc>
      </w:tr>
      <w:tr w:rsidR="003831F5" w14:paraId="487BA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F15C3E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2. Nube con MLOps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6C8A38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Data Lakehouse en nube pública, predicción continua y notificaciones a una aplicación móvil.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FF5C0F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3.35 de 5. Cumple el objetivo, pero su costo y complejidad exceden a un colegio de 200 estudiantes.</w:t>
            </w:r>
          </w:p>
        </w:tc>
      </w:tr>
      <w:tr w:rsidR="003831F5" w14:paraId="51B07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4A04DD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3. Procesamiento semanal con tablero web</w:t>
            </w:r>
          </w:p>
        </w:tc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A9793D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Modelo en Python y Scikit-learn que recalcula el riesgo cada semana, base PostgreSQL y tablero web en Next.js.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9CE2AA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4.55 de 5. Seleccionada.</w:t>
            </w:r>
          </w:p>
        </w:tc>
      </w:tr>
    </w:tbl>
    <w:p w14:paraId="79802BB5" w14:textId="77777777" w:rsidR="003831F5" w:rsidRDefault="00586C6E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t>Fuente: matriz de decisión ponderada con cinco criterios (análisis de alternativas de solución).</w:t>
      </w:r>
    </w:p>
    <w:p w14:paraId="4519AE66" w14:textId="77777777" w:rsidR="003831F5" w:rsidRDefault="003831F5">
      <w:pPr>
        <w:spacing w:after="160"/>
      </w:pPr>
    </w:p>
    <w:p w14:paraId="05444B69" w14:textId="77777777" w:rsidR="003831F5" w:rsidRDefault="00586C6E">
      <w:pPr>
        <w:spacing w:after="140" w:line="300" w:lineRule="auto"/>
        <w:jc w:val="both"/>
      </w:pPr>
      <w:r>
        <w:t>La alternativa 3 se eligió con el sistema alojado en un servidor dentro del colegio. En octubre de 2026 el equipo aprobó pasar el alojamiento a servicios gestionados en la nube (solicitud de cambio SC-03) y mantener el resto de la alternativa. Las razones son dos: el colegio no tiene personal dedicado a administrar un servidor, y varios requisitos ya asumían servicios en la nube. El análisis de hacer o comprar está en el documento GOB-05.</w:t>
      </w:r>
    </w:p>
    <w:p w14:paraId="280DB225" w14:textId="77777777" w:rsidR="003831F5" w:rsidRDefault="00586C6E">
      <w:pPr>
        <w:pStyle w:val="Ttulo1"/>
      </w:pPr>
      <w:bookmarkStart w:id="3" w:name="_Toc242549468"/>
      <w:r>
        <w:t>4. Beneficios esperados y plan de gestión de beneficios</w:t>
      </w:r>
      <w:bookmarkEnd w:id="3"/>
    </w:p>
    <w:p w14:paraId="3077F55B" w14:textId="77777777" w:rsidR="003831F5" w:rsidRDefault="00586C6E">
      <w:pPr>
        <w:spacing w:after="140" w:line="300" w:lineRule="auto"/>
        <w:jc w:val="both"/>
      </w:pPr>
      <w:r>
        <w:t xml:space="preserve">El objetivo del proyecto, formulado con el criterio SMART, es </w:t>
      </w:r>
      <w:r>
        <w:rPr>
          <w:b/>
          <w:bCs/>
        </w:rPr>
        <w:t>reducir en al menos 30 % la detección tardía del bajo rendimiento académico</w:t>
      </w:r>
      <w:r>
        <w:t xml:space="preserve"> en la I.E.P. Peruano Francés mediante un sistema inteligente basado en Machine Learning. Con la replanificación (SC-02) el sistema entra en operación en abril de 2027, por lo que el beneficio se mide durante el año escolar 2027.</w:t>
      </w:r>
    </w:p>
    <w:p w14:paraId="050C7B94" w14:textId="77777777" w:rsidR="003831F5" w:rsidRDefault="00586C6E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Plan de gestión de beneficios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5"/>
        <w:gridCol w:w="2372"/>
        <w:gridCol w:w="1405"/>
        <w:gridCol w:w="1318"/>
        <w:gridCol w:w="1230"/>
        <w:gridCol w:w="1057"/>
      </w:tblGrid>
      <w:tr w:rsidR="003831F5" w14:paraId="50EA8A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ED963C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Beneficio</w:t>
            </w:r>
          </w:p>
        </w:tc>
        <w:tc>
          <w:tcPr>
            <w:tcW w:w="23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A961DA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Indicador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1BAACE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Línea base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748D08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Meta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5350D5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Cuándo se mide</w:t>
            </w:r>
          </w:p>
        </w:tc>
        <w:tc>
          <w:tcPr>
            <w:tcW w:w="10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50EEEC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Responsable</w:t>
            </w:r>
          </w:p>
        </w:tc>
      </w:tr>
      <w:tr w:rsidR="003831F5" w14:paraId="1AB80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D62E57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B1. Detección oportuna</w:t>
            </w:r>
          </w:p>
        </w:tc>
        <w:tc>
          <w:tcPr>
            <w:tcW w:w="23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BC9B3E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Casos de detección tardía: estudiantes que desaprueban un periodo sin haber sido identificados antes de su cierre.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9C78FC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Por levantar con las notas de 2026 (Sprint 1).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DA1EC2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Reducción de al menos 30 %.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DACFB2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Cierre de cada bimestre de 2027.</w:t>
            </w:r>
          </w:p>
        </w:tc>
        <w:tc>
          <w:tcPr>
            <w:tcW w:w="10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5EA3A1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Helber Perez</w:t>
            </w:r>
          </w:p>
        </w:tc>
      </w:tr>
      <w:tr w:rsidR="003831F5" w14:paraId="0E052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16A816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B2. Menos trabajo manual</w:t>
            </w:r>
          </w:p>
        </w:tc>
        <w:tc>
          <w:tcPr>
            <w:tcW w:w="23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3B27EA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Tiempo semanal que un tutor dedica a reunir notas, asistencia e incidencias.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770045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Por medir en el Sprint 1.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521CC0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Reducción de al menos 30 %.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25C8BD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Piloto (marzo de 2027) y tres meses después.</w:t>
            </w:r>
          </w:p>
        </w:tc>
        <w:tc>
          <w:tcPr>
            <w:tcW w:w="10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92F671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</w:tr>
      <w:tr w:rsidR="003831F5" w14:paraId="2231E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1945D7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B3. Información para la dirección</w:t>
            </w:r>
          </w:p>
        </w:tc>
        <w:tc>
          <w:tcPr>
            <w:tcW w:w="23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994DF5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Reporte consolidado por aula y grado al cierre de cada unidad.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50656D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 existe.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4FF3FE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Disponible en un día, sin elaboración manual.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50389C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Desde el Sprint 6.</w:t>
            </w:r>
          </w:p>
        </w:tc>
        <w:tc>
          <w:tcPr>
            <w:tcW w:w="10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986A46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Product Owner</w:t>
            </w:r>
          </w:p>
        </w:tc>
      </w:tr>
      <w:tr w:rsidR="003831F5" w14:paraId="265F2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D32D84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B4. Aviso a las familias</w:t>
            </w:r>
          </w:p>
        </w:tc>
        <w:tc>
          <w:tcPr>
            <w:tcW w:w="23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861325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Casos de riesgo alto con comunicado al apoderado dentro de las 24 horas.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994563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 se registra.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07C3BA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100 % de los casos.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EC8B76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Desde el piloto.</w:t>
            </w:r>
          </w:p>
        </w:tc>
        <w:tc>
          <w:tcPr>
            <w:tcW w:w="10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AF265A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Tutor y coordinación</w:t>
            </w:r>
          </w:p>
        </w:tc>
      </w:tr>
      <w:tr w:rsidR="003831F5" w14:paraId="3A40C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7C6845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lastRenderedPageBreak/>
              <w:t>B5. Capacidad instalada</w:t>
            </w:r>
          </w:p>
        </w:tc>
        <w:tc>
          <w:tcPr>
            <w:tcW w:w="23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B8ED11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Personal del colegio que opera el sistema sin apoyo del equipo.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6B8262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Ninguno.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75E84D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Un responsable de TI y 80 % de tutores y coordinadores capacitados.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5DD82C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Cierre del proyecto.</w:t>
            </w:r>
          </w:p>
        </w:tc>
        <w:tc>
          <w:tcPr>
            <w:tcW w:w="10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3ACFC0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</w:tr>
    </w:tbl>
    <w:p w14:paraId="616BF897" w14:textId="77777777" w:rsidR="003831F5" w:rsidRDefault="003831F5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3831F5" w14:paraId="78BC5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62C9E2A" w14:textId="77777777" w:rsidR="003831F5" w:rsidRDefault="00586C6E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Dos indicadores (B1 y B2) no tienen línea base todavía. Se levantan en el Sprint 1, dentro de la actividad A-0.1.1.2; sin esa medición inicial no será posible demostrar el beneficio.</w:t>
            </w:r>
          </w:p>
        </w:tc>
      </w:tr>
    </w:tbl>
    <w:p w14:paraId="6C046DE7" w14:textId="77777777" w:rsidR="003831F5" w:rsidRDefault="003831F5">
      <w:pPr>
        <w:spacing w:after="160"/>
      </w:pPr>
    </w:p>
    <w:p w14:paraId="00F91841" w14:textId="77777777" w:rsidR="003831F5" w:rsidRDefault="00586C6E">
      <w:pPr>
        <w:pStyle w:val="Ttulo1"/>
      </w:pPr>
      <w:bookmarkStart w:id="4" w:name="_Toc242549469"/>
      <w:r>
        <w:t>5. Costos e inversión</w:t>
      </w:r>
      <w:bookmarkEnd w:id="4"/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3831F5" w14:paraId="101DE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24274A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Costo de la EDT (44 actividades y reunión diaria)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042C22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54,417.42</w:t>
            </w:r>
          </w:p>
        </w:tc>
      </w:tr>
      <w:tr w:rsidR="003831F5" w14:paraId="46F6D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842844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Reserva de contingencia (10 %)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099DC7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5,441.74</w:t>
            </w:r>
          </w:p>
        </w:tc>
      </w:tr>
      <w:tr w:rsidR="003831F5" w14:paraId="2A391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80469D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Línea base de costos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21AEBA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59,859.17</w:t>
            </w:r>
          </w:p>
        </w:tc>
      </w:tr>
      <w:tr w:rsidR="003831F5" w14:paraId="15A16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3BE7A7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Reserva de gestión (una semana)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32DEFE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3,636.36</w:t>
            </w:r>
          </w:p>
        </w:tc>
      </w:tr>
      <w:tr w:rsidR="003831F5" w14:paraId="1D487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76DB84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Presupuesto total del 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D039DC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S/ 63,495.53</w:t>
            </w:r>
          </w:p>
        </w:tc>
      </w:tr>
    </w:tbl>
    <w:p w14:paraId="010DC809" w14:textId="77777777" w:rsidR="003831F5" w:rsidRDefault="003831F5">
      <w:pPr>
        <w:spacing w:after="160"/>
      </w:pPr>
    </w:p>
    <w:p w14:paraId="08BFB01A" w14:textId="77777777" w:rsidR="003831F5" w:rsidRDefault="00586C6E">
      <w:pPr>
        <w:spacing w:after="140" w:line="300" w:lineRule="auto"/>
        <w:jc w:val="both"/>
      </w:pPr>
      <w:r>
        <w:t>Estos montos valorizan el trabajo del equipo con tarifas del mercado laboral de TI de Lima; es un costo de oportunidad. El proyecto es autofinanciado por sus integrantes y el colegio no realiza desembolsos durante su ejecución. Por tratarse de un proyecto académico sin fines de lucro no se calculan VAN ni TIR: la decisión se apoya en la comparación entre el costo valorizado y los beneficios de la sección anterior.</w:t>
      </w:r>
    </w:p>
    <w:p w14:paraId="3CD39D14" w14:textId="77777777" w:rsidR="003831F5" w:rsidRDefault="00586C6E">
      <w:pPr>
        <w:spacing w:after="140" w:line="300" w:lineRule="auto"/>
        <w:jc w:val="both"/>
      </w:pPr>
      <w:r>
        <w:t>Los servicios en la nube se usan en sus planes gratuitos mientras el consumo se mantenga dentro de los límites (supuesto S-05). Si el colegio adopta el sistema de forma permanente, tendrá que asumir un plan de pago de alojamiento y de base de datos y el tiempo de un responsable interno; la estimación está en GOB-05.</w:t>
      </w: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3831F5" w14:paraId="69CBC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D3DE01F" w14:textId="77777777" w:rsidR="003831F5" w:rsidRDefault="00586C6E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La distribución de la línea base de costos por sprint se elaboró con el calendario anterior (marzo a agosto de 2026). Los montos por sprint no cambian, pero sus fechas se actualizarán al trabajar el dominio de Finanzas; el pendiente está registrado en la solicitud de cambio SC-02.</w:t>
            </w:r>
          </w:p>
        </w:tc>
      </w:tr>
    </w:tbl>
    <w:p w14:paraId="4A357CE8" w14:textId="77777777" w:rsidR="003831F5" w:rsidRDefault="003831F5">
      <w:pPr>
        <w:spacing w:after="160"/>
      </w:pPr>
    </w:p>
    <w:p w14:paraId="0105A5B4" w14:textId="77777777" w:rsidR="003831F5" w:rsidRDefault="00586C6E">
      <w:pPr>
        <w:pStyle w:val="Ttulo1"/>
      </w:pPr>
      <w:bookmarkStart w:id="5" w:name="_Toc242549470"/>
      <w:r>
        <w:t>6. Riesgos principales para el negocio</w:t>
      </w:r>
      <w:bookmarkEnd w:id="5"/>
    </w:p>
    <w:p w14:paraId="50B2A090" w14:textId="77777777" w:rsidR="003831F5" w:rsidRDefault="00586C6E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Riesgos de alto nivel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5800"/>
      </w:tblGrid>
      <w:tr w:rsidR="003831F5" w14:paraId="736CD4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C69AAA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2855B5" w14:textId="77777777" w:rsidR="003831F5" w:rsidRDefault="00586C6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Por qué importa</w:t>
            </w:r>
          </w:p>
        </w:tc>
      </w:tr>
      <w:tr w:rsidR="003831F5" w14:paraId="6588F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24D53D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Datos insuficientes o de baja calidad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154F1D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modelo depende de notas históricas reales; la asistencia y las incidencias aún no están digitalizadas.</w:t>
            </w:r>
          </w:p>
        </w:tc>
      </w:tr>
      <w:tr w:rsidR="003831F5" w14:paraId="075A5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6F7334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Baja adopción por parte de los docentes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A36B5B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Sin uso del tablero y de las alertas no hay beneficio, aunque el sistema funcione.</w:t>
            </w:r>
          </w:p>
        </w:tc>
      </w:tr>
      <w:tr w:rsidR="003831F5" w14:paraId="4CD34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D2203F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Tratamiento de datos personales de menores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2BDD3E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 Ley N.° 29733 exige informar a los apoderados y contar con su consentimiento; alojar datos fuera del país agrega obligaciones.</w:t>
            </w:r>
          </w:p>
        </w:tc>
      </w:tr>
      <w:tr w:rsidR="003831F5" w14:paraId="05C85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DEB698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Dependencia de planes gratuitos de terceros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0FBCBC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límites o las condiciones del servicio pueden cambiar.</w:t>
            </w:r>
          </w:p>
        </w:tc>
      </w:tr>
      <w:tr w:rsidR="003831F5" w14:paraId="51F43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E9D00A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Calendario escolar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DEF89C" w14:textId="77777777" w:rsidR="003831F5" w:rsidRDefault="00586C6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piloto solo puede hacerse con clases en curso; por eso se programó en marzo de 2027.</w:t>
            </w:r>
          </w:p>
        </w:tc>
      </w:tr>
    </w:tbl>
    <w:p w14:paraId="22119FAA" w14:textId="77777777" w:rsidR="003831F5" w:rsidRDefault="003831F5">
      <w:pPr>
        <w:spacing w:after="160"/>
      </w:pPr>
    </w:p>
    <w:p w14:paraId="192705D1" w14:textId="77777777" w:rsidR="003831F5" w:rsidRDefault="00586C6E">
      <w:pPr>
        <w:spacing w:after="140" w:line="300" w:lineRule="auto"/>
        <w:jc w:val="both"/>
      </w:pPr>
      <w:r>
        <w:t>El análisis formal de riesgos corresponde al dominio de Riesgo, que el equipo desarrollará más adelante.</w:t>
      </w:r>
    </w:p>
    <w:p w14:paraId="0916DA3A" w14:textId="77777777" w:rsidR="003831F5" w:rsidRDefault="00586C6E">
      <w:pPr>
        <w:pStyle w:val="Ttulo1"/>
      </w:pPr>
      <w:bookmarkStart w:id="6" w:name="_Toc242549471"/>
      <w:r>
        <w:t>7. Recomendación</w:t>
      </w:r>
      <w:bookmarkEnd w:id="6"/>
    </w:p>
    <w:p w14:paraId="4CBE987E" w14:textId="77777777" w:rsidR="003831F5" w:rsidRDefault="00586C6E">
      <w:pPr>
        <w:spacing w:after="140" w:line="300" w:lineRule="auto"/>
        <w:jc w:val="both"/>
      </w:pPr>
      <w:r>
        <w:t>Se recomienda autorizar el proyecto con la alternativa 3 alojada en servicios gestionados en la nube, bajo tres condiciones:</w:t>
      </w:r>
    </w:p>
    <w:p w14:paraId="46ED072B" w14:textId="77777777" w:rsidR="003831F5" w:rsidRDefault="00586C6E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El colegio facilita las exportaciones de notas de Cubicol y designa a la persona que actuará como Product Owner.</w:t>
      </w:r>
    </w:p>
    <w:p w14:paraId="0E38DDF5" w14:textId="77777777" w:rsidR="003831F5" w:rsidRDefault="00586C6E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Antes de cargar datos reales en la nube se resuelve el tratamiento de datos personales: información a los apoderados, consentimiento y medidas de seguridad.</w:t>
      </w:r>
    </w:p>
    <w:p w14:paraId="36A7B19B" w14:textId="77777777" w:rsidR="003831F5" w:rsidRDefault="00586C6E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El modelo se valida con datos reales del colegio antes del piloto; mientras tanto, el prototipo se presenta como una demostración con datos simulados.</w:t>
      </w:r>
    </w:p>
    <w:sectPr w:rsidR="003831F5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322BC" w14:textId="77777777" w:rsidR="00586C6E" w:rsidRDefault="00586C6E">
      <w:r>
        <w:separator/>
      </w:r>
    </w:p>
  </w:endnote>
  <w:endnote w:type="continuationSeparator" w:id="0">
    <w:p w14:paraId="5A07A6DF" w14:textId="77777777" w:rsidR="00586C6E" w:rsidRDefault="00586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AB71D" w14:textId="77777777" w:rsidR="003831F5" w:rsidRDefault="00586C6E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385ADD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385ADD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E71C5" w14:textId="77777777" w:rsidR="003831F5" w:rsidRDefault="00586C6E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385ADD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385ADD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EC506" w14:textId="77777777" w:rsidR="00586C6E" w:rsidRDefault="00586C6E">
      <w:r>
        <w:separator/>
      </w:r>
    </w:p>
  </w:footnote>
  <w:footnote w:type="continuationSeparator" w:id="0">
    <w:p w14:paraId="2D9EACD5" w14:textId="77777777" w:rsidR="00586C6E" w:rsidRDefault="00586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8E29D" w14:textId="77777777" w:rsidR="003831F5" w:rsidRDefault="00586C6E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Caso de negocio y plan de gestión de beneficios</w:t>
    </w:r>
    <w:r>
      <w:rPr>
        <w:rFonts w:ascii="Arial" w:eastAsia="Arial" w:hAnsi="Arial" w:cs="Arial"/>
        <w:color w:val="5F6B7A"/>
        <w:sz w:val="16"/>
        <w:szCs w:val="16"/>
      </w:rPr>
      <w:tab/>
      <w:t>GOB-01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B9ECE" w14:textId="77777777" w:rsidR="003831F5" w:rsidRDefault="00586C6E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Caso de negocio y plan de gestión de beneficios</w:t>
    </w:r>
    <w:r>
      <w:rPr>
        <w:rFonts w:ascii="Arial" w:eastAsia="Arial" w:hAnsi="Arial" w:cs="Arial"/>
        <w:color w:val="5F6B7A"/>
        <w:sz w:val="16"/>
        <w:szCs w:val="16"/>
      </w:rPr>
      <w:tab/>
      <w:t>GOB-01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3507"/>
    <w:multiLevelType w:val="hybridMultilevel"/>
    <w:tmpl w:val="303003E0"/>
    <w:lvl w:ilvl="0" w:tplc="0CAEE2AE">
      <w:start w:val="1"/>
      <w:numFmt w:val="bullet"/>
      <w:lvlText w:val="●"/>
      <w:lvlJc w:val="left"/>
      <w:pPr>
        <w:ind w:left="720" w:hanging="360"/>
      </w:pPr>
    </w:lvl>
    <w:lvl w:ilvl="1" w:tplc="DBD4EDB8">
      <w:start w:val="1"/>
      <w:numFmt w:val="bullet"/>
      <w:lvlText w:val="○"/>
      <w:lvlJc w:val="left"/>
      <w:pPr>
        <w:ind w:left="1440" w:hanging="360"/>
      </w:pPr>
    </w:lvl>
    <w:lvl w:ilvl="2" w:tplc="3336ED52">
      <w:start w:val="1"/>
      <w:numFmt w:val="bullet"/>
      <w:lvlText w:val="■"/>
      <w:lvlJc w:val="left"/>
      <w:pPr>
        <w:ind w:left="2160" w:hanging="360"/>
      </w:pPr>
    </w:lvl>
    <w:lvl w:ilvl="3" w:tplc="E618A6FC">
      <w:start w:val="1"/>
      <w:numFmt w:val="bullet"/>
      <w:lvlText w:val="●"/>
      <w:lvlJc w:val="left"/>
      <w:pPr>
        <w:ind w:left="2880" w:hanging="360"/>
      </w:pPr>
    </w:lvl>
    <w:lvl w:ilvl="4" w:tplc="BD4EE344">
      <w:start w:val="1"/>
      <w:numFmt w:val="bullet"/>
      <w:lvlText w:val="○"/>
      <w:lvlJc w:val="left"/>
      <w:pPr>
        <w:ind w:left="3600" w:hanging="360"/>
      </w:pPr>
    </w:lvl>
    <w:lvl w:ilvl="5" w:tplc="631A50A6">
      <w:start w:val="1"/>
      <w:numFmt w:val="bullet"/>
      <w:lvlText w:val="■"/>
      <w:lvlJc w:val="left"/>
      <w:pPr>
        <w:ind w:left="4320" w:hanging="360"/>
      </w:pPr>
    </w:lvl>
    <w:lvl w:ilvl="6" w:tplc="4F6072AC">
      <w:start w:val="1"/>
      <w:numFmt w:val="bullet"/>
      <w:lvlText w:val="●"/>
      <w:lvlJc w:val="left"/>
      <w:pPr>
        <w:ind w:left="5040" w:hanging="360"/>
      </w:pPr>
    </w:lvl>
    <w:lvl w:ilvl="7" w:tplc="B322CB48">
      <w:start w:val="1"/>
      <w:numFmt w:val="bullet"/>
      <w:lvlText w:val="●"/>
      <w:lvlJc w:val="left"/>
      <w:pPr>
        <w:ind w:left="5760" w:hanging="360"/>
      </w:pPr>
    </w:lvl>
    <w:lvl w:ilvl="8" w:tplc="483441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EE7D2E"/>
    <w:multiLevelType w:val="hybridMultilevel"/>
    <w:tmpl w:val="449EE258"/>
    <w:lvl w:ilvl="0" w:tplc="01DA70CA">
      <w:start w:val="1"/>
      <w:numFmt w:val="bullet"/>
      <w:lvlText w:val="•"/>
      <w:lvlJc w:val="left"/>
      <w:pPr>
        <w:ind w:left="560" w:hanging="280"/>
      </w:pPr>
    </w:lvl>
    <w:lvl w:ilvl="1" w:tplc="6E1A3868">
      <w:numFmt w:val="decimal"/>
      <w:lvlText w:val=""/>
      <w:lvlJc w:val="left"/>
    </w:lvl>
    <w:lvl w:ilvl="2" w:tplc="3E746DFA">
      <w:numFmt w:val="decimal"/>
      <w:lvlText w:val=""/>
      <w:lvlJc w:val="left"/>
    </w:lvl>
    <w:lvl w:ilvl="3" w:tplc="8F7E707E">
      <w:numFmt w:val="decimal"/>
      <w:lvlText w:val=""/>
      <w:lvlJc w:val="left"/>
    </w:lvl>
    <w:lvl w:ilvl="4" w:tplc="F8207084">
      <w:numFmt w:val="decimal"/>
      <w:lvlText w:val=""/>
      <w:lvlJc w:val="left"/>
    </w:lvl>
    <w:lvl w:ilvl="5" w:tplc="E0F01466">
      <w:numFmt w:val="decimal"/>
      <w:lvlText w:val=""/>
      <w:lvlJc w:val="left"/>
    </w:lvl>
    <w:lvl w:ilvl="6" w:tplc="F63E3CB0">
      <w:numFmt w:val="decimal"/>
      <w:lvlText w:val=""/>
      <w:lvlJc w:val="left"/>
    </w:lvl>
    <w:lvl w:ilvl="7" w:tplc="BF20BDC6">
      <w:numFmt w:val="decimal"/>
      <w:lvlText w:val=""/>
      <w:lvlJc w:val="left"/>
    </w:lvl>
    <w:lvl w:ilvl="8" w:tplc="CE30A3C2">
      <w:numFmt w:val="decimal"/>
      <w:lvlText w:val=""/>
      <w:lvlJc w:val="left"/>
    </w:lvl>
  </w:abstractNum>
  <w:abstractNum w:abstractNumId="2" w15:restartNumberingAfterBreak="0">
    <w:nsid w:val="64281E04"/>
    <w:multiLevelType w:val="hybridMultilevel"/>
    <w:tmpl w:val="8FA8B2C6"/>
    <w:lvl w:ilvl="0" w:tplc="0CEC31E2">
      <w:start w:val="1"/>
      <w:numFmt w:val="decimal"/>
      <w:lvlText w:val="%1."/>
      <w:lvlJc w:val="left"/>
      <w:pPr>
        <w:ind w:left="560" w:hanging="340"/>
      </w:pPr>
    </w:lvl>
    <w:lvl w:ilvl="1" w:tplc="F6C8F17A">
      <w:numFmt w:val="decimal"/>
      <w:lvlText w:val=""/>
      <w:lvlJc w:val="left"/>
    </w:lvl>
    <w:lvl w:ilvl="2" w:tplc="8042E332">
      <w:numFmt w:val="decimal"/>
      <w:lvlText w:val=""/>
      <w:lvlJc w:val="left"/>
    </w:lvl>
    <w:lvl w:ilvl="3" w:tplc="AE50E1F6">
      <w:numFmt w:val="decimal"/>
      <w:lvlText w:val=""/>
      <w:lvlJc w:val="left"/>
    </w:lvl>
    <w:lvl w:ilvl="4" w:tplc="2AA8B7E2">
      <w:numFmt w:val="decimal"/>
      <w:lvlText w:val=""/>
      <w:lvlJc w:val="left"/>
    </w:lvl>
    <w:lvl w:ilvl="5" w:tplc="D64A6148">
      <w:numFmt w:val="decimal"/>
      <w:lvlText w:val=""/>
      <w:lvlJc w:val="left"/>
    </w:lvl>
    <w:lvl w:ilvl="6" w:tplc="874CE62A">
      <w:numFmt w:val="decimal"/>
      <w:lvlText w:val=""/>
      <w:lvlJc w:val="left"/>
    </w:lvl>
    <w:lvl w:ilvl="7" w:tplc="8C9EFB6E">
      <w:numFmt w:val="decimal"/>
      <w:lvlText w:val=""/>
      <w:lvlJc w:val="left"/>
    </w:lvl>
    <w:lvl w:ilvl="8" w:tplc="71706C10">
      <w:numFmt w:val="decimal"/>
      <w:lvlText w:val=""/>
      <w:lvlJc w:val="left"/>
    </w:lvl>
  </w:abstractNum>
  <w:num w:numId="1" w16cid:durableId="495852043">
    <w:abstractNumId w:val="0"/>
    <w:lvlOverride w:ilvl="0">
      <w:startOverride w:val="1"/>
    </w:lvlOverride>
  </w:num>
  <w:num w:numId="2" w16cid:durableId="1407650478">
    <w:abstractNumId w:val="1"/>
    <w:lvlOverride w:ilvl="0">
      <w:startOverride w:val="1"/>
    </w:lvlOverride>
  </w:num>
  <w:num w:numId="3" w16cid:durableId="4134726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1F5"/>
    <w:rsid w:val="003831F5"/>
    <w:rsid w:val="00385ADD"/>
    <w:rsid w:val="00586C6E"/>
    <w:rsid w:val="00A2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FE5E651"/>
  <w15:docId w15:val="{801CEAC2-D525-44B6-AE6C-34769391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85AD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1692</Words>
  <Characters>8818</Characters>
  <Application>Microsoft Office Word</Application>
  <DocSecurity>0</DocSecurity>
  <Lines>334</Lines>
  <Paragraphs>187</Paragraphs>
  <ScaleCrop>false</ScaleCrop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GOB-01 Caso de negocio y plan de gestión de beneficios</dc:title>
  <dc:creator>Equipo SIA-T — UNTELS</dc:creator>
  <dc:description>Justifica el proyecto ante el colegio: qué necesidad atiende, qué opciones se evaluaron, qué beneficios se esperan, cómo se medirán y cuánto cuesta.</dc:description>
  <cp:lastModifiedBy>ALUMNO - LUZ MARINA MENDOZA BARRIONUEVO</cp:lastModifiedBy>
  <cp:revision>2</cp:revision>
  <dcterms:created xsi:type="dcterms:W3CDTF">2026-10-10T23:30:00Z</dcterms:created>
  <dcterms:modified xsi:type="dcterms:W3CDTF">2026-10-10T23:30:00Z</dcterms:modified>
</cp:coreProperties>
</file>