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87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7"/>
        <w:gridCol w:w="5272"/>
        <w:gridCol w:w="1758"/>
      </w:tblGrid>
      <w:tr w:rsidR="00483A93" w14:paraId="13E34C94" w14:textId="77777777">
        <w:tblPrEx>
          <w:tblCellMar>
            <w:top w:w="0" w:type="dxa"/>
            <w:bottom w:w="0" w:type="dxa"/>
          </w:tblCellMar>
        </w:tblPrEx>
        <w:tc>
          <w:tcPr>
            <w:tcW w:w="17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C115795" w14:textId="77777777" w:rsidR="00483A93" w:rsidRDefault="00C12E3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973E9DC" wp14:editId="1EDF9542">
                  <wp:extent cx="990600" cy="9906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059B2B6" w14:textId="77777777" w:rsidR="00483A93" w:rsidRDefault="00C12E3E">
            <w:pPr>
              <w:spacing w:after="50"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23"/>
                <w:szCs w:val="23"/>
              </w:rPr>
              <w:t>UNIVERSIDAD NACIONAL TECNOLÓGICA DE LIMA SUR</w:t>
            </w:r>
          </w:p>
          <w:p w14:paraId="6C29EA2C" w14:textId="77777777" w:rsidR="00483A93" w:rsidRDefault="00C12E3E">
            <w:pPr>
              <w:spacing w:after="30" w:line="276" w:lineRule="auto"/>
              <w:jc w:val="center"/>
            </w:pPr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Facultad de Ingeniería y Gestión</w:t>
            </w:r>
          </w:p>
          <w:p w14:paraId="1F099611" w14:textId="77777777" w:rsidR="00483A93" w:rsidRDefault="00C12E3E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Escuela Profesional de Ingeniería de Sistemas</w:t>
            </w:r>
          </w:p>
        </w:tc>
        <w:tc>
          <w:tcPr>
            <w:tcW w:w="17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DCEDC39" w14:textId="77777777" w:rsidR="00483A93" w:rsidRDefault="00C12E3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6DD3E1" wp14:editId="4A661C7B">
                  <wp:extent cx="800100" cy="800100"/>
                  <wp:effectExtent l="0" t="0" r="0" b="0"/>
                  <wp:docPr id="2065415157" name="Imagen 2065415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FD8363" w14:textId="77777777" w:rsidR="00483A93" w:rsidRDefault="00483A93">
      <w:pPr>
        <w:pBdr>
          <w:bottom w:val="single" w:sz="18" w:space="1" w:color="1F3864"/>
        </w:pBdr>
        <w:spacing w:before="160"/>
      </w:pPr>
    </w:p>
    <w:p w14:paraId="45A63A97" w14:textId="77777777" w:rsidR="00483A93" w:rsidRDefault="00483A93">
      <w:pPr>
        <w:pBdr>
          <w:bottom w:val="single" w:sz="6" w:space="1" w:color="0D7377"/>
        </w:pBdr>
        <w:spacing w:before="30"/>
      </w:pPr>
    </w:p>
    <w:p w14:paraId="15229397" w14:textId="77777777" w:rsidR="00483A93" w:rsidRDefault="00C12E3E">
      <w:pPr>
        <w:spacing w:before="1000" w:after="200" w:line="276" w:lineRule="auto"/>
        <w:jc w:val="center"/>
      </w:pPr>
      <w:r>
        <w:rPr>
          <w:rFonts w:ascii="Arial" w:eastAsia="Arial" w:hAnsi="Arial" w:cs="Arial"/>
          <w:b/>
          <w:bCs/>
          <w:color w:val="0D7377"/>
          <w:spacing w:val="40"/>
          <w:sz w:val="17"/>
          <w:szCs w:val="17"/>
        </w:rPr>
        <w:t>DOMINIO DE GOBERNANZA  ·  MONITOREAR Y CONTROLAR EL DESEMPEÑO DEL PROYECTO</w:t>
      </w:r>
    </w:p>
    <w:p w14:paraId="6A84CE70" w14:textId="77777777" w:rsidR="00483A93" w:rsidRDefault="00C12E3E">
      <w:pPr>
        <w:spacing w:after="220" w:line="580" w:lineRule="auto"/>
        <w:jc w:val="center"/>
      </w:pPr>
      <w:r>
        <w:rPr>
          <w:rFonts w:ascii="Arial" w:eastAsia="Arial" w:hAnsi="Arial" w:cs="Arial"/>
          <w:b/>
          <w:bCs/>
          <w:color w:val="1F3864"/>
          <w:sz w:val="50"/>
          <w:szCs w:val="50"/>
        </w:rPr>
        <w:t>Informe de desempeño N.º 1</w:t>
      </w:r>
    </w:p>
    <w:p w14:paraId="03F07C94" w14:textId="77777777" w:rsidR="00483A93" w:rsidRDefault="00C12E3E">
      <w:pPr>
        <w:spacing w:after="100" w:line="330" w:lineRule="auto"/>
        <w:jc w:val="center"/>
      </w:pPr>
      <w:r>
        <w:rPr>
          <w:i/>
          <w:iCs/>
          <w:color w:val="333333"/>
          <w:sz w:val="25"/>
          <w:szCs w:val="25"/>
        </w:rPr>
        <w:t>Sistema inteligente basado en Machine Learning para la alerta temprana del bajo rendimiento académico estudiantil</w:t>
      </w:r>
    </w:p>
    <w:p w14:paraId="3BE7DDBB" w14:textId="77777777" w:rsidR="00483A93" w:rsidRDefault="00C12E3E">
      <w:pPr>
        <w:spacing w:after="780" w:line="276" w:lineRule="auto"/>
        <w:jc w:val="center"/>
      </w:pPr>
      <w:r>
        <w:rPr>
          <w:color w:val="333333"/>
        </w:rPr>
        <w:t>Aplicado a la I.E.P. Peruano Francés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6151"/>
      </w:tblGrid>
      <w:tr w:rsidR="00483A93" w14:paraId="7A7273D6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9322FF7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Proyecto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66F930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Sistema Inteligente de Alerta Temprana (SIA-T)</w:t>
            </w:r>
          </w:p>
        </w:tc>
      </w:tr>
      <w:tr w:rsidR="00483A93" w14:paraId="19AA3355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D2CAF0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Institución cliente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C005C6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I.E.P. Peruano Francés — Villa El Salvador, Lima</w:t>
            </w:r>
          </w:p>
        </w:tc>
      </w:tr>
      <w:tr w:rsidR="00483A93" w14:paraId="12A9A58B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7FF269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Asignatura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837845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Gestión de Proyecto de TI</w:t>
            </w:r>
          </w:p>
        </w:tc>
      </w:tr>
      <w:tr w:rsidR="00483A93" w14:paraId="3AF7886D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1407B00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Docente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BB56A2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Mg. MBA Antonio Arqque Pantigozo</w:t>
            </w:r>
          </w:p>
        </w:tc>
      </w:tr>
      <w:tr w:rsidR="00483A93" w14:paraId="43E9DE00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3995F0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Guía de referencia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D39F7F2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Guía del PMBOK®, octava edición (PMI, 2025)</w:t>
            </w:r>
          </w:p>
        </w:tc>
      </w:tr>
      <w:tr w:rsidR="00483A93" w14:paraId="75062DA3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F66CBB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Documento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B62DC1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GOB-09  ·  Versión 1.0  ·  10/10/2026</w:t>
            </w:r>
          </w:p>
        </w:tc>
      </w:tr>
    </w:tbl>
    <w:p w14:paraId="0911AF0B" w14:textId="77777777" w:rsidR="00483A93" w:rsidRDefault="00483A93">
      <w:pPr>
        <w:spacing w:after="200"/>
      </w:pP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42"/>
        <w:gridCol w:w="1757"/>
        <w:gridCol w:w="2988"/>
      </w:tblGrid>
      <w:tr w:rsidR="00483A93" w14:paraId="28D22E22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674F0F9" w14:textId="77777777" w:rsidR="00483A93" w:rsidRDefault="00C12E3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Integrantes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4D27DE" w14:textId="77777777" w:rsidR="00483A93" w:rsidRDefault="00C12E3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FF5E51" w14:textId="77777777" w:rsidR="00483A93" w:rsidRDefault="00C12E3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Rol en el proyecto</w:t>
            </w:r>
          </w:p>
        </w:tc>
      </w:tr>
      <w:tr w:rsidR="00483A93" w14:paraId="2BAD71B8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24086A0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Galarza Camarena, Jhostin Jefry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796B6A" w14:textId="77777777" w:rsidR="00483A93" w:rsidRDefault="00C12E3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2123010051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1A7954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Director del proyecto y Scrum Master</w:t>
            </w:r>
          </w:p>
        </w:tc>
      </w:tr>
      <w:tr w:rsidR="00483A93" w14:paraId="33367AE0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F07064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Perez Gutierrez, Helber Javier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149049" w14:textId="77777777" w:rsidR="00483A93" w:rsidRDefault="00C12E3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2008100137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5EFFFD6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Responsable del modelo de Machine Learning</w:t>
            </w:r>
          </w:p>
        </w:tc>
      </w:tr>
      <w:tr w:rsidR="00483A93" w14:paraId="291F674C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14BDD0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Curo Ramos, Carlos Agustín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C2B79E" w14:textId="77777777" w:rsidR="00483A93" w:rsidRDefault="00C12E3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2113010682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0B0730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Responsable del tablero web y del control de cambios</w:t>
            </w:r>
          </w:p>
        </w:tc>
      </w:tr>
      <w:tr w:rsidR="00483A93" w14:paraId="4105134D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CAA48E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Vasquez Castro, Jadira Dina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179C2C" w14:textId="77777777" w:rsidR="00483A93" w:rsidRDefault="00C12E3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2213100026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CF33DA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Responsable de datos, alertas y despliegue</w:t>
            </w:r>
          </w:p>
        </w:tc>
      </w:tr>
    </w:tbl>
    <w:p w14:paraId="7AC25A65" w14:textId="77777777" w:rsidR="00483A93" w:rsidRDefault="00C12E3E">
      <w:pPr>
        <w:spacing w:before="520" w:line="276" w:lineRule="auto"/>
        <w:jc w:val="center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Lima, Perú — 2026</w:t>
      </w:r>
    </w:p>
    <w:p w14:paraId="0D12C457" w14:textId="77777777" w:rsidR="00483A93" w:rsidRDefault="00483A93">
      <w:pPr>
        <w:sectPr w:rsidR="00483A93">
          <w:pgSz w:w="11906" w:h="16838"/>
          <w:pgMar w:top="1418" w:right="1418" w:bottom="1304" w:left="1701" w:header="620" w:footer="560" w:gutter="0"/>
          <w:cols w:space="720"/>
          <w:docGrid w:linePitch="360"/>
        </w:sectPr>
      </w:pPr>
    </w:p>
    <w:p w14:paraId="2402E399" w14:textId="77777777" w:rsidR="00483A93" w:rsidRDefault="00C12E3E">
      <w:pPr>
        <w:pBdr>
          <w:bottom w:val="single" w:sz="8" w:space="4" w:color="0D7377"/>
        </w:pBdr>
        <w:spacing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lastRenderedPageBreak/>
        <w:t>Control del documento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6151"/>
      </w:tblGrid>
      <w:tr w:rsidR="00483A93" w14:paraId="353AF4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E21B95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Código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648E30C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GOB-09</w:t>
            </w:r>
          </w:p>
        </w:tc>
      </w:tr>
      <w:tr w:rsidR="00483A93" w14:paraId="054F87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C3256D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Título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67F864A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Informe de desempeño N.º 1</w:t>
            </w:r>
          </w:p>
        </w:tc>
      </w:tr>
      <w:tr w:rsidR="00483A93" w14:paraId="24CDBE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0DD8F8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Elaborado por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9498706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Equipo del proyecto</w:t>
            </w:r>
          </w:p>
        </w:tc>
      </w:tr>
      <w:tr w:rsidR="00483A93" w14:paraId="388C28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0C8659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Revisado por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8ABD46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J. Galarza Camarena (Director del proyecto)</w:t>
            </w:r>
          </w:p>
        </w:tc>
      </w:tr>
      <w:tr w:rsidR="00483A93" w14:paraId="1C0C7B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F7E37E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Aprobación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DF4952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Pendiente de revisión del docente del curso</w:t>
            </w:r>
          </w:p>
        </w:tc>
      </w:tr>
    </w:tbl>
    <w:p w14:paraId="25F147C2" w14:textId="77777777" w:rsidR="00483A93" w:rsidRDefault="00483A93">
      <w:pPr>
        <w:spacing w:after="160"/>
      </w:pP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4"/>
        <w:gridCol w:w="1405"/>
        <w:gridCol w:w="4129"/>
        <w:gridCol w:w="2199"/>
      </w:tblGrid>
      <w:tr w:rsidR="00483A93" w14:paraId="2114F34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5AA1E3" w14:textId="77777777" w:rsidR="00483A93" w:rsidRDefault="00C12E3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015516" w14:textId="77777777" w:rsidR="00483A93" w:rsidRDefault="00C12E3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41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29FBBF" w14:textId="77777777" w:rsidR="00483A93" w:rsidRDefault="00C12E3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Descripción del cambio</w:t>
            </w:r>
          </w:p>
        </w:tc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AB7E30" w14:textId="77777777" w:rsidR="00483A93" w:rsidRDefault="00C12E3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</w:tr>
      <w:tr w:rsidR="00483A93" w14:paraId="788F56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C667D4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1.0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89F2DA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10/10/2026</w:t>
            </w:r>
          </w:p>
        </w:tc>
        <w:tc>
          <w:tcPr>
            <w:tcW w:w="41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366FEF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Versión inicial del documento.</w:t>
            </w:r>
          </w:p>
        </w:tc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70FC64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J. Galarza Camarena</w:t>
            </w:r>
          </w:p>
        </w:tc>
      </w:tr>
    </w:tbl>
    <w:p w14:paraId="2DFB3136" w14:textId="77777777" w:rsidR="00483A93" w:rsidRDefault="00483A93">
      <w:pPr>
        <w:spacing w:after="160"/>
      </w:pPr>
    </w:p>
    <w:p w14:paraId="189BAC7A" w14:textId="77777777" w:rsidR="00483A93" w:rsidRDefault="00C12E3E">
      <w:pPr>
        <w:spacing w:before="60" w:after="100"/>
      </w:pPr>
      <w:r>
        <w:rPr>
          <w:rFonts w:ascii="Arial" w:eastAsia="Arial" w:hAnsi="Arial" w:cs="Arial"/>
          <w:b/>
          <w:bCs/>
          <w:color w:val="1F3864"/>
          <w:sz w:val="21"/>
          <w:szCs w:val="21"/>
        </w:rPr>
        <w:t>Ubicación en la Guía del PMBOK®, octava edición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6151"/>
      </w:tblGrid>
      <w:tr w:rsidR="00483A93" w14:paraId="5CE72B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347F37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Dominio de desempeño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0131FB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Gobernanza</w:t>
            </w:r>
          </w:p>
        </w:tc>
      </w:tr>
      <w:tr w:rsidR="00483A93" w14:paraId="691C8C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71F6A9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Área de enfoque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1079C6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Monitoreo y control</w:t>
            </w:r>
          </w:p>
        </w:tc>
      </w:tr>
      <w:tr w:rsidR="00483A93" w14:paraId="20F719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4ACA76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Proceso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45D487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Monitorear y controlar el desempeño del proyecto</w:t>
            </w:r>
          </w:p>
        </w:tc>
      </w:tr>
      <w:tr w:rsidR="00483A93" w14:paraId="44FEBA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A2065A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Salida que documenta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DA7D1D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Informe de desempeño del trabajo</w:t>
            </w:r>
          </w:p>
        </w:tc>
      </w:tr>
    </w:tbl>
    <w:p w14:paraId="7B3BCE43" w14:textId="77777777" w:rsidR="00483A93" w:rsidRDefault="00483A93">
      <w:pPr>
        <w:spacing w:after="160"/>
      </w:pPr>
    </w:p>
    <w:tbl>
      <w:tblPr>
        <w:tblW w:w="8787" w:type="dxa"/>
        <w:tblBorders>
          <w:top w:val="none" w:sz="0" w:space="0" w:color="FFFFFF"/>
          <w:left w:val="single" w:sz="24" w:space="0" w:color="0D737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7"/>
      </w:tblGrid>
      <w:tr w:rsidR="00483A93" w14:paraId="777A58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7" w:type="dxa"/>
            <w:shd w:val="clear" w:color="auto" w:fill="EAF5F5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4064D634" w14:textId="77777777" w:rsidR="00483A93" w:rsidRDefault="00C12E3E">
            <w:pPr>
              <w:spacing w:line="270" w:lineRule="auto"/>
              <w:jc w:val="both"/>
            </w:pPr>
            <w:r>
              <w:rPr>
                <w:rFonts w:ascii="Arial" w:eastAsia="Arial" w:hAnsi="Arial" w:cs="Arial"/>
                <w:b/>
                <w:bCs/>
                <w:color w:val="0D7377"/>
                <w:sz w:val="19"/>
                <w:szCs w:val="19"/>
              </w:rPr>
              <w:t xml:space="preserve">Nota. </w:t>
            </w: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Primer informe de estado. El proyecto todavía no inicia sus sprints, así que fija el punto de partida: qué está listo, qué falta y qué debe decidir la patrocinadora.</w:t>
            </w:r>
          </w:p>
        </w:tc>
      </w:tr>
    </w:tbl>
    <w:p w14:paraId="2B9243F9" w14:textId="77777777" w:rsidR="00483A93" w:rsidRDefault="00483A93">
      <w:pPr>
        <w:spacing w:after="160"/>
      </w:pPr>
    </w:p>
    <w:p w14:paraId="2546643A" w14:textId="77777777" w:rsidR="00483A93" w:rsidRDefault="00483A93">
      <w:pPr>
        <w:spacing w:after="260"/>
      </w:pPr>
    </w:p>
    <w:p w14:paraId="187FC476" w14:textId="77777777" w:rsidR="00483A93" w:rsidRDefault="00C12E3E">
      <w:pPr>
        <w:pBdr>
          <w:bottom w:val="single" w:sz="8" w:space="4" w:color="0D7377"/>
        </w:pBdr>
        <w:spacing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Contenido</w:t>
      </w:r>
    </w:p>
    <w:sdt>
      <w:sdtPr>
        <w:alias w:val="Contenido"/>
        <w:id w:val="-1721126622"/>
      </w:sdtPr>
      <w:sdtEndPr/>
      <w:sdtContent>
        <w:p w14:paraId="7F5F225B" w14:textId="26B61CA9" w:rsidR="00B93493" w:rsidRDefault="00C12E3E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42549567" w:history="1">
            <w:r w:rsidR="00B93493" w:rsidRPr="00F10071">
              <w:rPr>
                <w:rStyle w:val="Hipervnculo"/>
                <w:noProof/>
              </w:rPr>
              <w:t>1. Datos del informe</w:t>
            </w:r>
            <w:r w:rsidR="00B93493">
              <w:rPr>
                <w:noProof/>
              </w:rPr>
              <w:tab/>
            </w:r>
            <w:r w:rsidR="00B93493">
              <w:rPr>
                <w:noProof/>
              </w:rPr>
              <w:fldChar w:fldCharType="begin"/>
            </w:r>
            <w:r w:rsidR="00B93493">
              <w:rPr>
                <w:noProof/>
              </w:rPr>
              <w:instrText xml:space="preserve"> PAGEREF _Toc242549567 \h </w:instrText>
            </w:r>
            <w:r w:rsidR="00B93493">
              <w:rPr>
                <w:noProof/>
              </w:rPr>
            </w:r>
            <w:r w:rsidR="00B93493">
              <w:rPr>
                <w:noProof/>
              </w:rPr>
              <w:fldChar w:fldCharType="separate"/>
            </w:r>
            <w:r w:rsidR="00B93493">
              <w:rPr>
                <w:noProof/>
              </w:rPr>
              <w:t>3</w:t>
            </w:r>
            <w:r w:rsidR="00B93493">
              <w:rPr>
                <w:noProof/>
              </w:rPr>
              <w:fldChar w:fldCharType="end"/>
            </w:r>
          </w:hyperlink>
        </w:p>
        <w:p w14:paraId="7FB60041" w14:textId="5BFCDEFB" w:rsidR="00B93493" w:rsidRDefault="00B93493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49568" w:history="1">
            <w:r w:rsidRPr="00F10071">
              <w:rPr>
                <w:rStyle w:val="Hipervnculo"/>
                <w:noProof/>
              </w:rPr>
              <w:t>2. Resumen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_Toc242549568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434BFEB" w14:textId="058BA035" w:rsidR="00B93493" w:rsidRDefault="00B93493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49569" w:history="1">
            <w:r w:rsidRPr="00F10071">
              <w:rPr>
                <w:rStyle w:val="Hipervnculo"/>
                <w:noProof/>
              </w:rPr>
              <w:t>3. Estado por dominio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_Toc242549569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6B3490C" w14:textId="54590DBB" w:rsidR="00B93493" w:rsidRDefault="00B93493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49570" w:history="1">
            <w:r w:rsidRPr="00F10071">
              <w:rPr>
                <w:rStyle w:val="Hipervnculo"/>
                <w:noProof/>
              </w:rPr>
              <w:t>4. Avance de los entregables de gestión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_Toc242549570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70657C8" w14:textId="36A18A18" w:rsidR="00B93493" w:rsidRDefault="00B93493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49571" w:history="1">
            <w:r w:rsidRPr="00F10071">
              <w:rPr>
                <w:rStyle w:val="Hipervnculo"/>
                <w:noProof/>
              </w:rPr>
              <w:t>5. Hitos próximos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_Toc242549571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9626867" w14:textId="7B77A962" w:rsidR="00B93493" w:rsidRDefault="00B93493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49572" w:history="1">
            <w:r w:rsidRPr="00F10071">
              <w:rPr>
                <w:rStyle w:val="Hipervnculo"/>
                <w:noProof/>
              </w:rPr>
              <w:t>6. Decisiones que se solicitan a la patrocinadora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_Toc242549572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F4BFB9A" w14:textId="6C3E1F00" w:rsidR="00B93493" w:rsidRDefault="00B93493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49573" w:history="1">
            <w:r w:rsidRPr="00F10071">
              <w:rPr>
                <w:rStyle w:val="Hipervnculo"/>
                <w:noProof/>
              </w:rPr>
              <w:t>7. Cómo se medirá el desempeño desde el Sprint 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_Toc242549573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872AE53" w14:textId="61002806" w:rsidR="00483A93" w:rsidRDefault="00C12E3E">
          <w:r>
            <w:fldChar w:fldCharType="end"/>
          </w:r>
        </w:p>
      </w:sdtContent>
    </w:sdt>
    <w:p w14:paraId="429690A0" w14:textId="77777777" w:rsidR="00483A93" w:rsidRDefault="00483A93">
      <w:pPr>
        <w:sectPr w:rsidR="00483A93">
          <w:headerReference w:type="default" r:id="rId9"/>
          <w:footerReference w:type="default" r:id="rId10"/>
          <w:pgSz w:w="11906" w:h="16838"/>
          <w:pgMar w:top="1418" w:right="1418" w:bottom="1304" w:left="1701" w:header="620" w:footer="560" w:gutter="0"/>
          <w:cols w:space="720"/>
          <w:docGrid w:linePitch="360"/>
        </w:sectPr>
      </w:pPr>
    </w:p>
    <w:p w14:paraId="2537283D" w14:textId="77777777" w:rsidR="00483A93" w:rsidRDefault="00C12E3E">
      <w:pPr>
        <w:pStyle w:val="Ttulo1"/>
      </w:pPr>
      <w:bookmarkStart w:id="0" w:name="_Toc242549567"/>
      <w:r>
        <w:lastRenderedPageBreak/>
        <w:t>1. Datos del informe</w:t>
      </w:r>
      <w:bookmarkEnd w:id="0"/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6151"/>
      </w:tblGrid>
      <w:tr w:rsidR="00483A93" w14:paraId="18ECC2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00F6508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Informe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A3B892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N.º 1 — Estado de arranque</w:t>
            </w:r>
          </w:p>
        </w:tc>
      </w:tr>
      <w:tr w:rsidR="00483A93" w14:paraId="74A66E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010075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Periodo que cubre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7B6A37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Preparación del inicio, hasta el 10/10/2026</w:t>
            </w:r>
          </w:p>
        </w:tc>
      </w:tr>
      <w:tr w:rsidR="00483A93" w14:paraId="5F9F16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D92A7D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Fecha de corte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3FCCC3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10/10/2026</w:t>
            </w:r>
          </w:p>
        </w:tc>
      </w:tr>
      <w:tr w:rsidR="00483A93" w14:paraId="751802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51CE56E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Elaborado por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09A9376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J. Galarza Camarena, director del proyecto</w:t>
            </w:r>
          </w:p>
        </w:tc>
      </w:tr>
      <w:tr w:rsidR="00483A93" w14:paraId="01504E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51CA46E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Dirigido 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6DCD7D2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Patrocinadora, docente asesor y equipo del proyecto</w:t>
            </w:r>
          </w:p>
        </w:tc>
      </w:tr>
      <w:tr w:rsidR="00483A93" w14:paraId="5E16CD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D43213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Próximo informe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91C3F0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Cierre del Sprint 1, 06/11/2026</w:t>
            </w:r>
          </w:p>
        </w:tc>
      </w:tr>
    </w:tbl>
    <w:p w14:paraId="2BC35F6E" w14:textId="77777777" w:rsidR="00483A93" w:rsidRDefault="00483A93">
      <w:pPr>
        <w:spacing w:after="160"/>
      </w:pPr>
    </w:p>
    <w:p w14:paraId="0130BE0E" w14:textId="77777777" w:rsidR="00483A93" w:rsidRDefault="00C12E3E">
      <w:pPr>
        <w:pStyle w:val="Ttulo1"/>
      </w:pPr>
      <w:bookmarkStart w:id="1" w:name="_Toc242549568"/>
      <w:r>
        <w:t>2. Resumen</w:t>
      </w:r>
      <w:bookmarkEnd w:id="1"/>
    </w:p>
    <w:p w14:paraId="45F7D050" w14:textId="77777777" w:rsidR="00483A93" w:rsidRDefault="00C12E3E">
      <w:pPr>
        <w:spacing w:after="140" w:line="300" w:lineRule="auto"/>
        <w:jc w:val="both"/>
      </w:pPr>
      <w:r>
        <w:t>El proyecto inicia el 12/10/2026. A la fecha de corte no hay trabajo de sprints que medir, por lo que este informe no calcula índices de valor ganado: describe el estado de la preparación, los cambios aprobados y las decisiones que se necesitan de la patrocinadora.</w:t>
      </w:r>
    </w:p>
    <w:p w14:paraId="4EFF73DD" w14:textId="77777777" w:rsidR="00483A93" w:rsidRDefault="00C12E3E">
      <w:pPr>
        <w:spacing w:after="140" w:line="300" w:lineRule="auto"/>
        <w:jc w:val="both"/>
      </w:pPr>
      <w:r>
        <w:t>La planificación de gobernanza, interesados, alcance y cronograma está emitida (25 documentos). El asunto más serio es la calidad del producto: el prototipo heredado no tiene un modelo validado con datos reales.</w:t>
      </w:r>
    </w:p>
    <w:p w14:paraId="390CD2AE" w14:textId="77777777" w:rsidR="00483A93" w:rsidRDefault="00C12E3E">
      <w:pPr>
        <w:pStyle w:val="Ttulo1"/>
      </w:pPr>
      <w:bookmarkStart w:id="2" w:name="_Toc242549569"/>
      <w:r>
        <w:t>3. Estado por dominio</w:t>
      </w:r>
      <w:bookmarkEnd w:id="2"/>
    </w:p>
    <w:p w14:paraId="3BFB3E8B" w14:textId="77777777" w:rsidR="00483A93" w:rsidRDefault="00C12E3E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1. </w:t>
      </w:r>
      <w:r>
        <w:rPr>
          <w:rFonts w:ascii="Arial" w:eastAsia="Arial" w:hAnsi="Arial" w:cs="Arial"/>
          <w:color w:val="1F3864"/>
          <w:sz w:val="18"/>
          <w:szCs w:val="18"/>
        </w:rPr>
        <w:t>Semáforo de estado al 10/10/2026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7"/>
        <w:gridCol w:w="1230"/>
        <w:gridCol w:w="5800"/>
      </w:tblGrid>
      <w:tr w:rsidR="00483A93" w14:paraId="62869C3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9B3277" w14:textId="77777777" w:rsidR="00483A93" w:rsidRDefault="00C12E3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Dominio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EBBC26" w14:textId="77777777" w:rsidR="00483A93" w:rsidRDefault="00C12E3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5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A9DCB22" w14:textId="77777777" w:rsidR="00483A93" w:rsidRDefault="00C12E3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Situación</w:t>
            </w:r>
          </w:p>
        </w:tc>
      </w:tr>
      <w:tr w:rsidR="00483A93" w14:paraId="584A1F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239AAF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Gobernanza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F207F6" w14:textId="77777777" w:rsidR="00483A93" w:rsidRDefault="00C12E3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Verde</w:t>
            </w:r>
          </w:p>
        </w:tc>
        <w:tc>
          <w:tcPr>
            <w:tcW w:w="5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2840C9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Acta de constitución emitida para firma; plan para la dirección, registros y control de cambios vigentes.</w:t>
            </w:r>
          </w:p>
        </w:tc>
      </w:tr>
      <w:tr w:rsidR="00483A93" w14:paraId="6DAF34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A2CD91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Interesados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B4FAC9" w14:textId="77777777" w:rsidR="00483A93" w:rsidRDefault="00C12E3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Amarillo</w:t>
            </w:r>
          </w:p>
        </w:tc>
        <w:tc>
          <w:tcPr>
            <w:tcW w:w="5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05B2F5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17 interesados identificados; 3 están en el nivel de involucramiento deseado.</w:t>
            </w:r>
          </w:p>
        </w:tc>
      </w:tr>
      <w:tr w:rsidR="00483A93" w14:paraId="7E5CA7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58B4C7C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Alcance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02215C" w14:textId="77777777" w:rsidR="00483A93" w:rsidRDefault="00C12E3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Amarillo</w:t>
            </w:r>
          </w:p>
        </w:tc>
        <w:tc>
          <w:tcPr>
            <w:tcW w:w="5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C6D169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Enunciado del alcance v3 y planes emitidos. La EDT y su diccionario están por unificar (SC-10).</w:t>
            </w:r>
          </w:p>
        </w:tc>
      </w:tr>
      <w:tr w:rsidR="00483A93" w14:paraId="79B88B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8910B3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Cronograma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5283C2" w14:textId="77777777" w:rsidR="00483A93" w:rsidRDefault="00C12E3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Verde</w:t>
            </w:r>
          </w:p>
        </w:tc>
        <w:tc>
          <w:tcPr>
            <w:tcW w:w="5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95966D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Línea base v3 aprobada por el equipo; el inicio se mantiene en la fecha prevista.</w:t>
            </w:r>
          </w:p>
        </w:tc>
      </w:tr>
      <w:tr w:rsidR="00483A93" w14:paraId="41EF2A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C3AE55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Finanzas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03CBD1" w14:textId="77777777" w:rsidR="00483A93" w:rsidRDefault="00C12E3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Amarillo</w:t>
            </w:r>
          </w:p>
        </w:tc>
        <w:tc>
          <w:tcPr>
            <w:tcW w:w="5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1AF0211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Montos vigentes; falta distribuirlos con el calendario nuevo.</w:t>
            </w:r>
          </w:p>
        </w:tc>
      </w:tr>
      <w:tr w:rsidR="00483A93" w14:paraId="3A2684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4438C4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Recursos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42607D" w14:textId="77777777" w:rsidR="00483A93" w:rsidRDefault="00C12E3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Sin evaluar</w:t>
            </w:r>
          </w:p>
        </w:tc>
        <w:tc>
          <w:tcPr>
            <w:tcW w:w="5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7C7878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Dominio aún no desarrollado.</w:t>
            </w:r>
          </w:p>
        </w:tc>
      </w:tr>
      <w:tr w:rsidR="00483A93" w14:paraId="495F9E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B0A56B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Riesgo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C6FE91" w14:textId="77777777" w:rsidR="00483A93" w:rsidRDefault="00C12E3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Sin evaluar</w:t>
            </w:r>
          </w:p>
        </w:tc>
        <w:tc>
          <w:tcPr>
            <w:tcW w:w="5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20F4E3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Dominio aún no desarrollado; hay una lista de riesgos de alto nivel en GOB-01.</w:t>
            </w:r>
          </w:p>
        </w:tc>
      </w:tr>
      <w:tr w:rsidR="00483A93" w14:paraId="5736E7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440BE5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Calidad del producto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6C7BE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895171" w14:textId="77777777" w:rsidR="00483A93" w:rsidRDefault="00C12E3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Rojo</w:t>
            </w:r>
          </w:p>
        </w:tc>
        <w:tc>
          <w:tcPr>
            <w:tcW w:w="5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0642A1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El prototipo calcula el riesgo con reglas y no con un modelo validado (IN-03).</w:t>
            </w:r>
          </w:p>
        </w:tc>
      </w:tr>
    </w:tbl>
    <w:p w14:paraId="705F622C" w14:textId="77777777" w:rsidR="00483A93" w:rsidRDefault="00483A93">
      <w:pPr>
        <w:spacing w:after="160"/>
      </w:pPr>
    </w:p>
    <w:p w14:paraId="1646156B" w14:textId="77777777" w:rsidR="00483A93" w:rsidRDefault="00C12E3E">
      <w:pPr>
        <w:pStyle w:val="Ttulo1"/>
      </w:pPr>
      <w:bookmarkStart w:id="3" w:name="_Toc242549570"/>
      <w:r>
        <w:t>4. Avance de los entregables de gestión</w:t>
      </w:r>
      <w:bookmarkEnd w:id="3"/>
    </w:p>
    <w:p w14:paraId="19B05ED9" w14:textId="77777777" w:rsidR="00483A93" w:rsidRDefault="00C12E3E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2. </w:t>
      </w:r>
      <w:r>
        <w:rPr>
          <w:rFonts w:ascii="Arial" w:eastAsia="Arial" w:hAnsi="Arial" w:cs="Arial"/>
          <w:color w:val="1F3864"/>
          <w:sz w:val="18"/>
          <w:szCs w:val="18"/>
        </w:rPr>
        <w:t>Documentos de gestión emitidos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72"/>
        <w:gridCol w:w="3515"/>
      </w:tblGrid>
      <w:tr w:rsidR="00483A93" w14:paraId="7DDDDA6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336E6B" w14:textId="77777777" w:rsidR="00483A93" w:rsidRDefault="00C12E3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Dominio</w:t>
            </w:r>
          </w:p>
        </w:tc>
        <w:tc>
          <w:tcPr>
            <w:tcW w:w="351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1FD291" w14:textId="77777777" w:rsidR="00483A93" w:rsidRDefault="00C12E3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Documentos emitidos</w:t>
            </w:r>
          </w:p>
        </w:tc>
      </w:tr>
      <w:tr w:rsidR="00483A93" w14:paraId="02C358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1026BD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Transversal</w:t>
            </w:r>
          </w:p>
        </w:tc>
        <w:tc>
          <w:tcPr>
            <w:tcW w:w="351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AAF69A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</w:t>
            </w:r>
          </w:p>
        </w:tc>
      </w:tr>
      <w:tr w:rsidR="00483A93" w14:paraId="1B08A9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363910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lastRenderedPageBreak/>
              <w:t>Gobernanza</w:t>
            </w:r>
          </w:p>
        </w:tc>
        <w:tc>
          <w:tcPr>
            <w:tcW w:w="351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A37D590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11</w:t>
            </w:r>
          </w:p>
        </w:tc>
      </w:tr>
      <w:tr w:rsidR="00483A93" w14:paraId="419948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48BEAB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Interesados</w:t>
            </w:r>
          </w:p>
        </w:tc>
        <w:tc>
          <w:tcPr>
            <w:tcW w:w="351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C77326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7</w:t>
            </w:r>
          </w:p>
        </w:tc>
      </w:tr>
      <w:tr w:rsidR="00483A93" w14:paraId="72FFE4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71E7B8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Alcance</w:t>
            </w:r>
          </w:p>
        </w:tc>
        <w:tc>
          <w:tcPr>
            <w:tcW w:w="351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CD358BC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5</w:t>
            </w:r>
          </w:p>
        </w:tc>
      </w:tr>
      <w:tr w:rsidR="00483A93" w14:paraId="4354F4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EB62BE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Cronograma</w:t>
            </w:r>
          </w:p>
        </w:tc>
        <w:tc>
          <w:tcPr>
            <w:tcW w:w="351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380CEF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</w:t>
            </w:r>
          </w:p>
        </w:tc>
      </w:tr>
      <w:tr w:rsidR="00483A93" w14:paraId="6F51AC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38B899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Total</w:t>
            </w:r>
          </w:p>
        </w:tc>
        <w:tc>
          <w:tcPr>
            <w:tcW w:w="351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0E9AB3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25</w:t>
            </w:r>
          </w:p>
        </w:tc>
      </w:tr>
    </w:tbl>
    <w:p w14:paraId="2B4265A3" w14:textId="77777777" w:rsidR="00483A93" w:rsidRDefault="00C12E3E">
      <w:pPr>
        <w:spacing w:before="60"/>
      </w:pPr>
      <w:r>
        <w:rPr>
          <w:rFonts w:ascii="Arial" w:eastAsia="Arial" w:hAnsi="Arial" w:cs="Arial"/>
          <w:i/>
          <w:iCs/>
          <w:color w:val="5F6B7A"/>
          <w:sz w:val="16"/>
          <w:szCs w:val="16"/>
        </w:rPr>
        <w:t>Incluye este informe. La lista completa está en BASE-01.</w:t>
      </w:r>
    </w:p>
    <w:p w14:paraId="2D41DBE2" w14:textId="77777777" w:rsidR="00483A93" w:rsidRDefault="00483A93">
      <w:pPr>
        <w:spacing w:after="160"/>
      </w:pPr>
    </w:p>
    <w:p w14:paraId="529D3362" w14:textId="77777777" w:rsidR="00483A93" w:rsidRDefault="00C12E3E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Blog del proyecto publicado en https://peruano-frances-gti.vercel.app y conectado al repositorio.</w:t>
      </w:r>
    </w:p>
    <w:p w14:paraId="73C91EF9" w14:textId="77777777" w:rsidR="00483A93" w:rsidRDefault="00C12E3E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Registro de cambios con 10 solicitudes e incidentes registrados: 11.</w:t>
      </w:r>
    </w:p>
    <w:p w14:paraId="05B637A3" w14:textId="77777777" w:rsidR="00483A93" w:rsidRDefault="00C12E3E">
      <w:pPr>
        <w:pStyle w:val="Ttulo1"/>
      </w:pPr>
      <w:bookmarkStart w:id="4" w:name="_Toc242549571"/>
      <w:r>
        <w:t>5. Hitos próximos</w:t>
      </w:r>
      <w:bookmarkEnd w:id="4"/>
    </w:p>
    <w:p w14:paraId="3A812163" w14:textId="77777777" w:rsidR="00483A93" w:rsidRDefault="00C12E3E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3. </w:t>
      </w:r>
      <w:r>
        <w:rPr>
          <w:rFonts w:ascii="Arial" w:eastAsia="Arial" w:hAnsi="Arial" w:cs="Arial"/>
          <w:color w:val="1F3864"/>
          <w:sz w:val="18"/>
          <w:szCs w:val="18"/>
        </w:rPr>
        <w:t>Hitos de las próximas ocho semanas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87"/>
        <w:gridCol w:w="1405"/>
        <w:gridCol w:w="4395"/>
      </w:tblGrid>
      <w:tr w:rsidR="00483A93" w14:paraId="3440113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6EA9D26" w14:textId="77777777" w:rsidR="00483A93" w:rsidRDefault="00C12E3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Hito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9B6789" w14:textId="77777777" w:rsidR="00483A93" w:rsidRDefault="00C12E3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43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DFDD77" w14:textId="77777777" w:rsidR="00483A93" w:rsidRDefault="00C12E3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Condición para cumplirlo</w:t>
            </w:r>
          </w:p>
        </w:tc>
      </w:tr>
      <w:tr w:rsidR="00483A93" w14:paraId="77040F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E270D6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Reunión de inicio y firma del acta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0F7824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12/10/2026</w:t>
            </w:r>
          </w:p>
        </w:tc>
        <w:tc>
          <w:tcPr>
            <w:tcW w:w="43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80D1F8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Disponibilidad de la patrocinadora.</w:t>
            </w:r>
          </w:p>
        </w:tc>
      </w:tr>
      <w:tr w:rsidR="00483A93" w14:paraId="631D8A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D67D99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Segunda entrevista y acuerdo de exportación de datos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9D58E2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23/10/2026</w:t>
            </w:r>
          </w:p>
        </w:tc>
        <w:tc>
          <w:tcPr>
            <w:tcW w:w="43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67AB25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Disponibilidad de la gestora de Cubicol y del encargado de TI.</w:t>
            </w:r>
          </w:p>
        </w:tc>
      </w:tr>
      <w:tr w:rsidR="00483A93" w14:paraId="7ECC19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F572517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Hito 1 · Revisión del Sprint 1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D36E654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06/11/2026</w:t>
            </w:r>
          </w:p>
        </w:tc>
        <w:tc>
          <w:tcPr>
            <w:tcW w:w="43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2F11D6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Variables validadas con los docentes y arquitectura definida.</w:t>
            </w:r>
          </w:p>
        </w:tc>
      </w:tr>
      <w:tr w:rsidR="00483A93" w14:paraId="34A780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EBFCE4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Hito 2 · Revisión del Sprint 2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51C02C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04/12/2026</w:t>
            </w:r>
          </w:p>
        </w:tc>
        <w:tc>
          <w:tcPr>
            <w:tcW w:w="43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462FE1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Datos reales entregados por el colegio.</w:t>
            </w:r>
          </w:p>
        </w:tc>
      </w:tr>
    </w:tbl>
    <w:p w14:paraId="1900B163" w14:textId="77777777" w:rsidR="00483A93" w:rsidRDefault="00483A93">
      <w:pPr>
        <w:spacing w:after="160"/>
      </w:pPr>
    </w:p>
    <w:p w14:paraId="4AA1E773" w14:textId="77777777" w:rsidR="00483A93" w:rsidRDefault="00C12E3E">
      <w:pPr>
        <w:pStyle w:val="Ttulo1"/>
      </w:pPr>
      <w:bookmarkStart w:id="5" w:name="_Toc242549572"/>
      <w:r>
        <w:t>6. Decisiones que se solicitan a la patrocinadora</w:t>
      </w:r>
      <w:bookmarkEnd w:id="5"/>
    </w:p>
    <w:p w14:paraId="4039015E" w14:textId="77777777" w:rsidR="00483A93" w:rsidRDefault="00C12E3E">
      <w:pPr>
        <w:pStyle w:val="Prrafodelista"/>
        <w:numPr>
          <w:ilvl w:val="0"/>
          <w:numId w:val="3"/>
        </w:numPr>
        <w:spacing w:after="80" w:line="290" w:lineRule="auto"/>
        <w:jc w:val="both"/>
      </w:pPr>
      <w:r>
        <w:t>Firmar el acta de constitución (GOB-02).</w:t>
      </w:r>
    </w:p>
    <w:p w14:paraId="65F63DC6" w14:textId="77777777" w:rsidR="00483A93" w:rsidRDefault="00C12E3E">
      <w:pPr>
        <w:pStyle w:val="Prrafodelista"/>
        <w:numPr>
          <w:ilvl w:val="0"/>
          <w:numId w:val="3"/>
        </w:numPr>
        <w:spacing w:after="80" w:line="290" w:lineRule="auto"/>
        <w:jc w:val="both"/>
      </w:pPr>
      <w:r>
        <w:t>Designar a la persona que actuará como Product Owner.</w:t>
      </w:r>
    </w:p>
    <w:p w14:paraId="32ACD1D6" w14:textId="77777777" w:rsidR="00483A93" w:rsidRDefault="00C12E3E">
      <w:pPr>
        <w:pStyle w:val="Prrafodelista"/>
        <w:numPr>
          <w:ilvl w:val="0"/>
          <w:numId w:val="3"/>
        </w:numPr>
        <w:spacing w:after="80" w:line="290" w:lineRule="auto"/>
        <w:jc w:val="both"/>
      </w:pPr>
      <w:r>
        <w:t>Dar su conformidad a los cambios SC-02 (nuevo calendario) y SC-03 (alojamiento en la nube).</w:t>
      </w:r>
    </w:p>
    <w:p w14:paraId="2AFAD0B7" w14:textId="77777777" w:rsidR="00483A93" w:rsidRDefault="00C12E3E">
      <w:pPr>
        <w:pStyle w:val="Prrafodelista"/>
        <w:numPr>
          <w:ilvl w:val="0"/>
          <w:numId w:val="3"/>
        </w:numPr>
        <w:spacing w:after="80" w:line="290" w:lineRule="auto"/>
        <w:jc w:val="both"/>
      </w:pPr>
      <w:r>
        <w:t>Autorizar las exportaciones de notas de Cubicol y la segunda entrevista.</w:t>
      </w:r>
    </w:p>
    <w:p w14:paraId="7325CB61" w14:textId="77777777" w:rsidR="00483A93" w:rsidRDefault="00C12E3E">
      <w:pPr>
        <w:pStyle w:val="Prrafodelista"/>
        <w:numPr>
          <w:ilvl w:val="0"/>
          <w:numId w:val="3"/>
        </w:numPr>
        <w:spacing w:after="80" w:line="290" w:lineRule="auto"/>
        <w:jc w:val="both"/>
      </w:pPr>
      <w:r>
        <w:t>Definir cómo se informará a los apoderados sobre el proyecto y el uso de los datos.</w:t>
      </w:r>
    </w:p>
    <w:p w14:paraId="0BF82C59" w14:textId="77777777" w:rsidR="00483A93" w:rsidRDefault="00C12E3E">
      <w:pPr>
        <w:pStyle w:val="Ttulo1"/>
      </w:pPr>
      <w:bookmarkStart w:id="6" w:name="_Toc242549573"/>
      <w:r>
        <w:t>7. Cómo se medirá el desempeño desde el Sprint 1</w:t>
      </w:r>
      <w:bookmarkEnd w:id="6"/>
    </w:p>
    <w:p w14:paraId="4AC9F938" w14:textId="77777777" w:rsidR="00483A93" w:rsidRDefault="00C12E3E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4. </w:t>
      </w:r>
      <w:r>
        <w:rPr>
          <w:rFonts w:ascii="Arial" w:eastAsia="Arial" w:hAnsi="Arial" w:cs="Arial"/>
          <w:color w:val="1F3864"/>
          <w:sz w:val="18"/>
          <w:szCs w:val="18"/>
        </w:rPr>
        <w:t>Medidas del valor ganado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2636"/>
        <w:gridCol w:w="3515"/>
      </w:tblGrid>
      <w:tr w:rsidR="00483A93" w14:paraId="276BFFB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6ABD99" w14:textId="77777777" w:rsidR="00483A93" w:rsidRDefault="00C12E3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Medida</w:t>
            </w:r>
          </w:p>
        </w:tc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F871C5" w14:textId="77777777" w:rsidR="00483A93" w:rsidRDefault="00C12E3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Fórmula</w:t>
            </w:r>
          </w:p>
        </w:tc>
        <w:tc>
          <w:tcPr>
            <w:tcW w:w="351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316E93" w14:textId="77777777" w:rsidR="00483A93" w:rsidRDefault="00C12E3E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Lectura</w:t>
            </w:r>
          </w:p>
        </w:tc>
      </w:tr>
      <w:tr w:rsidR="00483A93" w14:paraId="085155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53D716E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Valor planificado (PV)</w:t>
            </w:r>
          </w:p>
        </w:tc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1358F62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Avance planificado × duración total</w:t>
            </w:r>
          </w:p>
        </w:tc>
        <w:tc>
          <w:tcPr>
            <w:tcW w:w="351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CA7759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Trabajo que debía estar hecho a la fecha.</w:t>
            </w:r>
          </w:p>
        </w:tc>
      </w:tr>
      <w:tr w:rsidR="00483A93" w14:paraId="4CD85F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4A8E08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Valor ganado (EV)</w:t>
            </w:r>
          </w:p>
        </w:tc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37A405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Avance real × duración total</w:t>
            </w:r>
          </w:p>
        </w:tc>
        <w:tc>
          <w:tcPr>
            <w:tcW w:w="351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9C28DC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Trabajo realmente terminado y aceptado.</w:t>
            </w:r>
          </w:p>
        </w:tc>
      </w:tr>
      <w:tr w:rsidR="00483A93" w14:paraId="7118DF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E6F4C8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Variación del cronograma (SV)</w:t>
            </w:r>
          </w:p>
        </w:tc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4952E7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EV − PV</w:t>
            </w:r>
          </w:p>
        </w:tc>
        <w:tc>
          <w:tcPr>
            <w:tcW w:w="351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FE553E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Negativa: retraso.</w:t>
            </w:r>
          </w:p>
        </w:tc>
      </w:tr>
      <w:tr w:rsidR="00483A93" w14:paraId="68EEEC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46D3A3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Índice del cronograma (SPI)</w:t>
            </w:r>
          </w:p>
        </w:tc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31F326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EV ÷ PV</w:t>
            </w:r>
          </w:p>
        </w:tc>
        <w:tc>
          <w:tcPr>
            <w:tcW w:w="351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49D7F6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Menor de 0.90: acción correctiva.</w:t>
            </w:r>
          </w:p>
        </w:tc>
      </w:tr>
      <w:tr w:rsidR="00483A93" w14:paraId="4AE7B2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F11FAA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lastRenderedPageBreak/>
              <w:t>Variación del costo (CV)</w:t>
            </w:r>
          </w:p>
        </w:tc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587F38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EV − costo real</w:t>
            </w:r>
          </w:p>
        </w:tc>
        <w:tc>
          <w:tcPr>
            <w:tcW w:w="351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15659B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Negativa: sobrecosto.</w:t>
            </w:r>
          </w:p>
        </w:tc>
      </w:tr>
      <w:tr w:rsidR="00483A93" w14:paraId="3C08DC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5A8F554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Índice del costo (CPI)</w:t>
            </w:r>
          </w:p>
        </w:tc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D8557C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EV ÷ costo real</w:t>
            </w:r>
          </w:p>
        </w:tc>
        <w:tc>
          <w:tcPr>
            <w:tcW w:w="351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5431D7" w14:textId="77777777" w:rsidR="00483A93" w:rsidRDefault="00C12E3E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Menor de 0.90: acción correctiva.</w:t>
            </w:r>
          </w:p>
        </w:tc>
      </w:tr>
    </w:tbl>
    <w:p w14:paraId="3B12FEF3" w14:textId="77777777" w:rsidR="00483A93" w:rsidRDefault="00C12E3E">
      <w:pPr>
        <w:spacing w:before="60"/>
      </w:pPr>
      <w:r>
        <w:rPr>
          <w:rFonts w:ascii="Arial" w:eastAsia="Arial" w:hAnsi="Arial" w:cs="Arial"/>
          <w:i/>
          <w:iCs/>
          <w:color w:val="5F6B7A"/>
          <w:sz w:val="16"/>
          <w:szCs w:val="16"/>
        </w:rPr>
        <w:t>El avance se mide en días de trabajo: la suma de las duraciones esperadas de la línea base es de 159.2 días.</w:t>
      </w:r>
    </w:p>
    <w:p w14:paraId="62CB81B9" w14:textId="77777777" w:rsidR="00483A93" w:rsidRDefault="00483A93">
      <w:pPr>
        <w:spacing w:after="160"/>
      </w:pPr>
    </w:p>
    <w:tbl>
      <w:tblPr>
        <w:tblW w:w="8787" w:type="dxa"/>
        <w:tblBorders>
          <w:top w:val="none" w:sz="0" w:space="0" w:color="FFFFFF"/>
          <w:left w:val="single" w:sz="24" w:space="0" w:color="6B4FA0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7"/>
      </w:tblGrid>
      <w:tr w:rsidR="00483A93" w14:paraId="102FD0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7" w:type="dxa"/>
            <w:shd w:val="clear" w:color="auto" w:fill="F1EBFA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343C810E" w14:textId="77777777" w:rsidR="00483A93" w:rsidRDefault="00C12E3E">
            <w:pPr>
              <w:spacing w:line="270" w:lineRule="auto"/>
              <w:jc w:val="both"/>
            </w:pPr>
            <w:r>
              <w:rPr>
                <w:rFonts w:ascii="Arial" w:eastAsia="Arial" w:hAnsi="Arial" w:cs="Arial"/>
                <w:b/>
                <w:bCs/>
                <w:color w:val="6B4FA0"/>
                <w:sz w:val="19"/>
                <w:szCs w:val="19"/>
              </w:rPr>
              <w:t xml:space="preserve">Simulación. </w:t>
            </w: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Las cifras de valor ganado que aparecen en la versión anterior del cronograma corresponden a un ejercicio de simulación del curso anterior. No son mediciones de este proyecto.</w:t>
            </w:r>
          </w:p>
        </w:tc>
      </w:tr>
    </w:tbl>
    <w:p w14:paraId="1565477B" w14:textId="77777777" w:rsidR="00483A93" w:rsidRDefault="00483A93">
      <w:pPr>
        <w:spacing w:after="160"/>
      </w:pPr>
    </w:p>
    <w:sectPr w:rsidR="00483A93">
      <w:headerReference w:type="default" r:id="rId11"/>
      <w:footerReference w:type="default" r:id="rId12"/>
      <w:pgSz w:w="11906" w:h="16838"/>
      <w:pgMar w:top="1418" w:right="1418" w:bottom="1304" w:left="1701" w:header="620" w:footer="5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FF412" w14:textId="77777777" w:rsidR="00C12E3E" w:rsidRDefault="00C12E3E">
      <w:r>
        <w:separator/>
      </w:r>
    </w:p>
  </w:endnote>
  <w:endnote w:type="continuationSeparator" w:id="0">
    <w:p w14:paraId="03C4AEDE" w14:textId="77777777" w:rsidR="00C12E3E" w:rsidRDefault="00C12E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98716" w14:textId="77777777" w:rsidR="00483A93" w:rsidRDefault="00C12E3E">
    <w:pPr>
      <w:pBdr>
        <w:top w:val="single" w:sz="4" w:space="4" w:color="B8C2CC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UNTELS  ·  Gestión de Proyecto de TI  ·  2026</w:t>
    </w:r>
    <w:r>
      <w:rPr>
        <w:rFonts w:ascii="Arial" w:eastAsia="Arial" w:hAnsi="Arial" w:cs="Arial"/>
        <w:color w:val="5F6B7A"/>
        <w:sz w:val="16"/>
        <w:szCs w:val="16"/>
      </w:rPr>
      <w:tab/>
      <w:t xml:space="preserve">Página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PAGE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B93493">
      <w:rPr>
        <w:rFonts w:ascii="Arial" w:eastAsia="Arial" w:hAnsi="Arial" w:cs="Arial"/>
        <w:noProof/>
        <w:color w:val="5F6B7A"/>
        <w:sz w:val="16"/>
        <w:szCs w:val="16"/>
      </w:rPr>
      <w:t>2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  <w:r>
      <w:rPr>
        <w:rFonts w:ascii="Arial" w:eastAsia="Arial" w:hAnsi="Arial" w:cs="Arial"/>
        <w:color w:val="5F6B7A"/>
        <w:sz w:val="16"/>
        <w:szCs w:val="16"/>
      </w:rPr>
      <w:t xml:space="preserve"> de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NUMPAGES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B93493">
      <w:rPr>
        <w:rFonts w:ascii="Arial" w:eastAsia="Arial" w:hAnsi="Arial" w:cs="Arial"/>
        <w:noProof/>
        <w:color w:val="5F6B7A"/>
        <w:sz w:val="16"/>
        <w:szCs w:val="16"/>
      </w:rPr>
      <w:t>3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DE8CB" w14:textId="77777777" w:rsidR="00483A93" w:rsidRDefault="00C12E3E">
    <w:pPr>
      <w:pBdr>
        <w:top w:val="single" w:sz="4" w:space="4" w:color="B8C2CC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UNTELS  ·  Gestión de Proyecto de TI  ·  2026</w:t>
    </w:r>
    <w:r>
      <w:rPr>
        <w:rFonts w:ascii="Arial" w:eastAsia="Arial" w:hAnsi="Arial" w:cs="Arial"/>
        <w:color w:val="5F6B7A"/>
        <w:sz w:val="16"/>
        <w:szCs w:val="16"/>
      </w:rPr>
      <w:tab/>
      <w:t xml:space="preserve">Página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PAGE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B93493">
      <w:rPr>
        <w:rFonts w:ascii="Arial" w:eastAsia="Arial" w:hAnsi="Arial" w:cs="Arial"/>
        <w:noProof/>
        <w:color w:val="5F6B7A"/>
        <w:sz w:val="16"/>
        <w:szCs w:val="16"/>
      </w:rPr>
      <w:t>3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  <w:r>
      <w:rPr>
        <w:rFonts w:ascii="Arial" w:eastAsia="Arial" w:hAnsi="Arial" w:cs="Arial"/>
        <w:color w:val="5F6B7A"/>
        <w:sz w:val="16"/>
        <w:szCs w:val="16"/>
      </w:rPr>
      <w:t xml:space="preserve"> de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NUMPAGES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B93493">
      <w:rPr>
        <w:rFonts w:ascii="Arial" w:eastAsia="Arial" w:hAnsi="Arial" w:cs="Arial"/>
        <w:noProof/>
        <w:color w:val="5F6B7A"/>
        <w:sz w:val="16"/>
        <w:szCs w:val="16"/>
      </w:rPr>
      <w:t>4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E1E2C" w14:textId="77777777" w:rsidR="00C12E3E" w:rsidRDefault="00C12E3E">
      <w:r>
        <w:separator/>
      </w:r>
    </w:p>
  </w:footnote>
  <w:footnote w:type="continuationSeparator" w:id="0">
    <w:p w14:paraId="00A55B2A" w14:textId="77777777" w:rsidR="00C12E3E" w:rsidRDefault="00C12E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52E53" w14:textId="77777777" w:rsidR="00483A93" w:rsidRDefault="00C12E3E">
    <w:pPr>
      <w:pBdr>
        <w:bottom w:val="single" w:sz="6" w:space="4" w:color="0D7377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SIA-T  ·  Informe de desempeño N.º 1</w:t>
    </w:r>
    <w:r>
      <w:rPr>
        <w:rFonts w:ascii="Arial" w:eastAsia="Arial" w:hAnsi="Arial" w:cs="Arial"/>
        <w:color w:val="5F6B7A"/>
        <w:sz w:val="16"/>
        <w:szCs w:val="16"/>
      </w:rPr>
      <w:tab/>
      <w:t>GOB-09  ·  v1.0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FA230" w14:textId="77777777" w:rsidR="00483A93" w:rsidRDefault="00C12E3E">
    <w:pPr>
      <w:pBdr>
        <w:bottom w:val="single" w:sz="6" w:space="4" w:color="0D7377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SIA-T  ·  Informe de desempeño N.º 1</w:t>
    </w:r>
    <w:r>
      <w:rPr>
        <w:rFonts w:ascii="Arial" w:eastAsia="Arial" w:hAnsi="Arial" w:cs="Arial"/>
        <w:color w:val="5F6B7A"/>
        <w:sz w:val="16"/>
        <w:szCs w:val="16"/>
      </w:rPr>
      <w:tab/>
      <w:t>GOB-09  · 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D7EEA"/>
    <w:multiLevelType w:val="hybridMultilevel"/>
    <w:tmpl w:val="67102A7C"/>
    <w:lvl w:ilvl="0" w:tplc="529C8E4E">
      <w:start w:val="1"/>
      <w:numFmt w:val="bullet"/>
      <w:lvlText w:val="●"/>
      <w:lvlJc w:val="left"/>
      <w:pPr>
        <w:ind w:left="720" w:hanging="360"/>
      </w:pPr>
    </w:lvl>
    <w:lvl w:ilvl="1" w:tplc="E700B02A">
      <w:start w:val="1"/>
      <w:numFmt w:val="bullet"/>
      <w:lvlText w:val="○"/>
      <w:lvlJc w:val="left"/>
      <w:pPr>
        <w:ind w:left="1440" w:hanging="360"/>
      </w:pPr>
    </w:lvl>
    <w:lvl w:ilvl="2" w:tplc="CCE8933C">
      <w:start w:val="1"/>
      <w:numFmt w:val="bullet"/>
      <w:lvlText w:val="■"/>
      <w:lvlJc w:val="left"/>
      <w:pPr>
        <w:ind w:left="2160" w:hanging="360"/>
      </w:pPr>
    </w:lvl>
    <w:lvl w:ilvl="3" w:tplc="C83E7BFC">
      <w:start w:val="1"/>
      <w:numFmt w:val="bullet"/>
      <w:lvlText w:val="●"/>
      <w:lvlJc w:val="left"/>
      <w:pPr>
        <w:ind w:left="2880" w:hanging="360"/>
      </w:pPr>
    </w:lvl>
    <w:lvl w:ilvl="4" w:tplc="E6D8800E">
      <w:start w:val="1"/>
      <w:numFmt w:val="bullet"/>
      <w:lvlText w:val="○"/>
      <w:lvlJc w:val="left"/>
      <w:pPr>
        <w:ind w:left="3600" w:hanging="360"/>
      </w:pPr>
    </w:lvl>
    <w:lvl w:ilvl="5" w:tplc="379A9BB4">
      <w:start w:val="1"/>
      <w:numFmt w:val="bullet"/>
      <w:lvlText w:val="■"/>
      <w:lvlJc w:val="left"/>
      <w:pPr>
        <w:ind w:left="4320" w:hanging="360"/>
      </w:pPr>
    </w:lvl>
    <w:lvl w:ilvl="6" w:tplc="B6F442EC">
      <w:start w:val="1"/>
      <w:numFmt w:val="bullet"/>
      <w:lvlText w:val="●"/>
      <w:lvlJc w:val="left"/>
      <w:pPr>
        <w:ind w:left="5040" w:hanging="360"/>
      </w:pPr>
    </w:lvl>
    <w:lvl w:ilvl="7" w:tplc="B25ABFF8">
      <w:start w:val="1"/>
      <w:numFmt w:val="bullet"/>
      <w:lvlText w:val="●"/>
      <w:lvlJc w:val="left"/>
      <w:pPr>
        <w:ind w:left="5760" w:hanging="360"/>
      </w:pPr>
    </w:lvl>
    <w:lvl w:ilvl="8" w:tplc="3C620F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141F8A"/>
    <w:multiLevelType w:val="hybridMultilevel"/>
    <w:tmpl w:val="74E60B54"/>
    <w:lvl w:ilvl="0" w:tplc="D55A717E">
      <w:start w:val="1"/>
      <w:numFmt w:val="bullet"/>
      <w:lvlText w:val="•"/>
      <w:lvlJc w:val="left"/>
      <w:pPr>
        <w:ind w:left="560" w:hanging="280"/>
      </w:pPr>
    </w:lvl>
    <w:lvl w:ilvl="1" w:tplc="7E3E75DA">
      <w:numFmt w:val="decimal"/>
      <w:lvlText w:val=""/>
      <w:lvlJc w:val="left"/>
    </w:lvl>
    <w:lvl w:ilvl="2" w:tplc="A692B67A">
      <w:numFmt w:val="decimal"/>
      <w:lvlText w:val=""/>
      <w:lvlJc w:val="left"/>
    </w:lvl>
    <w:lvl w:ilvl="3" w:tplc="EDBC0720">
      <w:numFmt w:val="decimal"/>
      <w:lvlText w:val=""/>
      <w:lvlJc w:val="left"/>
    </w:lvl>
    <w:lvl w:ilvl="4" w:tplc="CAE40908">
      <w:numFmt w:val="decimal"/>
      <w:lvlText w:val=""/>
      <w:lvlJc w:val="left"/>
    </w:lvl>
    <w:lvl w:ilvl="5" w:tplc="C456B72C">
      <w:numFmt w:val="decimal"/>
      <w:lvlText w:val=""/>
      <w:lvlJc w:val="left"/>
    </w:lvl>
    <w:lvl w:ilvl="6" w:tplc="9C84E5C4">
      <w:numFmt w:val="decimal"/>
      <w:lvlText w:val=""/>
      <w:lvlJc w:val="left"/>
    </w:lvl>
    <w:lvl w:ilvl="7" w:tplc="556C7ECE">
      <w:numFmt w:val="decimal"/>
      <w:lvlText w:val=""/>
      <w:lvlJc w:val="left"/>
    </w:lvl>
    <w:lvl w:ilvl="8" w:tplc="2E249DA8">
      <w:numFmt w:val="decimal"/>
      <w:lvlText w:val=""/>
      <w:lvlJc w:val="left"/>
    </w:lvl>
  </w:abstractNum>
  <w:abstractNum w:abstractNumId="2" w15:restartNumberingAfterBreak="0">
    <w:nsid w:val="6B04473C"/>
    <w:multiLevelType w:val="hybridMultilevel"/>
    <w:tmpl w:val="FDA2C934"/>
    <w:lvl w:ilvl="0" w:tplc="47DACFB8">
      <w:start w:val="1"/>
      <w:numFmt w:val="decimal"/>
      <w:lvlText w:val="%1."/>
      <w:lvlJc w:val="left"/>
      <w:pPr>
        <w:ind w:left="560" w:hanging="340"/>
      </w:pPr>
    </w:lvl>
    <w:lvl w:ilvl="1" w:tplc="561E434A">
      <w:numFmt w:val="decimal"/>
      <w:lvlText w:val=""/>
      <w:lvlJc w:val="left"/>
    </w:lvl>
    <w:lvl w:ilvl="2" w:tplc="D3725B54">
      <w:numFmt w:val="decimal"/>
      <w:lvlText w:val=""/>
      <w:lvlJc w:val="left"/>
    </w:lvl>
    <w:lvl w:ilvl="3" w:tplc="1B8E8D9C">
      <w:numFmt w:val="decimal"/>
      <w:lvlText w:val=""/>
      <w:lvlJc w:val="left"/>
    </w:lvl>
    <w:lvl w:ilvl="4" w:tplc="37DA0C48">
      <w:numFmt w:val="decimal"/>
      <w:lvlText w:val=""/>
      <w:lvlJc w:val="left"/>
    </w:lvl>
    <w:lvl w:ilvl="5" w:tplc="7518A56C">
      <w:numFmt w:val="decimal"/>
      <w:lvlText w:val=""/>
      <w:lvlJc w:val="left"/>
    </w:lvl>
    <w:lvl w:ilvl="6" w:tplc="A2E6D70A">
      <w:numFmt w:val="decimal"/>
      <w:lvlText w:val=""/>
      <w:lvlJc w:val="left"/>
    </w:lvl>
    <w:lvl w:ilvl="7" w:tplc="230CE37A">
      <w:numFmt w:val="decimal"/>
      <w:lvlText w:val=""/>
      <w:lvlJc w:val="left"/>
    </w:lvl>
    <w:lvl w:ilvl="8" w:tplc="5B8C9926">
      <w:numFmt w:val="decimal"/>
      <w:lvlText w:val=""/>
      <w:lvlJc w:val="left"/>
    </w:lvl>
  </w:abstractNum>
  <w:num w:numId="1" w16cid:durableId="686179450">
    <w:abstractNumId w:val="0"/>
    <w:lvlOverride w:ilvl="0">
      <w:startOverride w:val="1"/>
    </w:lvlOverride>
  </w:num>
  <w:num w:numId="2" w16cid:durableId="1696082239">
    <w:abstractNumId w:val="1"/>
    <w:lvlOverride w:ilvl="0">
      <w:startOverride w:val="1"/>
    </w:lvlOverride>
  </w:num>
  <w:num w:numId="3" w16cid:durableId="53650513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3A93"/>
    <w:rsid w:val="00483A93"/>
    <w:rsid w:val="00A2031C"/>
    <w:rsid w:val="00B93493"/>
    <w:rsid w:val="00C12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C0ABC9D"/>
  <w15:docId w15:val="{801CEAC2-D525-44B6-AE6C-34769391A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pBdr>
        <w:bottom w:val="single" w:sz="6" w:space="3" w:color="0D7377"/>
      </w:pBdr>
      <w:spacing w:before="380" w:after="170"/>
      <w:outlineLvl w:val="0"/>
    </w:pPr>
    <w:rPr>
      <w:rFonts w:ascii="Arial" w:eastAsia="Arial" w:hAnsi="Arial" w:cs="Arial"/>
      <w:b/>
      <w:bCs/>
      <w:color w:val="1F3864"/>
      <w:sz w:val="27"/>
      <w:szCs w:val="27"/>
    </w:rPr>
  </w:style>
  <w:style w:type="paragraph" w:styleId="Ttulo2">
    <w:name w:val="heading 2"/>
    <w:uiPriority w:val="9"/>
    <w:semiHidden/>
    <w:unhideWhenUsed/>
    <w:qFormat/>
    <w:pPr>
      <w:keepNext/>
      <w:spacing w:before="260" w:after="120"/>
      <w:outlineLvl w:val="1"/>
    </w:pPr>
    <w:rPr>
      <w:rFonts w:ascii="Arial" w:eastAsia="Arial" w:hAnsi="Arial" w:cs="Arial"/>
      <w:b/>
      <w:bCs/>
      <w:color w:val="0D7377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B93493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922</Words>
  <Characters>4964</Characters>
  <Application>Microsoft Office Word</Application>
  <DocSecurity>0</DocSecurity>
  <Lines>228</Lines>
  <Paragraphs>184</Paragraphs>
  <ScaleCrop>false</ScaleCrop>
  <Company/>
  <LinksUpToDate>false</LinksUpToDate>
  <CharactersWithSpaces>5711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GOB-09 Informe de desempeño N.º 1</dc:title>
  <dc:creator>Equipo SIA-T — UNTELS</dc:creator>
  <dc:description>Primer informe de estado. El proyecto todavía no inicia sus sprints, así que fija el punto de partida: qué está listo, qué falta y qué debe decidir la patrocinadora.</dc:description>
  <cp:lastModifiedBy>ALUMNO - LUZ MARINA MENDOZA BARRIONUEVO</cp:lastModifiedBy>
  <cp:revision>2</cp:revision>
  <dcterms:created xsi:type="dcterms:W3CDTF">2026-10-10T23:30:00Z</dcterms:created>
  <dcterms:modified xsi:type="dcterms:W3CDTF">2026-10-10T23:30:00Z</dcterms:modified>
</cp:coreProperties>
</file>