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495CAB" w14:paraId="730A09E2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E52023" w14:textId="77777777" w:rsidR="00495CAB" w:rsidRDefault="00403C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D121F8" wp14:editId="241116D0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0E7F75" w14:textId="77777777" w:rsidR="00495CAB" w:rsidRDefault="00403CF1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1D3C93CF" w14:textId="77777777" w:rsidR="00495CAB" w:rsidRDefault="00403CF1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37FF30AF" w14:textId="77777777" w:rsidR="00495CAB" w:rsidRDefault="00403CF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FB8429" w14:textId="77777777" w:rsidR="00495CAB" w:rsidRDefault="00403C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A4FCBC" wp14:editId="5A808399">
                  <wp:extent cx="800100" cy="800100"/>
                  <wp:effectExtent l="0" t="0" r="0" b="0"/>
                  <wp:docPr id="2123429041" name="Imagen 2123429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A2001" w14:textId="77777777" w:rsidR="00495CAB" w:rsidRDefault="00495CAB">
      <w:pPr>
        <w:pBdr>
          <w:bottom w:val="single" w:sz="18" w:space="1" w:color="1F3864"/>
        </w:pBdr>
        <w:spacing w:before="160"/>
      </w:pPr>
    </w:p>
    <w:p w14:paraId="621ABEC5" w14:textId="77777777" w:rsidR="00495CAB" w:rsidRDefault="00495CAB">
      <w:pPr>
        <w:pBdr>
          <w:bottom w:val="single" w:sz="6" w:space="1" w:color="0D7377"/>
        </w:pBdr>
        <w:spacing w:before="30"/>
      </w:pPr>
    </w:p>
    <w:p w14:paraId="371587CC" w14:textId="77777777" w:rsidR="00495CAB" w:rsidRDefault="00403CF1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DIRECCIÓN DEL PROYECTO  ·  DOCUMENTO DE REFERENCIA</w:t>
      </w:r>
    </w:p>
    <w:p w14:paraId="50077D18" w14:textId="77777777" w:rsidR="00495CAB" w:rsidRDefault="00403CF1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Ficha del proyecto e índice de la documentación</w:t>
      </w:r>
    </w:p>
    <w:p w14:paraId="4A56CF58" w14:textId="77777777" w:rsidR="00495CAB" w:rsidRDefault="00403CF1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7F5D43B3" w14:textId="77777777" w:rsidR="00495CAB" w:rsidRDefault="00403CF1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95CAB" w14:paraId="2C90B60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FB16F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AD2C7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495CAB" w14:paraId="3197E56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A4766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5FF07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495CAB" w14:paraId="0301C35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48B62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7FC05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495CAB" w14:paraId="7B44856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AF80E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F0DC6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495CAB" w14:paraId="4E7B0ED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BFAC4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0AEB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495CAB" w14:paraId="54C700F6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F5846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E5610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BASE-01  ·  Versión 1.0  ·  10/10/2026</w:t>
            </w:r>
          </w:p>
        </w:tc>
      </w:tr>
    </w:tbl>
    <w:p w14:paraId="717CAD8A" w14:textId="77777777" w:rsidR="00495CAB" w:rsidRDefault="00495CAB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495CAB" w14:paraId="05361743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1A6E9C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122AAB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FBAD59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495CAB" w14:paraId="58C0A8FE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27165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90FFDF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B4AF9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495CAB" w14:paraId="38674D45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FF0A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6006B1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ED8DD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495CAB" w14:paraId="1089F0B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0C139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57E17E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2789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495CAB" w14:paraId="5D9EEA5A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E4292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0B3EAB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FF1E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34915F94" w14:textId="77777777" w:rsidR="00495CAB" w:rsidRDefault="00403CF1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480C8549" w14:textId="77777777" w:rsidR="00495CAB" w:rsidRDefault="00495CAB">
      <w:pPr>
        <w:sectPr w:rsidR="00495CAB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2362172A" w14:textId="77777777" w:rsidR="00495CAB" w:rsidRDefault="00403CF1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95CAB" w14:paraId="509A1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1F715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4BCA3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BASE-01</w:t>
            </w:r>
          </w:p>
        </w:tc>
      </w:tr>
      <w:tr w:rsidR="00495CAB" w14:paraId="70E46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BF8C2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70366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Ficha del proyecto e índice de la documentación</w:t>
            </w:r>
          </w:p>
        </w:tc>
      </w:tr>
      <w:tr w:rsidR="00495CAB" w14:paraId="0B239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FFC4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7D549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495CAB" w14:paraId="2C69C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D5F3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7B11E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495CAB" w14:paraId="104FF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226A0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4A23E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680BAB9F" w14:textId="77777777" w:rsidR="00495CAB" w:rsidRDefault="00495CAB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495CAB" w14:paraId="675E57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C3E614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5E55A5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08869D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210F8D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495CAB" w14:paraId="113E3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5E53C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C057C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F525E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BB948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1BCA9A17" w14:textId="77777777" w:rsidR="00495CAB" w:rsidRDefault="00495CAB">
      <w:pPr>
        <w:spacing w:after="160"/>
      </w:pPr>
    </w:p>
    <w:p w14:paraId="4686337B" w14:textId="77777777" w:rsidR="00495CAB" w:rsidRDefault="00403CF1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95CAB" w14:paraId="5AF8B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71C85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1F25C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Transversal</w:t>
            </w:r>
          </w:p>
        </w:tc>
      </w:tr>
      <w:tr w:rsidR="00495CAB" w14:paraId="08DA6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5AE5C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2CE1A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Todas</w:t>
            </w:r>
          </w:p>
        </w:tc>
      </w:tr>
      <w:tr w:rsidR="00495CAB" w14:paraId="3E772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631D8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6FB4C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Documento de referencia</w:t>
            </w:r>
          </w:p>
        </w:tc>
      </w:tr>
      <w:tr w:rsidR="00495CAB" w14:paraId="1A71E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BD8B7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C3A3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Ficha única del proyecto e índice de documentos</w:t>
            </w:r>
          </w:p>
        </w:tc>
      </w:tr>
    </w:tbl>
    <w:p w14:paraId="1E77E52B" w14:textId="77777777" w:rsidR="00495CAB" w:rsidRDefault="00495CAB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495CAB" w14:paraId="14B3C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89F5CB0" w14:textId="77777777" w:rsidR="00495CAB" w:rsidRDefault="00403CF1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Punto de entrada a la documentación. Reúne los datos que deben coincidir en todos los documentos, la lista de documentos emitidos y su ubicación, y lo que falta por desarrollar.</w:t>
            </w:r>
          </w:p>
        </w:tc>
      </w:tr>
    </w:tbl>
    <w:p w14:paraId="4F5B0208" w14:textId="77777777" w:rsidR="00495CAB" w:rsidRDefault="00495CAB">
      <w:pPr>
        <w:spacing w:after="160"/>
      </w:pPr>
    </w:p>
    <w:p w14:paraId="7169C3AC" w14:textId="77777777" w:rsidR="00495CAB" w:rsidRDefault="00495CAB">
      <w:pPr>
        <w:spacing w:after="260"/>
      </w:pPr>
    </w:p>
    <w:p w14:paraId="0184845D" w14:textId="77777777" w:rsidR="00495CAB" w:rsidRDefault="00403CF1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1516385332"/>
      </w:sdtPr>
      <w:sdtEndPr/>
      <w:sdtContent>
        <w:p w14:paraId="230947EF" w14:textId="4A94915F" w:rsidR="00B036F0" w:rsidRDefault="00403CF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5237" w:history="1">
            <w:r w:rsidR="00B036F0" w:rsidRPr="00B36EE5">
              <w:rPr>
                <w:rStyle w:val="Hipervnculo"/>
                <w:noProof/>
              </w:rPr>
              <w:t>1. Ficha del proyecto</w:t>
            </w:r>
            <w:r w:rsidR="00B036F0">
              <w:rPr>
                <w:noProof/>
              </w:rPr>
              <w:tab/>
            </w:r>
            <w:r w:rsidR="00B036F0">
              <w:rPr>
                <w:noProof/>
              </w:rPr>
              <w:fldChar w:fldCharType="begin"/>
            </w:r>
            <w:r w:rsidR="00B036F0">
              <w:rPr>
                <w:noProof/>
              </w:rPr>
              <w:instrText xml:space="preserve"> PAGEREF _Toc242545237 \h </w:instrText>
            </w:r>
            <w:r w:rsidR="00B036F0">
              <w:rPr>
                <w:noProof/>
              </w:rPr>
            </w:r>
            <w:r w:rsidR="00B036F0">
              <w:rPr>
                <w:noProof/>
              </w:rPr>
              <w:fldChar w:fldCharType="separate"/>
            </w:r>
            <w:r w:rsidR="00B036F0">
              <w:rPr>
                <w:noProof/>
              </w:rPr>
              <w:t>3</w:t>
            </w:r>
            <w:r w:rsidR="00B036F0">
              <w:rPr>
                <w:noProof/>
              </w:rPr>
              <w:fldChar w:fldCharType="end"/>
            </w:r>
          </w:hyperlink>
        </w:p>
        <w:p w14:paraId="36196C4C" w14:textId="6732B67E" w:rsidR="00B036F0" w:rsidRDefault="00B036F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38" w:history="1">
            <w:r w:rsidRPr="00B36EE5">
              <w:rPr>
                <w:rStyle w:val="Hipervnculo"/>
                <w:noProof/>
              </w:rPr>
              <w:t>2. Datos que no deben variar entre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5C7C99" w14:textId="704263AC" w:rsidR="00B036F0" w:rsidRDefault="00B036F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39" w:history="1">
            <w:r w:rsidRPr="00B36EE5">
              <w:rPr>
                <w:rStyle w:val="Hipervnculo"/>
                <w:noProof/>
              </w:rPr>
              <w:t>3. Calendario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24BD04" w14:textId="3E47F5B7" w:rsidR="00B036F0" w:rsidRDefault="00B036F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40" w:history="1">
            <w:r w:rsidRPr="00B36EE5">
              <w:rPr>
                <w:rStyle w:val="Hipervnculo"/>
                <w:noProof/>
              </w:rPr>
              <w:t>4. Índice de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742E94" w14:textId="456D7BBA" w:rsidR="00B036F0" w:rsidRDefault="00B036F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41" w:history="1">
            <w:r w:rsidRPr="00B36EE5">
              <w:rPr>
                <w:rStyle w:val="Hipervnculo"/>
                <w:noProof/>
              </w:rPr>
              <w:t>5. Cobertura de la Guía del PMBOK®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2B9B5D" w14:textId="208CB109" w:rsidR="00B036F0" w:rsidRDefault="00B036F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42" w:history="1">
            <w:r w:rsidRPr="00B36EE5">
              <w:rPr>
                <w:rStyle w:val="Hipervnculo"/>
                <w:noProof/>
              </w:rPr>
              <w:t>6. Documentos de la fase de formulación que siguen en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F41014" w14:textId="0143E528" w:rsidR="00B036F0" w:rsidRDefault="00B036F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43" w:history="1">
            <w:r w:rsidRPr="00B36EE5">
              <w:rPr>
                <w:rStyle w:val="Hipervnculo"/>
                <w:noProof/>
              </w:rPr>
              <w:t>7. Organización y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34B20E" w14:textId="2419D28B" w:rsidR="00495CAB" w:rsidRDefault="00403CF1">
          <w:r>
            <w:fldChar w:fldCharType="end"/>
          </w:r>
        </w:p>
      </w:sdtContent>
    </w:sdt>
    <w:p w14:paraId="339F985B" w14:textId="77777777" w:rsidR="00495CAB" w:rsidRDefault="00495CAB">
      <w:pPr>
        <w:sectPr w:rsidR="00495CAB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0CA4A9A9" w14:textId="77777777" w:rsidR="00495CAB" w:rsidRDefault="00403CF1">
      <w:pPr>
        <w:pStyle w:val="Ttulo1"/>
      </w:pPr>
      <w:bookmarkStart w:id="0" w:name="_Toc242545237"/>
      <w:r>
        <w:lastRenderedPageBreak/>
        <w:t>1. Ficha del proyecto</w:t>
      </w:r>
      <w:bookmarkEnd w:id="0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95CAB" w14:paraId="3593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0D80A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0C57D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inteligente basado en Machine Learning para la alerta temprana del bajo rendimiento académico estudiantil</w:t>
            </w:r>
          </w:p>
        </w:tc>
      </w:tr>
      <w:tr w:rsidR="00495CAB" w14:paraId="6038F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6571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Sigla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921F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SIA-T</w:t>
            </w:r>
          </w:p>
        </w:tc>
      </w:tr>
      <w:tr w:rsidR="00495CAB" w14:paraId="39D1D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16ABE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Organización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CCD34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I.E.P. Peruano Francés. Av. Pastor Sevilla con Av. Juan Velasco Alvarado, Villa El Salvador, Lima.</w:t>
            </w:r>
          </w:p>
        </w:tc>
      </w:tr>
      <w:tr w:rsidR="00495CAB" w14:paraId="7CE18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ADF87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Patrocinadora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215C5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Promotora Directora de la I.E.P. Peruano Francés</w:t>
            </w:r>
          </w:p>
        </w:tc>
      </w:tr>
      <w:tr w:rsidR="00495CAB" w14:paraId="7994F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131FB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Director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B40E4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  <w:tr w:rsidR="00495CAB" w14:paraId="48DF5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8397A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Curso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5DF72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Gestión de Proyecto de TI — Universidad Nacional Tecnológica de Lima Sur</w:t>
            </w:r>
          </w:p>
        </w:tc>
      </w:tr>
      <w:tr w:rsidR="00495CAB" w14:paraId="7A362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CB011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Docente asesor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F4964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Mg. MBA Antonio Arqque Pantigozo</w:t>
            </w:r>
          </w:p>
        </w:tc>
      </w:tr>
      <w:tr w:rsidR="00495CAB" w14:paraId="4807E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2AE4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A521A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Guía del PMBOK®, octava edición (PMI, 2025)</w:t>
            </w:r>
          </w:p>
        </w:tc>
      </w:tr>
      <w:tr w:rsidR="00495CAB" w14:paraId="08A42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69688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Periodo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DD376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Del 12/10/2026 al 23/04/2027, con receso del 01/02/2027 al 26/02/2027</w:t>
            </w:r>
          </w:p>
        </w:tc>
      </w:tr>
      <w:tr w:rsidR="00495CAB" w14:paraId="180BE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44E4B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Enfoque de desarrollo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6F5A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Híbrido: líneas base predictivas y construcción en seis sprints de cuatro semanas</w:t>
            </w:r>
          </w:p>
        </w:tc>
      </w:tr>
      <w:tr w:rsidR="00495CAB" w14:paraId="35BC6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847CB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Blog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B19C0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https://peruano-frances-gti.vercel.app</w:t>
            </w:r>
          </w:p>
        </w:tc>
      </w:tr>
      <w:tr w:rsidR="00495CAB" w14:paraId="17B35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A9BDA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Repositorio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DE2EB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https://github.com/Jhostin2210/peruano-frances-gti</w:t>
            </w:r>
          </w:p>
        </w:tc>
      </w:tr>
    </w:tbl>
    <w:p w14:paraId="55C68EDB" w14:textId="77777777" w:rsidR="00495CAB" w:rsidRDefault="00495CAB">
      <w:pPr>
        <w:spacing w:after="160"/>
      </w:pPr>
    </w:p>
    <w:p w14:paraId="3D634A3D" w14:textId="77777777" w:rsidR="00495CAB" w:rsidRDefault="00403CF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Equipo del proyecto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4"/>
        <w:gridCol w:w="1581"/>
        <w:gridCol w:w="3692"/>
      </w:tblGrid>
      <w:tr w:rsidR="00495CAB" w14:paraId="2B9002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23E878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9A030E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742A85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495CAB" w14:paraId="272E9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C2FF2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C2B137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155A1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Director del proyecto y Scrum Master</w:t>
            </w:r>
          </w:p>
        </w:tc>
      </w:tr>
      <w:tr w:rsidR="00495CAB" w14:paraId="37D12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68996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D176B6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C3CE6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Responsable del modelo de Machine Learning</w:t>
            </w:r>
          </w:p>
        </w:tc>
      </w:tr>
      <w:tr w:rsidR="00495CAB" w14:paraId="122EE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572AA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0CA8A1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ADFF7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Responsable del tablero web y del control de cambios</w:t>
            </w:r>
          </w:p>
        </w:tc>
      </w:tr>
      <w:tr w:rsidR="00495CAB" w14:paraId="1613D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4ACF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4CFF89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4094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Responsable de datos, alertas y despliegue</w:t>
            </w:r>
          </w:p>
        </w:tc>
      </w:tr>
    </w:tbl>
    <w:p w14:paraId="1344FC95" w14:textId="77777777" w:rsidR="00495CAB" w:rsidRDefault="00495CAB">
      <w:pPr>
        <w:spacing w:after="160"/>
      </w:pPr>
    </w:p>
    <w:p w14:paraId="589A9F38" w14:textId="77777777" w:rsidR="00495CAB" w:rsidRDefault="00403CF1">
      <w:pPr>
        <w:pStyle w:val="Ttulo1"/>
      </w:pPr>
      <w:bookmarkStart w:id="1" w:name="_Toc242545238"/>
      <w:r>
        <w:t>2. Datos que no deben variar entre documentos</w:t>
      </w:r>
      <w:bookmarkEnd w:id="1"/>
    </w:p>
    <w:p w14:paraId="3EDAFEEF" w14:textId="77777777" w:rsidR="00495CAB" w:rsidRDefault="00403CF1">
      <w:pPr>
        <w:spacing w:after="140" w:line="300" w:lineRule="auto"/>
        <w:jc w:val="both"/>
      </w:pPr>
      <w:r>
        <w:t>Estas cifras se escriben una sola vez, en la fuente de contenido del repositorio, y todos los documentos las toman de ahí.</w:t>
      </w:r>
    </w:p>
    <w:p w14:paraId="7272FDA0" w14:textId="77777777" w:rsidR="00495CAB" w:rsidRDefault="00403CF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Cifras de referencia del proyecto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9"/>
        <w:gridCol w:w="3339"/>
        <w:gridCol w:w="2109"/>
      </w:tblGrid>
      <w:tr w:rsidR="00495CAB" w14:paraId="123724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78C50E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Dato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2C9382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Valor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23D1DE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Documento de origen</w:t>
            </w:r>
          </w:p>
        </w:tc>
      </w:tr>
      <w:tr w:rsidR="00495CAB" w14:paraId="26E79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7AE13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Colegio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1F0E9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Alrededor de 200 estudiantes y 16 docentes y auxiliares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7F8A4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GOB-01</w:t>
            </w:r>
          </w:p>
        </w:tc>
      </w:tr>
      <w:tr w:rsidR="00495CAB" w14:paraId="59592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F7000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 de campo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C92DA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24/04/2026, a la Promotora Directora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E8B44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INT-04</w:t>
            </w:r>
          </w:p>
        </w:tc>
      </w:tr>
      <w:tr w:rsidR="00495CAB" w14:paraId="4CA0F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5A3C5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Encuesta a docentes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C9E29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15/05/2026, 6 respuestas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07C1C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INT-04</w:t>
            </w:r>
          </w:p>
        </w:tc>
      </w:tr>
      <w:tr w:rsidR="00495CAB" w14:paraId="58A87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BEB35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Validez del cuestionario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F201C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0.88 (dos jueces, 88 de 100 puntos)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3B9AA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GOB-10 (SC-05)</w:t>
            </w:r>
          </w:p>
        </w:tc>
      </w:tr>
      <w:tr w:rsidR="00495CAB" w14:paraId="0334C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74FA1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 identificados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ABCCE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17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E1883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INT-01</w:t>
            </w:r>
          </w:p>
        </w:tc>
      </w:tr>
      <w:tr w:rsidR="00495CAB" w14:paraId="78847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7C7B6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Requisitos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97F40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20: 12 funcionales y 8 no funcionales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79321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ALC-02</w:t>
            </w:r>
          </w:p>
        </w:tc>
      </w:tr>
      <w:tr w:rsidR="00495CAB" w14:paraId="3BD39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874A9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Casos de prueba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4670B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80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5F8DE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ALC-03</w:t>
            </w:r>
          </w:p>
        </w:tc>
      </w:tr>
      <w:tr w:rsidR="00495CAB" w14:paraId="4F00E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DB461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Entregables del producto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1BE56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9 (E-01 a E-09)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3C511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ALC-02</w:t>
            </w:r>
          </w:p>
        </w:tc>
      </w:tr>
      <w:tr w:rsidR="00495CAB" w14:paraId="6DF4A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D5EE7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Componentes de la EDT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2A035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6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CF6F7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ALC-02</w:t>
            </w:r>
          </w:p>
        </w:tc>
      </w:tr>
      <w:tr w:rsidR="00495CAB" w14:paraId="439C2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ED739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Niveles de riesgo del estudiante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788C9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Tres: bajo, medio y alto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B79A0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GOB-10 (SC-04)</w:t>
            </w:r>
          </w:p>
        </w:tc>
      </w:tr>
      <w:tr w:rsidR="00495CAB" w14:paraId="157AA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A8DED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Roles de usuario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9D80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Cuatro: docente, coordinación, psicología y dirección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60D93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GOB-10 (SC-04)</w:t>
            </w:r>
          </w:p>
        </w:tc>
      </w:tr>
      <w:tr w:rsidR="00495CAB" w14:paraId="5A95E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4EFA1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Actividades del cronograma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DDEB3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44 y una reunión diaria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94D40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CRO-01</w:t>
            </w:r>
          </w:p>
        </w:tc>
      </w:tr>
      <w:tr w:rsidR="00495CAB" w14:paraId="45B34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E50D5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Sprints y semanas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3DD51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6 sprints de 4 semanas: 24 semanas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24B15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CRO-01</w:t>
            </w:r>
          </w:p>
        </w:tc>
      </w:tr>
      <w:tr w:rsidR="00495CAB" w14:paraId="01756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ED331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Suma de duraciones esperadas (PERT)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CEE8B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159.2 días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C317D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CRO-01</w:t>
            </w:r>
          </w:p>
        </w:tc>
      </w:tr>
      <w:tr w:rsidR="00495CAB" w14:paraId="4074C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8FDAA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Línea base de costos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C2F74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S/ 59,859.17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954B4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Línea base de costos v2</w:t>
            </w:r>
          </w:p>
        </w:tc>
      </w:tr>
      <w:tr w:rsidR="00495CAB" w14:paraId="4F6AC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05680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Presupuesto total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7410F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S/ 63,495.53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BB66F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Línea base de costos v2</w:t>
            </w:r>
          </w:p>
        </w:tc>
      </w:tr>
      <w:tr w:rsidR="00495CAB" w14:paraId="5084A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28F98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Solicitudes de cambio registradas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F8907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A434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GOB-10</w:t>
            </w:r>
          </w:p>
        </w:tc>
      </w:tr>
    </w:tbl>
    <w:p w14:paraId="0CAC8A02" w14:textId="77777777" w:rsidR="00495CAB" w:rsidRDefault="00495CAB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95CAB" w14:paraId="29CC5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372AD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Costo de la EDT (44 actividades y reunión diaria)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7287B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54,417.42</w:t>
            </w:r>
          </w:p>
        </w:tc>
      </w:tr>
      <w:tr w:rsidR="00495CAB" w14:paraId="70CCD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1D8DF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Reserva de contingencia (10 %)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DAE69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5,441.74</w:t>
            </w:r>
          </w:p>
        </w:tc>
      </w:tr>
      <w:tr w:rsidR="00495CAB" w14:paraId="49626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55F11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Línea base de costos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0EB5D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59,859.17</w:t>
            </w:r>
          </w:p>
        </w:tc>
      </w:tr>
      <w:tr w:rsidR="00495CAB" w14:paraId="41D5F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54A29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Reserva de gestión (una semana)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EF13C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3,636.36</w:t>
            </w:r>
          </w:p>
        </w:tc>
      </w:tr>
      <w:tr w:rsidR="00495CAB" w14:paraId="0B5C5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AD3BD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Presupuesto total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DCD82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63,495.53</w:t>
            </w:r>
          </w:p>
        </w:tc>
      </w:tr>
    </w:tbl>
    <w:p w14:paraId="70CD8937" w14:textId="77777777" w:rsidR="00495CAB" w:rsidRDefault="00495CAB">
      <w:pPr>
        <w:spacing w:after="160"/>
      </w:pPr>
    </w:p>
    <w:p w14:paraId="1815F77F" w14:textId="77777777" w:rsidR="00495CAB" w:rsidRDefault="00403CF1">
      <w:pPr>
        <w:pStyle w:val="Ttulo1"/>
      </w:pPr>
      <w:bookmarkStart w:id="2" w:name="_Toc242545239"/>
      <w:r>
        <w:t>3. Calendario</w:t>
      </w:r>
      <w:bookmarkEnd w:id="2"/>
    </w:p>
    <w:p w14:paraId="1DC48800" w14:textId="77777777" w:rsidR="00495CAB" w:rsidRDefault="00403CF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Calendario de sprints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878"/>
        <w:gridCol w:w="1054"/>
        <w:gridCol w:w="1054"/>
        <w:gridCol w:w="1054"/>
        <w:gridCol w:w="2990"/>
      </w:tblGrid>
      <w:tr w:rsidR="00495CAB" w14:paraId="655D11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A218B5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9A8DC7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Semanas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3DE3B6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557D7B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BB2A5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Revisión</w:t>
            </w:r>
          </w:p>
        </w:tc>
        <w:tc>
          <w:tcPr>
            <w:tcW w:w="29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C15169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Entregable de la revisión</w:t>
            </w:r>
          </w:p>
        </w:tc>
      </w:tr>
      <w:tr w:rsidR="00495CAB" w14:paraId="4F4E8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3164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1 · Análisis y diseño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29C5A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S1–S4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8FA1A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12/10/2026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3980A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06/11/2026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09393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06/11/2026</w:t>
            </w:r>
          </w:p>
        </w:tc>
        <w:tc>
          <w:tcPr>
            <w:tcW w:w="29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E5F0A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Arquitectura validada y variables del modelo definidas</w:t>
            </w:r>
          </w:p>
        </w:tc>
      </w:tr>
      <w:tr w:rsidR="00495CAB" w14:paraId="062F1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383E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2 · Gestión y datos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D7917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S5–S8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4D26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09/11/2026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37C40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04/12/2026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67425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04/12/2026</w:t>
            </w:r>
          </w:p>
        </w:tc>
        <w:tc>
          <w:tcPr>
            <w:tcW w:w="29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69C81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Base de datos centralizada y validada</w:t>
            </w:r>
          </w:p>
        </w:tc>
      </w:tr>
      <w:tr w:rsidR="00495CAB" w14:paraId="6B03A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2D16F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3 · Modelo ML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5D9E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S9–S12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14DE7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07/12/2026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A73E8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01/01/2027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162C2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30/12/2026</w:t>
            </w:r>
          </w:p>
        </w:tc>
        <w:tc>
          <w:tcPr>
            <w:tcW w:w="29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A820E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Modelo ML validado con el criterio acordado</w:t>
            </w:r>
          </w:p>
        </w:tc>
      </w:tr>
      <w:tr w:rsidR="00495CAB" w14:paraId="41C08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DC65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4 · Alertas y tablero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BE43F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S13–S16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2C84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04/01/2027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0937F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29/01/2027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B4A3B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29/01/2027</w:t>
            </w:r>
          </w:p>
        </w:tc>
        <w:tc>
          <w:tcPr>
            <w:tcW w:w="29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FAA60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integrado con alertas y tablero operativos</w:t>
            </w:r>
          </w:p>
        </w:tc>
      </w:tr>
      <w:tr w:rsidR="00495CAB" w14:paraId="4F80C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A17B4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Receso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03612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319D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01/02/2027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4278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26/02/2027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9C28C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9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D5148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Vacaciones escolares; la semana del 22 al 26 de febrero es la reserva de gestión.</w:t>
            </w:r>
          </w:p>
        </w:tc>
      </w:tr>
      <w:tr w:rsidR="00495CAB" w14:paraId="12E1B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307B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5 · Pruebas y piloto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4B9AB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S17–S20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7A86B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01/03/2027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8FE5F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26/03/2027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7609D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24/03/2027</w:t>
            </w:r>
          </w:p>
        </w:tc>
        <w:tc>
          <w:tcPr>
            <w:tcW w:w="29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4B0D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validado con pruebas y piloto real con docentes</w:t>
            </w:r>
          </w:p>
        </w:tc>
      </w:tr>
      <w:tr w:rsidR="00495CAB" w14:paraId="0718D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6BD7A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6 · Implantación y cierre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3DF1A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S21–S24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6C331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29/03/2027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FCAC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23/04/2027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2DF3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23/04/2027</w:t>
            </w:r>
          </w:p>
        </w:tc>
        <w:tc>
          <w:tcPr>
            <w:tcW w:w="29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7A90F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en producción, capacitación realizada y proyecto cerrado</w:t>
            </w:r>
          </w:p>
        </w:tc>
      </w:tr>
    </w:tbl>
    <w:p w14:paraId="5DF0F355" w14:textId="77777777" w:rsidR="00495CAB" w:rsidRDefault="00495CAB">
      <w:pPr>
        <w:spacing w:after="160"/>
      </w:pPr>
    </w:p>
    <w:p w14:paraId="7FB3E176" w14:textId="77777777" w:rsidR="00495CAB" w:rsidRDefault="00403CF1">
      <w:pPr>
        <w:pStyle w:val="Ttulo1"/>
      </w:pPr>
      <w:bookmarkStart w:id="3" w:name="_Toc242545240"/>
      <w:r>
        <w:lastRenderedPageBreak/>
        <w:t>4. Índice de documentos</w:t>
      </w:r>
      <w:bookmarkEnd w:id="3"/>
    </w:p>
    <w:p w14:paraId="32DD670D" w14:textId="77777777" w:rsidR="00495CAB" w:rsidRDefault="00403CF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Documentos emitidos (25)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2196"/>
        <w:gridCol w:w="966"/>
        <w:gridCol w:w="1933"/>
        <w:gridCol w:w="1142"/>
        <w:gridCol w:w="1760"/>
      </w:tblGrid>
      <w:tr w:rsidR="00495CAB" w14:paraId="2D9B05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C728DF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Código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77FA55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Documento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B6A84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Dominio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C2296A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Proceso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BB8AB7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Área de enfoque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C58C0F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Carpeta</w:t>
            </w:r>
          </w:p>
        </w:tc>
      </w:tr>
      <w:tr w:rsidR="00495CAB" w14:paraId="69D0B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394D1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BASE-01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4FC5E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Ficha del proyecto e índice de la documentación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68C2A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Transversal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006B4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20E1E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883E7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00 - Ficha e índice</w:t>
            </w:r>
          </w:p>
        </w:tc>
      </w:tr>
      <w:tr w:rsidR="00495CAB" w14:paraId="57CFB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04F37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GOB-01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DC26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Caso de negocio y plan de gestión de beneficios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17A18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9D06D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Iniciar el proyecto o fase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1C72E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Iniciación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70A0A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Gobernanza/1.1 Iniciar el proyecto</w:t>
            </w:r>
          </w:p>
        </w:tc>
      </w:tr>
      <w:tr w:rsidR="00495CAB" w14:paraId="34E4C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DA953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GOB-02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9AF43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constitución del proyecto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96986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624FE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Iniciar el proyecto o fase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06E0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Iniciación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A720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Gobernanza/1.1 Iniciar el proyecto</w:t>
            </w:r>
          </w:p>
        </w:tc>
      </w:tr>
      <w:tr w:rsidR="00495CAB" w14:paraId="5CD61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4CF77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GOB-03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EBE7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de supuestos y restricciones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9CB49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8DFE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Iniciar el proyecto o fase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42225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Iniciación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2C4EC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Gobernanza/1.1 Iniciar el proyecto</w:t>
            </w:r>
          </w:p>
        </w:tc>
      </w:tr>
      <w:tr w:rsidR="00495CAB" w14:paraId="00C39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85822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GOB-04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DDDDA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 para la dirección del proyecto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8DAD0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32EF1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Integrar y alinear los planes del proyecto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0ACBC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3942C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Gobernanza/1.2 Integrar los planes</w:t>
            </w:r>
          </w:p>
        </w:tc>
      </w:tr>
      <w:tr w:rsidR="00495CAB" w14:paraId="0ED59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3135E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GOB-05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ED8AD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 de estrategia de abastecimiento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F3B6E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C149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Planificar la estrategia de abastecimiento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6E641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0340B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Gobernanza/1.3 Abastecimiento</w:t>
            </w:r>
          </w:p>
        </w:tc>
      </w:tr>
      <w:tr w:rsidR="00495CAB" w14:paraId="02887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A13FE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GOB-06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E7EE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de incidentes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F73DE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0ECCE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la ejecución del proyecto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D717F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Ejecución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BFA0C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Gobernanza/1.4 Ejecución</w:t>
            </w:r>
          </w:p>
        </w:tc>
      </w:tr>
      <w:tr w:rsidR="00495CAB" w14:paraId="55862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431F7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GOB-07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1C105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de calidad N.º 1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ACF71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8EDF8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el aseguramiento de la calidad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22192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Ejecución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2BE89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Gobernanza/1.5 Calidad</w:t>
            </w:r>
          </w:p>
        </w:tc>
      </w:tr>
      <w:tr w:rsidR="00495CAB" w14:paraId="27C0C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7967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GOB-08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B4097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de lecciones aprendidas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DC7AA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59BFF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el conocimiento del proyecto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255CA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Ejecución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FBC1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Gobernanza/1.6 Conocimiento</w:t>
            </w:r>
          </w:p>
        </w:tc>
      </w:tr>
      <w:tr w:rsidR="00495CAB" w14:paraId="231A8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E385A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GOB-09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8A936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de desempeño N.º 1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5EAC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4CA0A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Monitorear y controlar el desempeño del proyecto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BBB74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Monitoreo y control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73EB6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Gobernanza/1.7 Desempeño</w:t>
            </w:r>
          </w:p>
        </w:tc>
      </w:tr>
      <w:tr w:rsidR="00495CAB" w14:paraId="463FE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B66BB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GOB-10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4E219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 de gestión de cambios y registro de cambios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6C8CB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5EBB3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Evaluar e implementar cambios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41276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Monitoreo y control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91DFB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Gobernanza/1.8 Cambios</w:t>
            </w:r>
          </w:p>
        </w:tc>
      </w:tr>
      <w:tr w:rsidR="00495CAB" w14:paraId="5FEDC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88B5E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GOB-11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753A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de cierre de la fase de formulación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112DB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Gobernanza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3D5F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Cerrar el proyecto o fase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3602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Cierre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8DB88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01 - Gobernanza/1.9 Cierre de fase</w:t>
            </w:r>
          </w:p>
        </w:tc>
      </w:tr>
      <w:tr w:rsidR="00495CAB" w14:paraId="3AF24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BE6A6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INT-01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04067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y análisis de interesados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7A084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BA8D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Identificar a los interesados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A80F6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Iniciación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64969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02 - Interesados/2.1 Identificar</w:t>
            </w:r>
          </w:p>
        </w:tc>
      </w:tr>
      <w:tr w:rsidR="00495CAB" w14:paraId="343F4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DF6C1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INT-02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4267C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 de involucramiento de los interesados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930FF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D90B3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Planificar el involucramiento de los interesados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90209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3DF72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02 - Interesados/2.2 Planificar</w:t>
            </w:r>
          </w:p>
        </w:tc>
      </w:tr>
      <w:tr w:rsidR="00495CAB" w14:paraId="74CAD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A8780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INT-04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12CC1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Bitácora de involucramiento y reglas básicas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2D475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1656B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el involucramiento de los interesados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09148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Ejecución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65506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02 - Interesados/2.3 Gestionar</w:t>
            </w:r>
          </w:p>
        </w:tc>
      </w:tr>
      <w:tr w:rsidR="00495CAB" w14:paraId="6242C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95326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INT-05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BBF50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de seguimiento del involucramiento N.º 1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B41CA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C305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Monitorear el involucramiento de los interesados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96AB1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Monitoreo y control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2E10A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02 - Interesados/2.4 Monitorear</w:t>
            </w:r>
          </w:p>
        </w:tc>
      </w:tr>
      <w:tr w:rsidR="00495CAB" w14:paraId="71B40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4F53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INT-03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EFEEA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 de gestión de las comunicaciones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A2AAC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7E335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Planificar la gestión de las comunicaciones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83658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DB6B6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02 - Interesados/2.5 Comunicaciones</w:t>
            </w:r>
          </w:p>
        </w:tc>
      </w:tr>
      <w:tr w:rsidR="00495CAB" w14:paraId="4E3FD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E77DD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INT-06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D498D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de comunicaciones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F97A1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CD2DA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las comunicaciones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5D381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Ejecución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3D645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02 - Interesados/2.5 Comunicaciones</w:t>
            </w:r>
          </w:p>
        </w:tc>
      </w:tr>
      <w:tr w:rsidR="00495CAB" w14:paraId="755F7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68F74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INT-07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E3A23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de monitoreo de las comunicaciones N.º 1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D29A4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76798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Monitorear las comunicaciones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20909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Monitoreo y control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57262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02 - Interesados/2.5 Comunicaciones</w:t>
            </w:r>
          </w:p>
        </w:tc>
      </w:tr>
      <w:tr w:rsidR="00495CAB" w14:paraId="3A999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31C4B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ALC-01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5543E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 de gestión del alcance y de los requisitos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19D1A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Alcance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8CAF1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Planificar la gestión del alcance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25BA6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6CF25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03 - Alcance/3.1 Planificar</w:t>
            </w:r>
          </w:p>
        </w:tc>
      </w:tr>
      <w:tr w:rsidR="00495CAB" w14:paraId="2BC3A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21D40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ALC-02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CF925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Enunciado del alcance del proyecto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2DFB3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Alcance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0BE84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Definir el alcance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DB416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6953E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03 - Alcance/3.2 Definir el alcance</w:t>
            </w:r>
          </w:p>
        </w:tc>
      </w:tr>
      <w:tr w:rsidR="00495CAB" w14:paraId="60228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D536B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ALC-03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A1A38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 de gestión de la calidad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0BA56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Alcance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D5F43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Planificar la gestión del alcance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0746A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2EA95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03 - Alcance/3.3 Calidad</w:t>
            </w:r>
          </w:p>
        </w:tc>
      </w:tr>
      <w:tr w:rsidR="00495CAB" w14:paraId="47934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817E9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ALC-04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E1C9A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Procedimiento de validación del alcance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012BD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Alcance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FB7E5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Validar el alcance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2BBCE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Monitoreo y control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F9F0B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03 - Alcance/3.4 Validar el alcance</w:t>
            </w:r>
          </w:p>
        </w:tc>
      </w:tr>
      <w:tr w:rsidR="00495CAB" w14:paraId="39343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29443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ALC-05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A133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de avance del producto por EDT N.º 1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2F47B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Alcance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DE4C0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Monitorear y controlar el alcance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7BCF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Monitoreo y control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B9AD2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03 - Alcance/3.5 Controlar el alcance</w:t>
            </w:r>
          </w:p>
        </w:tc>
      </w:tr>
      <w:tr w:rsidR="00495CAB" w14:paraId="038B5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D3528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CRO-01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113F8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Línea base del cronograma</w:t>
            </w:r>
          </w:p>
        </w:tc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BE48D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Cronograma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FD98E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Desarrollar el cronograma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DEC6B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Planificación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7AC95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04 - Cronograma</w:t>
            </w:r>
          </w:p>
        </w:tc>
      </w:tr>
    </w:tbl>
    <w:p w14:paraId="14AAE3CA" w14:textId="77777777" w:rsidR="00495CAB" w:rsidRDefault="00403CF1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lastRenderedPageBreak/>
        <w:t>Cada documento está en Word y en PDF dentro de su carpeta. Los PDF también se publican en el blog.</w:t>
      </w:r>
    </w:p>
    <w:p w14:paraId="7AF17480" w14:textId="77777777" w:rsidR="00495CAB" w:rsidRDefault="00495CAB">
      <w:pPr>
        <w:spacing w:after="160"/>
      </w:pPr>
    </w:p>
    <w:p w14:paraId="1C0F5494" w14:textId="77777777" w:rsidR="00495CAB" w:rsidRDefault="00403CF1">
      <w:pPr>
        <w:pStyle w:val="Ttulo1"/>
      </w:pPr>
      <w:bookmarkStart w:id="4" w:name="_Toc242545241"/>
      <w:r>
        <w:t>5. Cobertura de la Guía del PMBOK®</w:t>
      </w:r>
      <w:bookmarkEnd w:id="4"/>
    </w:p>
    <w:p w14:paraId="132C71D5" w14:textId="77777777" w:rsidR="00495CAB" w:rsidRDefault="00403CF1">
      <w:pPr>
        <w:spacing w:after="140" w:line="300" w:lineRule="auto"/>
        <w:jc w:val="both"/>
      </w:pPr>
      <w:r>
        <w:t>La octava edición organiza la dirección de proyectos en siete dominios de desempeño y 40 procesos. En esta entrega el equipo desarrolló los dominios de Gobernanza y de Interesados (con sus comunicaciones), y completó lo que faltaba de Alcance y de Cronograma.</w:t>
      </w:r>
    </w:p>
    <w:p w14:paraId="2B17B778" w14:textId="77777777" w:rsidR="00495CAB" w:rsidRDefault="00403CF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Cobertura por dominio de desempeño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878"/>
        <w:gridCol w:w="1230"/>
        <w:gridCol w:w="1581"/>
        <w:gridCol w:w="3868"/>
      </w:tblGrid>
      <w:tr w:rsidR="00495CAB" w14:paraId="6F1C18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E64E2F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5247E0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Procesos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9C3E4F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 documento nuevo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0F1FAF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3F653F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495CAB" w14:paraId="628D9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E78E7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0C3E6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77F42C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DEF68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Desarrollado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A3876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nueve procesos tienen documento.</w:t>
            </w:r>
          </w:p>
        </w:tc>
      </w:tr>
      <w:tr w:rsidR="00495CAB" w14:paraId="616C3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E38C0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803C98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6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A1487E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66E93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Desarrollado en parte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0E660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requisitos, la EDT y su diccionario vienen del curso anterior. El control tiene su primer informe de avance por EDT; la validación empieza con los sprints.</w:t>
            </w:r>
          </w:p>
        </w:tc>
      </w:tr>
      <w:tr w:rsidR="00495CAB" w14:paraId="1CB05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C7B4B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Cronograma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6DCF71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BBE389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14F58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Desarrollado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1C387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Línea base versión 3. El control empieza con los sprints.</w:t>
            </w:r>
          </w:p>
        </w:tc>
      </w:tr>
      <w:tr w:rsidR="00495CAB" w14:paraId="0F48C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BAAEC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Finanzas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D0F6B2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94C6AF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96EE0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Curso anterior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3592AD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Estimación y presupuesto del curso anterior; falta redistribuirlos con el calendario nuevo.</w:t>
            </w:r>
          </w:p>
        </w:tc>
      </w:tr>
      <w:tr w:rsidR="00495CAB" w14:paraId="5A72A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66CE0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FAA18E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7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14BBA7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7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6F9AD5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Desarrollado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93BAD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siete procesos tienen documento: cuatro de involucramiento y tres de comunicaciones.</w:t>
            </w:r>
          </w:p>
        </w:tc>
      </w:tr>
      <w:tr w:rsidR="00495CAB" w14:paraId="4CCF5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F9A9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Recursos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AA996C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CCCD22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E63F7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C540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Por desarrollar.</w:t>
            </w:r>
          </w:p>
        </w:tc>
      </w:tr>
      <w:tr w:rsidR="00495CAB" w14:paraId="77852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B7A52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Riesgo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473935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6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6A8C01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89F5D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A89C6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Por desarrollar. Hay una lista de riesgos de alto nivel en GOB-01.</w:t>
            </w:r>
          </w:p>
        </w:tc>
      </w:tr>
    </w:tbl>
    <w:p w14:paraId="4AFCB7DA" w14:textId="77777777" w:rsidR="00495CAB" w:rsidRDefault="00495CAB">
      <w:pPr>
        <w:spacing w:after="160"/>
      </w:pPr>
    </w:p>
    <w:p w14:paraId="5C2609A0" w14:textId="77777777" w:rsidR="00495CAB" w:rsidRDefault="00403CF1">
      <w:pPr>
        <w:pStyle w:val="Ttulo1"/>
      </w:pPr>
      <w:bookmarkStart w:id="5" w:name="_Toc242545242"/>
      <w:r>
        <w:t>6. Documentos de la fase de formulación que siguen en uso</w:t>
      </w:r>
      <w:bookmarkEnd w:id="5"/>
    </w:p>
    <w:p w14:paraId="3A4C1A63" w14:textId="77777777" w:rsidR="00495CAB" w:rsidRDefault="00403CF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6. </w:t>
      </w:r>
      <w:r>
        <w:rPr>
          <w:rFonts w:ascii="Arial" w:eastAsia="Arial" w:hAnsi="Arial" w:cs="Arial"/>
          <w:color w:val="1F3864"/>
          <w:sz w:val="18"/>
          <w:szCs w:val="18"/>
        </w:rPr>
        <w:t>Material heredado del curso anterior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339"/>
        <w:gridCol w:w="2461"/>
      </w:tblGrid>
      <w:tr w:rsidR="00495CAB" w14:paraId="16D00D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9D2AF3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855DBA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69A447" w14:textId="77777777" w:rsidR="00495CAB" w:rsidRDefault="00403CF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lo actualiza</w:t>
            </w:r>
          </w:p>
        </w:tc>
      </w:tr>
      <w:tr w:rsidR="00495CAB" w14:paraId="395BC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A04CC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Planteamiento del problema y árboles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ADD53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D8986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495CAB" w14:paraId="40C64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AC9D39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Análisis de alternativas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18586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 como antecedente; la decisión de alojamiento cambió.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04CA0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GOB-05 y SC-03</w:t>
            </w:r>
          </w:p>
        </w:tc>
      </w:tr>
      <w:tr w:rsidR="00495CAB" w14:paraId="0D17C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90662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Documentación de requisitos V3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ABD3F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Vigente: 20 requisitos.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E7C00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ALC-02 (cambios de la versión 3)</w:t>
            </w:r>
          </w:p>
        </w:tc>
      </w:tr>
      <w:tr w:rsidR="00495CAB" w14:paraId="78341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7AE19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Matriz de trazabilidad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2CA67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Vigente: 80 casos de prueba.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FBB3F8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ALC-03</w:t>
            </w:r>
          </w:p>
        </w:tc>
      </w:tr>
      <w:tr w:rsidR="00495CAB" w14:paraId="146E4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91391F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Declaración del alcance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48FC0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Reemplazada.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A7BD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ALC-02</w:t>
            </w:r>
          </w:p>
        </w:tc>
      </w:tr>
      <w:tr w:rsidR="00495CAB" w14:paraId="7A4F8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7B04A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EDT y diccionario de la EDT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6E4F3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Vigentes; por unificar.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E0BA14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SC-10</w:t>
            </w:r>
          </w:p>
        </w:tc>
      </w:tr>
      <w:tr w:rsidR="00495CAB" w14:paraId="7E520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5633B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Cronograma (6 sprints)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0BDFB6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Reemplazado.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91FAD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CRO-01</w:t>
            </w:r>
          </w:p>
        </w:tc>
      </w:tr>
      <w:tr w:rsidR="00495CAB" w14:paraId="2FAF3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494BC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Línea base de costos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CAB60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Montos vigentes; fechas por actualizar.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B7150B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SC-02</w:t>
            </w:r>
          </w:p>
        </w:tc>
      </w:tr>
      <w:tr w:rsidR="00495CAB" w14:paraId="6855E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038FF1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interesados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B5F362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Reemplazado.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46C08E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INT-01</w:t>
            </w:r>
          </w:p>
        </w:tc>
      </w:tr>
      <w:tr w:rsidR="00495CAB" w14:paraId="2C1C8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50F1C7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Prototipo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582AD3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Demostración con datos simulados.</w:t>
            </w:r>
          </w:p>
        </w:tc>
        <w:tc>
          <w:tcPr>
            <w:tcW w:w="2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6F97BA" w14:textId="77777777" w:rsidR="00495CAB" w:rsidRDefault="00403CF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IN-03 y SC-08</w:t>
            </w:r>
          </w:p>
        </w:tc>
      </w:tr>
    </w:tbl>
    <w:p w14:paraId="5C9F1289" w14:textId="77777777" w:rsidR="00495CAB" w:rsidRDefault="00403CF1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Los archivos originales del curso anterior no se modificaron.</w:t>
      </w:r>
    </w:p>
    <w:p w14:paraId="5D96F1FA" w14:textId="77777777" w:rsidR="00495CAB" w:rsidRDefault="00495CAB">
      <w:pPr>
        <w:spacing w:after="160"/>
      </w:pPr>
    </w:p>
    <w:p w14:paraId="02CDE65B" w14:textId="77777777" w:rsidR="00495CAB" w:rsidRDefault="00403CF1">
      <w:pPr>
        <w:pStyle w:val="Ttulo1"/>
      </w:pPr>
      <w:bookmarkStart w:id="6" w:name="_Toc242545243"/>
      <w:r>
        <w:lastRenderedPageBreak/>
        <w:t>7. Organización y mantenimiento</w:t>
      </w:r>
      <w:bookmarkEnd w:id="6"/>
    </w:p>
    <w:p w14:paraId="300ADF11" w14:textId="77777777" w:rsidR="00495CAB" w:rsidRDefault="00403CF1">
      <w:pPr>
        <w:pStyle w:val="Ttulo2"/>
      </w:pPr>
      <w:r>
        <w:t>Carpetas</w:t>
      </w:r>
    </w:p>
    <w:p w14:paraId="2C1C56E3" w14:textId="77777777" w:rsidR="00495CAB" w:rsidRDefault="00403CF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00 - Ficha e índice.</w:t>
      </w:r>
      <w:r>
        <w:t xml:space="preserve"> Este documento.</w:t>
      </w:r>
    </w:p>
    <w:p w14:paraId="563E066C" w14:textId="77777777" w:rsidR="00495CAB" w:rsidRDefault="00403CF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01 - Gobernanza.</w:t>
      </w:r>
      <w:r>
        <w:t xml:space="preserve"> Una subcarpeta por proceso, de 1.1 a 1.9.</w:t>
      </w:r>
    </w:p>
    <w:p w14:paraId="248953C6" w14:textId="77777777" w:rsidR="00495CAB" w:rsidRDefault="00403CF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02 - Interesados.</w:t>
      </w:r>
      <w:r>
        <w:t xml:space="preserve"> De 2.1 a 2.4, los procesos de involucramiento; en 2.5, los tres de comunicaciones.</w:t>
      </w:r>
    </w:p>
    <w:p w14:paraId="435F940B" w14:textId="77777777" w:rsidR="00495CAB" w:rsidRDefault="00403CF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03 - Alcance.</w:t>
      </w:r>
      <w:r>
        <w:t xml:space="preserve"> Planificación, enunciado, calidad y validación.</w:t>
      </w:r>
    </w:p>
    <w:p w14:paraId="44BF3DEA" w14:textId="77777777" w:rsidR="00495CAB" w:rsidRDefault="00403CF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04 - Cronograma.</w:t>
      </w:r>
      <w:r>
        <w:t xml:space="preserve"> Línea base del cronograma.</w:t>
      </w:r>
    </w:p>
    <w:p w14:paraId="77B724A1" w14:textId="77777777" w:rsidR="00495CAB" w:rsidRDefault="00403CF1">
      <w:pPr>
        <w:pStyle w:val="Ttulo2"/>
      </w:pPr>
      <w:r>
        <w:t>Códigos y versiones</w:t>
      </w:r>
    </w:p>
    <w:p w14:paraId="48052089" w14:textId="77777777" w:rsidR="00495CAB" w:rsidRDefault="00403CF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código indica el dominio: GOB, INT, ALC o CRO, más un número correlativo.</w:t>
      </w:r>
    </w:p>
    <w:p w14:paraId="07BDFEEA" w14:textId="77777777" w:rsidR="00495CAB" w:rsidRDefault="00403CF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Un ajuste de redacción sube el decimal de la versión; un cambio aprobado que altera el contenido sube el entero.</w:t>
      </w:r>
    </w:p>
    <w:p w14:paraId="1EE91400" w14:textId="77777777" w:rsidR="00495CAB" w:rsidRDefault="00403CF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Los informes periódicos (calidad, desempeño y seguimiento del involucramiento) llevan número: el siguiente se emite al cierre de cada sprint.</w:t>
      </w:r>
    </w:p>
    <w:p w14:paraId="6EB1184B" w14:textId="77777777" w:rsidR="00495CAB" w:rsidRDefault="00403CF1">
      <w:pPr>
        <w:pStyle w:val="Ttulo2"/>
      </w:pPr>
      <w:r>
        <w:t>Cómo se actualizan</w:t>
      </w:r>
    </w:p>
    <w:p w14:paraId="1AFDDC5A" w14:textId="77777777" w:rsidR="00495CAB" w:rsidRDefault="00403CF1">
      <w:pPr>
        <w:spacing w:after="140" w:line="300" w:lineRule="auto"/>
        <w:jc w:val="both"/>
      </w:pPr>
      <w:r>
        <w:t>El contenido de los documentos está en la carpeta «documentacion» del repositorio. Al cambiarlo se vuelven a generar los archivos Word, los PDF y las páginas del blog, de modo que los tres dicen siempre lo mismo.</w:t>
      </w:r>
    </w:p>
    <w:tbl>
      <w:tblPr>
        <w:tblW w:w="8787" w:type="dxa"/>
        <w:tblBorders>
          <w:top w:val="none" w:sz="0" w:space="0" w:color="FFFFFF"/>
          <w:left w:val="single" w:sz="24" w:space="0" w:color="C777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495CAB" w14:paraId="17189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FFF4D6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7FB19C7" w14:textId="77777777" w:rsidR="00495CAB" w:rsidRDefault="00403CF1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C77700"/>
                <w:sz w:val="19"/>
                <w:szCs w:val="19"/>
              </w:rPr>
              <w:t xml:space="preserve">Importante.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Ningún documento de esta carpeta contiene nombres, notas ni correos de estudiantes, docentes o apoderados. El acta de constitución está emitida para firma y todavía no ha sido firmada.</w:t>
            </w:r>
          </w:p>
        </w:tc>
      </w:tr>
    </w:tbl>
    <w:p w14:paraId="25D0EAEC" w14:textId="77777777" w:rsidR="00495CAB" w:rsidRDefault="00495CAB">
      <w:pPr>
        <w:spacing w:after="160"/>
      </w:pPr>
    </w:p>
    <w:sectPr w:rsidR="00495CAB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99CE0" w14:textId="77777777" w:rsidR="00403CF1" w:rsidRDefault="00403CF1">
      <w:r>
        <w:separator/>
      </w:r>
    </w:p>
  </w:endnote>
  <w:endnote w:type="continuationSeparator" w:id="0">
    <w:p w14:paraId="5C01E73C" w14:textId="77777777" w:rsidR="00403CF1" w:rsidRDefault="00403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B782" w14:textId="77777777" w:rsidR="00495CAB" w:rsidRDefault="00403CF1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B036F0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B036F0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5F33" w14:textId="77777777" w:rsidR="00495CAB" w:rsidRDefault="00403CF1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B036F0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B036F0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2E8F" w14:textId="77777777" w:rsidR="00403CF1" w:rsidRDefault="00403CF1">
      <w:r>
        <w:separator/>
      </w:r>
    </w:p>
  </w:footnote>
  <w:footnote w:type="continuationSeparator" w:id="0">
    <w:p w14:paraId="7D6C2C99" w14:textId="77777777" w:rsidR="00403CF1" w:rsidRDefault="00403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D197" w14:textId="77777777" w:rsidR="00495CAB" w:rsidRDefault="00403CF1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Ficha del proyecto e índice de la documentación</w:t>
    </w:r>
    <w:r>
      <w:rPr>
        <w:rFonts w:ascii="Arial" w:eastAsia="Arial" w:hAnsi="Arial" w:cs="Arial"/>
        <w:color w:val="5F6B7A"/>
        <w:sz w:val="16"/>
        <w:szCs w:val="16"/>
      </w:rPr>
      <w:tab/>
      <w:t>BASE-01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F79B1" w14:textId="77777777" w:rsidR="00495CAB" w:rsidRDefault="00403CF1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Ficha del proyecto e índice de la documentación</w:t>
    </w:r>
    <w:r>
      <w:rPr>
        <w:rFonts w:ascii="Arial" w:eastAsia="Arial" w:hAnsi="Arial" w:cs="Arial"/>
        <w:color w:val="5F6B7A"/>
        <w:sz w:val="16"/>
        <w:szCs w:val="16"/>
      </w:rPr>
      <w:tab/>
      <w:t>BASE-01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0A12"/>
    <w:multiLevelType w:val="hybridMultilevel"/>
    <w:tmpl w:val="536CA93E"/>
    <w:lvl w:ilvl="0" w:tplc="2796FDD4">
      <w:start w:val="1"/>
      <w:numFmt w:val="bullet"/>
      <w:lvlText w:val="●"/>
      <w:lvlJc w:val="left"/>
      <w:pPr>
        <w:ind w:left="720" w:hanging="360"/>
      </w:pPr>
    </w:lvl>
    <w:lvl w:ilvl="1" w:tplc="4EB04490">
      <w:start w:val="1"/>
      <w:numFmt w:val="bullet"/>
      <w:lvlText w:val="○"/>
      <w:lvlJc w:val="left"/>
      <w:pPr>
        <w:ind w:left="1440" w:hanging="360"/>
      </w:pPr>
    </w:lvl>
    <w:lvl w:ilvl="2" w:tplc="DA08FEA6">
      <w:start w:val="1"/>
      <w:numFmt w:val="bullet"/>
      <w:lvlText w:val="■"/>
      <w:lvlJc w:val="left"/>
      <w:pPr>
        <w:ind w:left="2160" w:hanging="360"/>
      </w:pPr>
    </w:lvl>
    <w:lvl w:ilvl="3" w:tplc="BC3E0ED4">
      <w:start w:val="1"/>
      <w:numFmt w:val="bullet"/>
      <w:lvlText w:val="●"/>
      <w:lvlJc w:val="left"/>
      <w:pPr>
        <w:ind w:left="2880" w:hanging="360"/>
      </w:pPr>
    </w:lvl>
    <w:lvl w:ilvl="4" w:tplc="3E5466AC">
      <w:start w:val="1"/>
      <w:numFmt w:val="bullet"/>
      <w:lvlText w:val="○"/>
      <w:lvlJc w:val="left"/>
      <w:pPr>
        <w:ind w:left="3600" w:hanging="360"/>
      </w:pPr>
    </w:lvl>
    <w:lvl w:ilvl="5" w:tplc="66C85C20">
      <w:start w:val="1"/>
      <w:numFmt w:val="bullet"/>
      <w:lvlText w:val="■"/>
      <w:lvlJc w:val="left"/>
      <w:pPr>
        <w:ind w:left="4320" w:hanging="360"/>
      </w:pPr>
    </w:lvl>
    <w:lvl w:ilvl="6" w:tplc="98CC4EAC">
      <w:start w:val="1"/>
      <w:numFmt w:val="bullet"/>
      <w:lvlText w:val="●"/>
      <w:lvlJc w:val="left"/>
      <w:pPr>
        <w:ind w:left="5040" w:hanging="360"/>
      </w:pPr>
    </w:lvl>
    <w:lvl w:ilvl="7" w:tplc="6A6AE018">
      <w:start w:val="1"/>
      <w:numFmt w:val="bullet"/>
      <w:lvlText w:val="●"/>
      <w:lvlJc w:val="left"/>
      <w:pPr>
        <w:ind w:left="5760" w:hanging="360"/>
      </w:pPr>
    </w:lvl>
    <w:lvl w:ilvl="8" w:tplc="996077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9F33C7"/>
    <w:multiLevelType w:val="hybridMultilevel"/>
    <w:tmpl w:val="1E109BE4"/>
    <w:lvl w:ilvl="0" w:tplc="FED269AA">
      <w:start w:val="1"/>
      <w:numFmt w:val="decimal"/>
      <w:lvlText w:val="%1."/>
      <w:lvlJc w:val="left"/>
      <w:pPr>
        <w:ind w:left="560" w:hanging="340"/>
      </w:pPr>
    </w:lvl>
    <w:lvl w:ilvl="1" w:tplc="04BAD606">
      <w:numFmt w:val="decimal"/>
      <w:lvlText w:val=""/>
      <w:lvlJc w:val="left"/>
    </w:lvl>
    <w:lvl w:ilvl="2" w:tplc="380698DC">
      <w:numFmt w:val="decimal"/>
      <w:lvlText w:val=""/>
      <w:lvlJc w:val="left"/>
    </w:lvl>
    <w:lvl w:ilvl="3" w:tplc="ABFC8644">
      <w:numFmt w:val="decimal"/>
      <w:lvlText w:val=""/>
      <w:lvlJc w:val="left"/>
    </w:lvl>
    <w:lvl w:ilvl="4" w:tplc="604817DA">
      <w:numFmt w:val="decimal"/>
      <w:lvlText w:val=""/>
      <w:lvlJc w:val="left"/>
    </w:lvl>
    <w:lvl w:ilvl="5" w:tplc="5AB66772">
      <w:numFmt w:val="decimal"/>
      <w:lvlText w:val=""/>
      <w:lvlJc w:val="left"/>
    </w:lvl>
    <w:lvl w:ilvl="6" w:tplc="E86E5FA6">
      <w:numFmt w:val="decimal"/>
      <w:lvlText w:val=""/>
      <w:lvlJc w:val="left"/>
    </w:lvl>
    <w:lvl w:ilvl="7" w:tplc="FE8CFAF6">
      <w:numFmt w:val="decimal"/>
      <w:lvlText w:val=""/>
      <w:lvlJc w:val="left"/>
    </w:lvl>
    <w:lvl w:ilvl="8" w:tplc="77D8F820">
      <w:numFmt w:val="decimal"/>
      <w:lvlText w:val=""/>
      <w:lvlJc w:val="left"/>
    </w:lvl>
  </w:abstractNum>
  <w:abstractNum w:abstractNumId="2" w15:restartNumberingAfterBreak="0">
    <w:nsid w:val="4C81262D"/>
    <w:multiLevelType w:val="hybridMultilevel"/>
    <w:tmpl w:val="881073C4"/>
    <w:lvl w:ilvl="0" w:tplc="B6847C9A">
      <w:start w:val="1"/>
      <w:numFmt w:val="bullet"/>
      <w:lvlText w:val="•"/>
      <w:lvlJc w:val="left"/>
      <w:pPr>
        <w:ind w:left="560" w:hanging="280"/>
      </w:pPr>
    </w:lvl>
    <w:lvl w:ilvl="1" w:tplc="8F6EEF9C">
      <w:numFmt w:val="decimal"/>
      <w:lvlText w:val=""/>
      <w:lvlJc w:val="left"/>
    </w:lvl>
    <w:lvl w:ilvl="2" w:tplc="E6725518">
      <w:numFmt w:val="decimal"/>
      <w:lvlText w:val=""/>
      <w:lvlJc w:val="left"/>
    </w:lvl>
    <w:lvl w:ilvl="3" w:tplc="119AA692">
      <w:numFmt w:val="decimal"/>
      <w:lvlText w:val=""/>
      <w:lvlJc w:val="left"/>
    </w:lvl>
    <w:lvl w:ilvl="4" w:tplc="D72AE4B8">
      <w:numFmt w:val="decimal"/>
      <w:lvlText w:val=""/>
      <w:lvlJc w:val="left"/>
    </w:lvl>
    <w:lvl w:ilvl="5" w:tplc="033E9900">
      <w:numFmt w:val="decimal"/>
      <w:lvlText w:val=""/>
      <w:lvlJc w:val="left"/>
    </w:lvl>
    <w:lvl w:ilvl="6" w:tplc="3676C9BC">
      <w:numFmt w:val="decimal"/>
      <w:lvlText w:val=""/>
      <w:lvlJc w:val="left"/>
    </w:lvl>
    <w:lvl w:ilvl="7" w:tplc="DF4E343A">
      <w:numFmt w:val="decimal"/>
      <w:lvlText w:val=""/>
      <w:lvlJc w:val="left"/>
    </w:lvl>
    <w:lvl w:ilvl="8" w:tplc="F986323C">
      <w:numFmt w:val="decimal"/>
      <w:lvlText w:val=""/>
      <w:lvlJc w:val="left"/>
    </w:lvl>
  </w:abstractNum>
  <w:num w:numId="1" w16cid:durableId="1284119897">
    <w:abstractNumId w:val="0"/>
    <w:lvlOverride w:ilvl="0">
      <w:startOverride w:val="1"/>
    </w:lvlOverride>
  </w:num>
  <w:num w:numId="2" w16cid:durableId="383614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CAB"/>
    <w:rsid w:val="00395FFE"/>
    <w:rsid w:val="00403CF1"/>
    <w:rsid w:val="00495CAB"/>
    <w:rsid w:val="00B0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E3C3FCF"/>
  <w15:docId w15:val="{EFE3118A-FD53-42BB-81FB-236BF1F8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036F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1839</Words>
  <Characters>10537</Characters>
  <Application>Microsoft Office Word</Application>
  <DocSecurity>0</DocSecurity>
  <Lines>669</Lines>
  <Paragraphs>477</Paragraphs>
  <ScaleCrop>false</ScaleCrop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BASE-01 Ficha del proyecto e índice de la documentación</dc:title>
  <dc:creator>Equipo SIA-T — UNTELS</dc:creator>
  <dc:description>Punto de entrada a la documentación. Reúne los datos que deben coincidir en todos los documentos, la lista de documentos emitidos y su ubicación, y lo que falta por desarrollar.</dc:description>
  <cp:lastModifiedBy>ALUMNO - LUZ MARINA MENDOZA BARRIONUEVO</cp:lastModifiedBy>
  <cp:revision>2</cp:revision>
  <dcterms:created xsi:type="dcterms:W3CDTF">2026-10-10T22:20:00Z</dcterms:created>
  <dcterms:modified xsi:type="dcterms:W3CDTF">2026-10-10T22:20:00Z</dcterms:modified>
</cp:coreProperties>
</file>