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6549E4">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rsidR="006549E4" w:rsidRDefault="009D567D">
            <w:pPr>
              <w:jc w:val="center"/>
            </w:pPr>
            <w:r>
              <w:rPr>
                <w:noProof/>
              </w:rPr>
              <w:drawing>
                <wp:inline distT="0" distB="0" distL="0" distR="0">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rsidR="006549E4" w:rsidRDefault="009D567D">
            <w:pPr>
              <w:spacing w:after="50" w:line="276" w:lineRule="auto"/>
              <w:jc w:val="center"/>
            </w:pPr>
            <w:r>
              <w:rPr>
                <w:rFonts w:ascii="Arial" w:eastAsia="Arial" w:hAnsi="Arial" w:cs="Arial"/>
                <w:b/>
                <w:bCs/>
                <w:color w:val="1F3864"/>
                <w:sz w:val="23"/>
                <w:szCs w:val="23"/>
              </w:rPr>
              <w:t>UNIVERSIDAD NACIONAL TECNOLÓGICA DE LIMA SUR</w:t>
            </w:r>
          </w:p>
          <w:p w:rsidR="006549E4" w:rsidRDefault="009D567D">
            <w:pPr>
              <w:spacing w:after="30" w:line="276" w:lineRule="auto"/>
              <w:jc w:val="center"/>
            </w:pPr>
            <w:r>
              <w:rPr>
                <w:rFonts w:ascii="Arial" w:eastAsia="Arial" w:hAnsi="Arial" w:cs="Arial"/>
                <w:color w:val="1F3864"/>
                <w:sz w:val="20"/>
                <w:szCs w:val="20"/>
              </w:rPr>
              <w:t>Facultad de Ingeniería y Gestión</w:t>
            </w:r>
          </w:p>
          <w:p w:rsidR="006549E4" w:rsidRDefault="009D567D">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rsidR="006549E4" w:rsidRDefault="009D567D">
            <w:pPr>
              <w:jc w:val="center"/>
            </w:pPr>
            <w:r>
              <w:rPr>
                <w:noProof/>
              </w:rPr>
              <w:drawing>
                <wp:inline distT="0" distB="0" distL="0" distR="0">
                  <wp:extent cx="800100" cy="800100"/>
                  <wp:effectExtent l="0" t="0" r="0" b="0"/>
                  <wp:docPr id="1298446278" name="Imagen 1298446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rsidR="006549E4" w:rsidRDefault="006549E4">
      <w:pPr>
        <w:pBdr>
          <w:bottom w:val="single" w:sz="18" w:space="1" w:color="1F3864"/>
        </w:pBdr>
        <w:spacing w:before="160"/>
      </w:pPr>
    </w:p>
    <w:p w:rsidR="006549E4" w:rsidRDefault="006549E4">
      <w:pPr>
        <w:pBdr>
          <w:bottom w:val="single" w:sz="6" w:space="1" w:color="0D7377"/>
        </w:pBdr>
        <w:spacing w:before="30"/>
      </w:pPr>
    </w:p>
    <w:p w:rsidR="006549E4" w:rsidRDefault="009D567D">
      <w:pPr>
        <w:spacing w:before="1000" w:after="200" w:line="276" w:lineRule="auto"/>
        <w:jc w:val="center"/>
      </w:pPr>
      <w:r>
        <w:rPr>
          <w:rFonts w:ascii="Arial" w:eastAsia="Arial" w:hAnsi="Arial" w:cs="Arial"/>
          <w:b/>
          <w:bCs/>
          <w:color w:val="0D7377"/>
          <w:spacing w:val="40"/>
          <w:sz w:val="17"/>
          <w:szCs w:val="17"/>
        </w:rPr>
        <w:t>DOMINIO DE CRONOGRAMA  ·  DESARROLLAR EL CRONOGRAMA</w:t>
      </w:r>
    </w:p>
    <w:p w:rsidR="006549E4" w:rsidRDefault="009D567D">
      <w:pPr>
        <w:spacing w:after="220" w:line="580" w:lineRule="auto"/>
        <w:jc w:val="center"/>
      </w:pPr>
      <w:r>
        <w:rPr>
          <w:rFonts w:ascii="Arial" w:eastAsia="Arial" w:hAnsi="Arial" w:cs="Arial"/>
          <w:b/>
          <w:bCs/>
          <w:color w:val="1F3864"/>
          <w:sz w:val="50"/>
          <w:szCs w:val="50"/>
        </w:rPr>
        <w:t>Línea base del cronograma</w:t>
      </w:r>
    </w:p>
    <w:p w:rsidR="006549E4" w:rsidRDefault="009D567D">
      <w:pPr>
        <w:spacing w:after="100" w:line="330" w:lineRule="auto"/>
        <w:jc w:val="center"/>
      </w:pPr>
      <w:r>
        <w:rPr>
          <w:i/>
          <w:iCs/>
          <w:color w:val="333333"/>
          <w:sz w:val="25"/>
          <w:szCs w:val="25"/>
        </w:rPr>
        <w:t>Sistema inteligente basado en Machine Learning para la alerta temprana del bajo rendimiento académico estudiantil</w:t>
      </w:r>
    </w:p>
    <w:p w:rsidR="006549E4" w:rsidRDefault="009D567D">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6549E4">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9"/>
                <w:szCs w:val="19"/>
              </w:rPr>
              <w:t>Sistema Inteligente de Alerta Temprana (SIA-T)</w:t>
            </w:r>
          </w:p>
        </w:tc>
      </w:tr>
      <w:tr w:rsidR="006549E4">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9"/>
                <w:szCs w:val="19"/>
              </w:rPr>
              <w:t>I.E.P. Peruano Francés — Villa El Salvador, Lima</w:t>
            </w:r>
          </w:p>
        </w:tc>
      </w:tr>
      <w:tr w:rsidR="006549E4">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9"/>
                <w:szCs w:val="19"/>
              </w:rPr>
              <w:t>Gestión de Proyecto de TI</w:t>
            </w:r>
          </w:p>
        </w:tc>
      </w:tr>
      <w:tr w:rsidR="006549E4">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9"/>
                <w:szCs w:val="19"/>
              </w:rPr>
              <w:t>Mg. MBA Antonio Arqque Pantigozo</w:t>
            </w:r>
          </w:p>
        </w:tc>
      </w:tr>
      <w:tr w:rsidR="006549E4">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9"/>
                <w:szCs w:val="19"/>
              </w:rPr>
              <w:t>Guía del PMBOK®, octava edición (PMI, 2025)</w:t>
            </w:r>
          </w:p>
        </w:tc>
      </w:tr>
      <w:tr w:rsidR="006549E4">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9"/>
                <w:szCs w:val="19"/>
              </w:rPr>
              <w:t>CRO-01  ·  Versión 3.0  ·  10/10/2026</w:t>
            </w:r>
          </w:p>
        </w:tc>
      </w:tr>
    </w:tbl>
    <w:p w:rsidR="006549E4" w:rsidRDefault="006549E4">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6549E4">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Rol en el proyecto</w:t>
            </w:r>
          </w:p>
        </w:tc>
      </w:tr>
      <w:tr w:rsidR="006549E4">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7"/>
                <w:szCs w:val="17"/>
              </w:rPr>
              <w:t>Director del proyecto y Scrum Master</w:t>
            </w:r>
          </w:p>
        </w:tc>
      </w:tr>
      <w:tr w:rsidR="006549E4">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7"/>
                <w:szCs w:val="17"/>
              </w:rPr>
              <w:t>Responsable del modelo de Machine Learning</w:t>
            </w:r>
          </w:p>
        </w:tc>
      </w:tr>
      <w:tr w:rsidR="006549E4">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7"/>
                <w:szCs w:val="17"/>
              </w:rPr>
              <w:t>Responsable del tablero web y del control de cambios</w:t>
            </w:r>
          </w:p>
        </w:tc>
      </w:tr>
      <w:tr w:rsidR="006549E4">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7"/>
                <w:szCs w:val="17"/>
              </w:rPr>
              <w:t>Responsable de datos, alertas y despliegue</w:t>
            </w:r>
          </w:p>
        </w:tc>
      </w:tr>
    </w:tbl>
    <w:p w:rsidR="006549E4" w:rsidRDefault="009D567D">
      <w:pPr>
        <w:spacing w:before="520" w:line="276" w:lineRule="auto"/>
        <w:jc w:val="center"/>
      </w:pPr>
      <w:r>
        <w:rPr>
          <w:rFonts w:ascii="Arial" w:eastAsia="Arial" w:hAnsi="Arial" w:cs="Arial"/>
          <w:b/>
          <w:bCs/>
          <w:color w:val="1F3864"/>
          <w:sz w:val="22"/>
          <w:szCs w:val="22"/>
        </w:rPr>
        <w:t>Lima, Perú — 2026</w:t>
      </w:r>
    </w:p>
    <w:p w:rsidR="006549E4" w:rsidRDefault="006549E4">
      <w:pPr>
        <w:sectPr w:rsidR="006549E4">
          <w:pgSz w:w="11906" w:h="16838"/>
          <w:pgMar w:top="1418" w:right="1418" w:bottom="1304" w:left="1701" w:header="620" w:footer="560" w:gutter="0"/>
          <w:cols w:space="720"/>
          <w:docGrid w:linePitch="360"/>
        </w:sectPr>
      </w:pPr>
    </w:p>
    <w:p w:rsidR="006549E4" w:rsidRDefault="009D567D">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CRO-01</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Línea base del cronograma</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Equipo del proyecto</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Jhostin J. Galarza Camarena (Director del proyecto)</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Pendiente de revisión del docente del curso</w:t>
            </w:r>
          </w:p>
        </w:tc>
      </w:tr>
    </w:tbl>
    <w:p w:rsidR="006549E4" w:rsidRDefault="006549E4">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6549E4">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Responsable</w:t>
            </w:r>
          </w:p>
        </w:tc>
      </w:tr>
      <w:tr w:rsidR="006549E4">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Cronograma inicial de cuatro sprints.</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Equipo anterior</w:t>
            </w:r>
          </w:p>
        </w:tc>
      </w:tr>
      <w:tr w:rsidR="006549E4">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Seis sprints y 24 semanas: se agregan el sprint de análisis y el de pruebas y piloto.</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Equipo anterior</w:t>
            </w:r>
          </w:p>
        </w:tc>
      </w:tr>
      <w:tr w:rsidR="006549E4">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Nuevo equipo (SC-01), nuevo calendario con receso en febrero (SC-02), despliegue en la nube (SC-03) y totales corregidos (SC-06).</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Jhostin J. Galarza Camarena</w:t>
            </w:r>
          </w:p>
        </w:tc>
      </w:tr>
    </w:tbl>
    <w:p w:rsidR="006549E4" w:rsidRDefault="006549E4">
      <w:pPr>
        <w:spacing w:after="160"/>
      </w:pPr>
    </w:p>
    <w:p w:rsidR="006549E4" w:rsidRDefault="009D567D">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Cronograma</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Planificación</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Desarrollar el cronograma</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Plan de gestión del cronograma, línea base del cronograma y cronograma de hitos</w:t>
            </w:r>
          </w:p>
        </w:tc>
      </w:tr>
    </w:tbl>
    <w:p w:rsidR="006549E4" w:rsidRDefault="006549E4">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6549E4">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rsidR="006549E4" w:rsidRDefault="009D567D">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Programa las 44 actividades del proyecto y la reunión diaria en seis sprints, del 12/10/2026 al 23/04/2027, con receso en febrero por vacaciones escolares. Mantiene la estimación PERT de la versión 2 y actualiza equipo, fechas y totales.</w:t>
            </w:r>
          </w:p>
        </w:tc>
      </w:tr>
    </w:tbl>
    <w:p w:rsidR="006549E4" w:rsidRDefault="006549E4">
      <w:pPr>
        <w:spacing w:after="160"/>
      </w:pPr>
    </w:p>
    <w:p w:rsidR="006549E4" w:rsidRDefault="006549E4">
      <w:pPr>
        <w:spacing w:after="260"/>
      </w:pPr>
    </w:p>
    <w:p w:rsidR="006549E4" w:rsidRDefault="009D567D">
      <w:pPr>
        <w:pBdr>
          <w:bottom w:val="single" w:sz="8" w:space="4" w:color="0D7377"/>
        </w:pBdr>
        <w:spacing w:after="160"/>
      </w:pPr>
      <w:r>
        <w:rPr>
          <w:rFonts w:ascii="Arial" w:eastAsia="Arial" w:hAnsi="Arial" w:cs="Arial"/>
          <w:b/>
          <w:bCs/>
          <w:color w:val="1F3864"/>
          <w:sz w:val="28"/>
          <w:szCs w:val="28"/>
        </w:rPr>
        <w:t>Contenido</w:t>
      </w:r>
    </w:p>
    <w:sdt>
      <w:sdtPr>
        <w:alias w:val="Contenido"/>
        <w:id w:val="-960188064"/>
      </w:sdtPr>
      <w:sdtEndPr/>
      <w:sdtContent>
        <w:p w:rsidR="005403CF" w:rsidRDefault="009D567D">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5545" w:history="1">
            <w:r w:rsidR="005403CF" w:rsidRPr="008A7354">
              <w:rPr>
                <w:rStyle w:val="Hipervnculo"/>
                <w:noProof/>
              </w:rPr>
              <w:t>1. Cambios respecto de la versión 2</w:t>
            </w:r>
            <w:r w:rsidR="005403CF">
              <w:rPr>
                <w:noProof/>
              </w:rPr>
              <w:tab/>
            </w:r>
            <w:r w:rsidR="005403CF">
              <w:rPr>
                <w:noProof/>
              </w:rPr>
              <w:fldChar w:fldCharType="begin"/>
            </w:r>
            <w:r w:rsidR="005403CF">
              <w:rPr>
                <w:noProof/>
              </w:rPr>
              <w:instrText xml:space="preserve"> PAGEREF _Toc242545545 \h </w:instrText>
            </w:r>
            <w:r w:rsidR="005403CF">
              <w:rPr>
                <w:noProof/>
              </w:rPr>
            </w:r>
            <w:r w:rsidR="005403CF">
              <w:rPr>
                <w:noProof/>
              </w:rPr>
              <w:fldChar w:fldCharType="separate"/>
            </w:r>
            <w:r w:rsidR="005403CF">
              <w:rPr>
                <w:noProof/>
              </w:rPr>
              <w:t>3</w:t>
            </w:r>
            <w:r w:rsidR="005403CF">
              <w:rPr>
                <w:noProof/>
              </w:rPr>
              <w:fldChar w:fldCharType="end"/>
            </w:r>
          </w:hyperlink>
        </w:p>
        <w:p w:rsidR="005403CF" w:rsidRDefault="005403CF">
          <w:pPr>
            <w:pStyle w:val="TDC1"/>
            <w:tabs>
              <w:tab w:val="right" w:leader="dot" w:pos="8777"/>
            </w:tabs>
            <w:rPr>
              <w:rFonts w:asciiTheme="minorHAnsi" w:eastAsiaTheme="minorEastAsia" w:hAnsiTheme="minorHAnsi" w:cstheme="minorBidi"/>
              <w:noProof/>
              <w:kern w:val="2"/>
              <w14:ligatures w14:val="standardContextual"/>
            </w:rPr>
          </w:pPr>
          <w:hyperlink w:anchor="_Toc242545546" w:history="1">
            <w:r w:rsidRPr="008A7354">
              <w:rPr>
                <w:rStyle w:val="Hipervnculo"/>
                <w:noProof/>
              </w:rPr>
              <w:t>2. Plan de gestión del cronograma</w:t>
            </w:r>
            <w:r>
              <w:rPr>
                <w:noProof/>
              </w:rPr>
              <w:tab/>
            </w:r>
            <w:r>
              <w:rPr>
                <w:noProof/>
              </w:rPr>
              <w:fldChar w:fldCharType="begin"/>
            </w:r>
            <w:r>
              <w:rPr>
                <w:noProof/>
              </w:rPr>
              <w:instrText xml:space="preserve"> PAGEREF _Toc242545546 \h </w:instrText>
            </w:r>
            <w:r>
              <w:rPr>
                <w:noProof/>
              </w:rPr>
            </w:r>
            <w:r>
              <w:rPr>
                <w:noProof/>
              </w:rPr>
              <w:fldChar w:fldCharType="separate"/>
            </w:r>
            <w:r>
              <w:rPr>
                <w:noProof/>
              </w:rPr>
              <w:t>3</w:t>
            </w:r>
            <w:r>
              <w:rPr>
                <w:noProof/>
              </w:rPr>
              <w:fldChar w:fldCharType="end"/>
            </w:r>
          </w:hyperlink>
        </w:p>
        <w:p w:rsidR="005403CF" w:rsidRDefault="005403CF">
          <w:pPr>
            <w:pStyle w:val="TDC1"/>
            <w:tabs>
              <w:tab w:val="right" w:leader="dot" w:pos="8777"/>
            </w:tabs>
            <w:rPr>
              <w:rFonts w:asciiTheme="minorHAnsi" w:eastAsiaTheme="minorEastAsia" w:hAnsiTheme="minorHAnsi" w:cstheme="minorBidi"/>
              <w:noProof/>
              <w:kern w:val="2"/>
              <w14:ligatures w14:val="standardContextual"/>
            </w:rPr>
          </w:pPr>
          <w:hyperlink w:anchor="_Toc242545547" w:history="1">
            <w:r w:rsidRPr="008A7354">
              <w:rPr>
                <w:rStyle w:val="Hipervnculo"/>
                <w:noProof/>
              </w:rPr>
              <w:t>3. Calendario del proyecto</w:t>
            </w:r>
            <w:r>
              <w:rPr>
                <w:noProof/>
              </w:rPr>
              <w:tab/>
            </w:r>
            <w:r>
              <w:rPr>
                <w:noProof/>
              </w:rPr>
              <w:fldChar w:fldCharType="begin"/>
            </w:r>
            <w:r>
              <w:rPr>
                <w:noProof/>
              </w:rPr>
              <w:instrText xml:space="preserve"> PAGEREF _Toc242545547 \h </w:instrText>
            </w:r>
            <w:r>
              <w:rPr>
                <w:noProof/>
              </w:rPr>
            </w:r>
            <w:r>
              <w:rPr>
                <w:noProof/>
              </w:rPr>
              <w:fldChar w:fldCharType="separate"/>
            </w:r>
            <w:r>
              <w:rPr>
                <w:noProof/>
              </w:rPr>
              <w:t>4</w:t>
            </w:r>
            <w:r>
              <w:rPr>
                <w:noProof/>
              </w:rPr>
              <w:fldChar w:fldCharType="end"/>
            </w:r>
          </w:hyperlink>
        </w:p>
        <w:p w:rsidR="005403CF" w:rsidRDefault="005403CF">
          <w:pPr>
            <w:pStyle w:val="TDC1"/>
            <w:tabs>
              <w:tab w:val="right" w:leader="dot" w:pos="8777"/>
            </w:tabs>
            <w:rPr>
              <w:rFonts w:asciiTheme="minorHAnsi" w:eastAsiaTheme="minorEastAsia" w:hAnsiTheme="minorHAnsi" w:cstheme="minorBidi"/>
              <w:noProof/>
              <w:kern w:val="2"/>
              <w14:ligatures w14:val="standardContextual"/>
            </w:rPr>
          </w:pPr>
          <w:hyperlink w:anchor="_Toc242545548" w:history="1">
            <w:r w:rsidRPr="008A7354">
              <w:rPr>
                <w:rStyle w:val="Hipervnculo"/>
                <w:noProof/>
              </w:rPr>
              <w:t>4. Lista de actividades y estimación PERT</w:t>
            </w:r>
            <w:r>
              <w:rPr>
                <w:noProof/>
              </w:rPr>
              <w:tab/>
            </w:r>
            <w:r>
              <w:rPr>
                <w:noProof/>
              </w:rPr>
              <w:fldChar w:fldCharType="begin"/>
            </w:r>
            <w:r>
              <w:rPr>
                <w:noProof/>
              </w:rPr>
              <w:instrText xml:space="preserve"> PAGEREF _Toc242545548 \h </w:instrText>
            </w:r>
            <w:r>
              <w:rPr>
                <w:noProof/>
              </w:rPr>
            </w:r>
            <w:r>
              <w:rPr>
                <w:noProof/>
              </w:rPr>
              <w:fldChar w:fldCharType="separate"/>
            </w:r>
            <w:r>
              <w:rPr>
                <w:noProof/>
              </w:rPr>
              <w:t>5</w:t>
            </w:r>
            <w:r>
              <w:rPr>
                <w:noProof/>
              </w:rPr>
              <w:fldChar w:fldCharType="end"/>
            </w:r>
          </w:hyperlink>
        </w:p>
        <w:p w:rsidR="005403CF" w:rsidRDefault="005403CF">
          <w:pPr>
            <w:pStyle w:val="TDC1"/>
            <w:tabs>
              <w:tab w:val="right" w:leader="dot" w:pos="8777"/>
            </w:tabs>
            <w:rPr>
              <w:rFonts w:asciiTheme="minorHAnsi" w:eastAsiaTheme="minorEastAsia" w:hAnsiTheme="minorHAnsi" w:cstheme="minorBidi"/>
              <w:noProof/>
              <w:kern w:val="2"/>
              <w14:ligatures w14:val="standardContextual"/>
            </w:rPr>
          </w:pPr>
          <w:hyperlink w:anchor="_Toc242545549" w:history="1">
            <w:r w:rsidRPr="008A7354">
              <w:rPr>
                <w:rStyle w:val="Hipervnculo"/>
                <w:noProof/>
              </w:rPr>
              <w:t>5. Resumen de la estimación</w:t>
            </w:r>
            <w:r>
              <w:rPr>
                <w:noProof/>
              </w:rPr>
              <w:tab/>
            </w:r>
            <w:r>
              <w:rPr>
                <w:noProof/>
              </w:rPr>
              <w:fldChar w:fldCharType="begin"/>
            </w:r>
            <w:r>
              <w:rPr>
                <w:noProof/>
              </w:rPr>
              <w:instrText xml:space="preserve"> PAGEREF _Toc242545549 \h </w:instrText>
            </w:r>
            <w:r>
              <w:rPr>
                <w:noProof/>
              </w:rPr>
            </w:r>
            <w:r>
              <w:rPr>
                <w:noProof/>
              </w:rPr>
              <w:fldChar w:fldCharType="separate"/>
            </w:r>
            <w:r>
              <w:rPr>
                <w:noProof/>
              </w:rPr>
              <w:t>9</w:t>
            </w:r>
            <w:r>
              <w:rPr>
                <w:noProof/>
              </w:rPr>
              <w:fldChar w:fldCharType="end"/>
            </w:r>
          </w:hyperlink>
        </w:p>
        <w:p w:rsidR="005403CF" w:rsidRDefault="005403CF">
          <w:pPr>
            <w:pStyle w:val="TDC1"/>
            <w:tabs>
              <w:tab w:val="right" w:leader="dot" w:pos="8777"/>
            </w:tabs>
            <w:rPr>
              <w:rFonts w:asciiTheme="minorHAnsi" w:eastAsiaTheme="minorEastAsia" w:hAnsiTheme="minorHAnsi" w:cstheme="minorBidi"/>
              <w:noProof/>
              <w:kern w:val="2"/>
              <w14:ligatures w14:val="standardContextual"/>
            </w:rPr>
          </w:pPr>
          <w:hyperlink w:anchor="_Toc242545550" w:history="1">
            <w:r w:rsidRPr="008A7354">
              <w:rPr>
                <w:rStyle w:val="Hipervnculo"/>
                <w:noProof/>
              </w:rPr>
              <w:t>6. Cronograma de hitos</w:t>
            </w:r>
            <w:r>
              <w:rPr>
                <w:noProof/>
              </w:rPr>
              <w:tab/>
            </w:r>
            <w:r>
              <w:rPr>
                <w:noProof/>
              </w:rPr>
              <w:fldChar w:fldCharType="begin"/>
            </w:r>
            <w:r>
              <w:rPr>
                <w:noProof/>
              </w:rPr>
              <w:instrText xml:space="preserve"> PAGEREF _Toc242545550 \h </w:instrText>
            </w:r>
            <w:r>
              <w:rPr>
                <w:noProof/>
              </w:rPr>
            </w:r>
            <w:r>
              <w:rPr>
                <w:noProof/>
              </w:rPr>
              <w:fldChar w:fldCharType="separate"/>
            </w:r>
            <w:r>
              <w:rPr>
                <w:noProof/>
              </w:rPr>
              <w:t>9</w:t>
            </w:r>
            <w:r>
              <w:rPr>
                <w:noProof/>
              </w:rPr>
              <w:fldChar w:fldCharType="end"/>
            </w:r>
          </w:hyperlink>
        </w:p>
        <w:p w:rsidR="005403CF" w:rsidRDefault="005403CF">
          <w:pPr>
            <w:pStyle w:val="TDC1"/>
            <w:tabs>
              <w:tab w:val="right" w:leader="dot" w:pos="8777"/>
            </w:tabs>
            <w:rPr>
              <w:rFonts w:asciiTheme="minorHAnsi" w:eastAsiaTheme="minorEastAsia" w:hAnsiTheme="minorHAnsi" w:cstheme="minorBidi"/>
              <w:noProof/>
              <w:kern w:val="2"/>
              <w14:ligatures w14:val="standardContextual"/>
            </w:rPr>
          </w:pPr>
          <w:hyperlink w:anchor="_Toc242545551" w:history="1">
            <w:r w:rsidRPr="008A7354">
              <w:rPr>
                <w:rStyle w:val="Hipervnculo"/>
                <w:noProof/>
              </w:rPr>
              <w:t>7. Diagrama de Gantt por semanas</w:t>
            </w:r>
            <w:r>
              <w:rPr>
                <w:noProof/>
              </w:rPr>
              <w:tab/>
            </w:r>
            <w:r>
              <w:rPr>
                <w:noProof/>
              </w:rPr>
              <w:fldChar w:fldCharType="begin"/>
            </w:r>
            <w:r>
              <w:rPr>
                <w:noProof/>
              </w:rPr>
              <w:instrText xml:space="preserve"> PAGEREF _Toc242545551 \h </w:instrText>
            </w:r>
            <w:r>
              <w:rPr>
                <w:noProof/>
              </w:rPr>
            </w:r>
            <w:r>
              <w:rPr>
                <w:noProof/>
              </w:rPr>
              <w:fldChar w:fldCharType="separate"/>
            </w:r>
            <w:r>
              <w:rPr>
                <w:noProof/>
              </w:rPr>
              <w:t>11</w:t>
            </w:r>
            <w:r>
              <w:rPr>
                <w:noProof/>
              </w:rPr>
              <w:fldChar w:fldCharType="end"/>
            </w:r>
          </w:hyperlink>
        </w:p>
        <w:p w:rsidR="005403CF" w:rsidRDefault="005403CF">
          <w:pPr>
            <w:pStyle w:val="TDC1"/>
            <w:tabs>
              <w:tab w:val="right" w:leader="dot" w:pos="8777"/>
            </w:tabs>
            <w:rPr>
              <w:rFonts w:asciiTheme="minorHAnsi" w:eastAsiaTheme="minorEastAsia" w:hAnsiTheme="minorHAnsi" w:cstheme="minorBidi"/>
              <w:noProof/>
              <w:kern w:val="2"/>
              <w14:ligatures w14:val="standardContextual"/>
            </w:rPr>
          </w:pPr>
          <w:hyperlink w:anchor="_Toc242545552" w:history="1">
            <w:r w:rsidRPr="008A7354">
              <w:rPr>
                <w:rStyle w:val="Hipervnculo"/>
                <w:noProof/>
              </w:rPr>
              <w:t>8. Asignación por integrante</w:t>
            </w:r>
            <w:r>
              <w:rPr>
                <w:noProof/>
              </w:rPr>
              <w:tab/>
            </w:r>
            <w:r>
              <w:rPr>
                <w:noProof/>
              </w:rPr>
              <w:fldChar w:fldCharType="begin"/>
            </w:r>
            <w:r>
              <w:rPr>
                <w:noProof/>
              </w:rPr>
              <w:instrText xml:space="preserve"> PAGEREF _Toc242545552 \h </w:instrText>
            </w:r>
            <w:r>
              <w:rPr>
                <w:noProof/>
              </w:rPr>
            </w:r>
            <w:r>
              <w:rPr>
                <w:noProof/>
              </w:rPr>
              <w:fldChar w:fldCharType="separate"/>
            </w:r>
            <w:r>
              <w:rPr>
                <w:noProof/>
              </w:rPr>
              <w:t>12</w:t>
            </w:r>
            <w:r>
              <w:rPr>
                <w:noProof/>
              </w:rPr>
              <w:fldChar w:fldCharType="end"/>
            </w:r>
          </w:hyperlink>
        </w:p>
        <w:p w:rsidR="005403CF" w:rsidRDefault="005403CF">
          <w:pPr>
            <w:pStyle w:val="TDC1"/>
            <w:tabs>
              <w:tab w:val="right" w:leader="dot" w:pos="8777"/>
            </w:tabs>
            <w:rPr>
              <w:rFonts w:asciiTheme="minorHAnsi" w:eastAsiaTheme="minorEastAsia" w:hAnsiTheme="minorHAnsi" w:cstheme="minorBidi"/>
              <w:noProof/>
              <w:kern w:val="2"/>
              <w14:ligatures w14:val="standardContextual"/>
            </w:rPr>
          </w:pPr>
          <w:hyperlink w:anchor="_Toc242545553" w:history="1">
            <w:r w:rsidRPr="008A7354">
              <w:rPr>
                <w:rStyle w:val="Hipervnculo"/>
                <w:noProof/>
              </w:rPr>
              <w:t>9. Monitoreo y control del cronograma</w:t>
            </w:r>
            <w:r>
              <w:rPr>
                <w:noProof/>
              </w:rPr>
              <w:tab/>
            </w:r>
            <w:r>
              <w:rPr>
                <w:noProof/>
              </w:rPr>
              <w:fldChar w:fldCharType="begin"/>
            </w:r>
            <w:r>
              <w:rPr>
                <w:noProof/>
              </w:rPr>
              <w:instrText xml:space="preserve"> PAGEREF _Toc242545553 \h </w:instrText>
            </w:r>
            <w:r>
              <w:rPr>
                <w:noProof/>
              </w:rPr>
            </w:r>
            <w:r>
              <w:rPr>
                <w:noProof/>
              </w:rPr>
              <w:fldChar w:fldCharType="separate"/>
            </w:r>
            <w:r>
              <w:rPr>
                <w:noProof/>
              </w:rPr>
              <w:t>12</w:t>
            </w:r>
            <w:r>
              <w:rPr>
                <w:noProof/>
              </w:rPr>
              <w:fldChar w:fldCharType="end"/>
            </w:r>
          </w:hyperlink>
        </w:p>
        <w:p w:rsidR="006549E4" w:rsidRDefault="009D567D">
          <w:r>
            <w:fldChar w:fldCharType="end"/>
          </w:r>
        </w:p>
      </w:sdtContent>
    </w:sdt>
    <w:p w:rsidR="006549E4" w:rsidRDefault="006549E4">
      <w:pPr>
        <w:sectPr w:rsidR="006549E4">
          <w:headerReference w:type="default" r:id="rId9"/>
          <w:footerReference w:type="default" r:id="rId10"/>
          <w:pgSz w:w="11906" w:h="16838"/>
          <w:pgMar w:top="1418" w:right="1418" w:bottom="1304" w:left="1701" w:header="620" w:footer="560" w:gutter="0"/>
          <w:cols w:space="720"/>
          <w:docGrid w:linePitch="360"/>
        </w:sectPr>
      </w:pPr>
    </w:p>
    <w:p w:rsidR="006549E4" w:rsidRDefault="009D567D">
      <w:pPr>
        <w:pStyle w:val="Ttulo1"/>
      </w:pPr>
      <w:bookmarkStart w:id="0" w:name="_Toc242545545"/>
      <w:r>
        <w:lastRenderedPageBreak/>
        <w:t>1. Cambios respecto de la versión 2</w:t>
      </w:r>
      <w:bookmarkEnd w:id="0"/>
    </w:p>
    <w:p w:rsidR="006549E4" w:rsidRDefault="009D567D">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581"/>
        <w:gridCol w:w="2811"/>
        <w:gridCol w:w="3339"/>
        <w:gridCol w:w="1056"/>
      </w:tblGrid>
      <w:tr w:rsidR="006549E4">
        <w:tblPrEx>
          <w:tblCellMar>
            <w:top w:w="0" w:type="dxa"/>
            <w:bottom w:w="0" w:type="dxa"/>
          </w:tblCellMar>
        </w:tblPrEx>
        <w:trPr>
          <w:cantSplit/>
          <w:tblHeader/>
        </w:trPr>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Versión 3</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Cambio</w:t>
            </w:r>
          </w:p>
        </w:tc>
      </w:tr>
      <w:tr w:rsidR="006549E4">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Periodo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El documento y sus anexos tenían tres calendarios: marzo a agosto de 2026, agosto de 2026 a enero de 2027, y octubre de 2026 a abril de 2027.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Un solo calendario: del 12/10/2026 al 23/04/2027.</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SC-02</w:t>
            </w:r>
          </w:p>
        </w:tc>
      </w:tr>
      <w:tr w:rsidR="006549E4">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Receso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Sin receso: el piloto con docentes caía en vacaciones escolares.</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Receso del 01/02/2027 al 26/02/2027; el piloto pasa a marzo de 2027.</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SC-02</w:t>
            </w:r>
          </w:p>
        </w:tc>
      </w:tr>
      <w:tr w:rsidR="006549E4">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Integrantes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actual; paquetes reasignados.</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SC-01</w:t>
            </w:r>
          </w:p>
        </w:tc>
      </w:tr>
      <w:tr w:rsidR="006549E4">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Despliegue</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Configurar un servidor en 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Configurar el entorno de producción en la nube (A-5.1.1.1).</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SC-03</w:t>
            </w:r>
          </w:p>
        </w:tc>
      </w:tr>
      <w:tr w:rsidR="006549E4">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Número de actividades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El texto decía 40.</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44 actividades con estimación PERT y una reunión diaria continua.</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SC-06</w:t>
            </w:r>
          </w:p>
        </w:tc>
      </w:tr>
      <w:tr w:rsidR="006549E4">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Totales PERT</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Desviaciones por sprint y número de actividades críticas que no coincidían con la tabla.</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Totales recalculados desde la tabla de actividades.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SC-06</w:t>
            </w:r>
          </w:p>
        </w:tc>
      </w:tr>
      <w:tr w:rsidR="006549E4">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Control con valor ganado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Redactado como si fuera el resultado real.</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Presentado como ejercicio de simulación.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w:t>
            </w:r>
          </w:p>
        </w:tc>
      </w:tr>
    </w:tbl>
    <w:p w:rsidR="006549E4" w:rsidRDefault="006549E4">
      <w:pPr>
        <w:spacing w:after="160"/>
      </w:pPr>
    </w:p>
    <w:p w:rsidR="006549E4" w:rsidRDefault="009D567D">
      <w:pPr>
        <w:spacing w:after="140" w:line="300" w:lineRule="auto"/>
        <w:jc w:val="both"/>
      </w:pPr>
      <w:r>
        <w:t>No cambian las actividades, su secuencia ni sus tres estimaciones de duración.</w:t>
      </w:r>
    </w:p>
    <w:p w:rsidR="006549E4" w:rsidRDefault="009D567D">
      <w:pPr>
        <w:pStyle w:val="Ttulo1"/>
      </w:pPr>
      <w:bookmarkStart w:id="1" w:name="_Toc242545546"/>
      <w:r>
        <w:t>2. Plan de gestión del cronograma</w:t>
      </w:r>
      <w:bookmarkEnd w:id="1"/>
    </w:p>
    <w:p w:rsidR="006549E4" w:rsidRDefault="009D567D">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Reglas para gestionar 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460"/>
        <w:gridCol w:w="6327"/>
      </w:tblGrid>
      <w:tr w:rsidR="006549E4">
        <w:tblPrEx>
          <w:tblCellMar>
            <w:top w:w="0" w:type="dxa"/>
            <w:bottom w:w="0" w:type="dxa"/>
          </w:tblCellMar>
        </w:tblPrEx>
        <w:trPr>
          <w:cantSplit/>
          <w:tblHeader/>
        </w:trPr>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Aspecto</w:t>
            </w:r>
          </w:p>
        </w:tc>
        <w:tc>
          <w:tcPr>
            <w:tcW w:w="63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Definición</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Método de programación</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Seis sprints de cuatro semanas (Scrum) dentro de una línea base predictiva; ruta crítica para identificar las actividades sin holgura.</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Estimación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Tres valores por actividad (optimista, más probable y pesimista) y duración esperada PERT: Te = (To + 4·Tm + Tp) / 6. Desviación estándar: σ = (Tp − To) / 6.</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Unidad</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Días hábiles, de lunes a viernes. No se trabaja en feriados.</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Herramientas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MS Project para la red y el diagrama de Gantt; tablero de tareas para el trabajo del sprint.</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Nivel de detalle</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Actividades de uno a siete días, asignadas a una semana o a un rango de semanas.</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Actualización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El avance se registra cada semana y se consolida al cierre de cada sprint.</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Umbrales de control</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SPI de 1.00 o más: verde. Entre 0.90 y 0.99: amarillo. Menos de 0.90: rojo; se evalúa una solicitud de cambio.</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Reservas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Holgura de los sprints frente a los días hábiles disponibles y una semana de reserva de gestión al final del receso (22 al 26 de febrero de 2027).</w:t>
            </w:r>
          </w:p>
        </w:tc>
      </w:tr>
      <w:tr w:rsidR="006549E4">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Cambios</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Mover la fecha de un hito requiere una solicitud de cambio (GOB-10).</w:t>
            </w:r>
          </w:p>
        </w:tc>
      </w:tr>
    </w:tbl>
    <w:p w:rsidR="006549E4" w:rsidRDefault="006549E4">
      <w:pPr>
        <w:spacing w:after="160"/>
      </w:pPr>
    </w:p>
    <w:p w:rsidR="006549E4" w:rsidRDefault="009D567D">
      <w:pPr>
        <w:pStyle w:val="Ttulo1"/>
      </w:pPr>
      <w:bookmarkStart w:id="2" w:name="_Toc242545547"/>
      <w:r>
        <w:lastRenderedPageBreak/>
        <w:t>3. Calendario del proyecto</w:t>
      </w:r>
      <w:bookmarkEnd w:id="2"/>
    </w:p>
    <w:p w:rsidR="006549E4" w:rsidRDefault="009D567D">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Calendario de sprints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878"/>
        <w:gridCol w:w="1054"/>
        <w:gridCol w:w="1054"/>
        <w:gridCol w:w="1054"/>
        <w:gridCol w:w="2990"/>
      </w:tblGrid>
      <w:tr w:rsidR="006549E4">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Sprint</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Semanas</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Inicio</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Fin</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Revisión</w:t>
            </w:r>
          </w:p>
        </w:tc>
        <w:tc>
          <w:tcPr>
            <w:tcW w:w="29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Entregable de la revisión</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1 · Análisis y diseño</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S1–S4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12/10/2026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06/11/2026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06/11/2026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Arquitectura validada y variables del modelo definidas</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2 · Gestión y datos</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S5–S8</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09/11/2026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04/12/2026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04/12/2026</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Base de datos centralizada y validada</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3 · Modelo ML</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S9–S12</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07/12/2026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01/01/2027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30/12/2026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Modelo ML validado con el criterio acordado</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4 · Alertas y tablero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S13–S16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04/01/2027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29/01/2027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29/01/2027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Sistema integrado con alertas y tablero operativos</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Receso</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01/02/2027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26/02/2027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w:t>
            </w:r>
          </w:p>
        </w:tc>
        <w:tc>
          <w:tcPr>
            <w:tcW w:w="299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Vacaciones escolares; la semana del 22 al 26 de febrero es la reserva de gestión.</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5 · Pruebas y piloto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S17–S20</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01/03/2027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26/03/2027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24/03/2027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Sistema validado con pruebas y piloto real con docentes</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6 · Implantación y cierre</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S21–S24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29/03/2027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23/04/2027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23/04/2027</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Sistema en producción, capacitación realizada y proyecto cerrado</w:t>
            </w:r>
          </w:p>
        </w:tc>
      </w:tr>
    </w:tbl>
    <w:p w:rsidR="006549E4" w:rsidRDefault="006549E4">
      <w:pPr>
        <w:spacing w:after="160"/>
      </w:pPr>
    </w:p>
    <w:p w:rsidR="006549E4" w:rsidRDefault="009D567D">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Feriados dentro del periodo del proyecto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196"/>
        <w:gridCol w:w="3954"/>
        <w:gridCol w:w="2637"/>
      </w:tblGrid>
      <w:tr w:rsidR="006549E4">
        <w:tblPrEx>
          <w:tblCellMar>
            <w:top w:w="0" w:type="dxa"/>
            <w:bottom w:w="0" w:type="dxa"/>
          </w:tblCellMar>
        </w:tblPrEx>
        <w:trPr>
          <w:cantSplit/>
          <w:tblHeader/>
        </w:trPr>
        <w:tc>
          <w:tcPr>
            <w:tcW w:w="219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Fecha</w:t>
            </w:r>
          </w:p>
        </w:tc>
        <w:tc>
          <w:tcPr>
            <w:tcW w:w="39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Feriado</w:t>
            </w:r>
          </w:p>
        </w:tc>
        <w:tc>
          <w:tcPr>
            <w:tcW w:w="26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Sprint afectado</w:t>
            </w:r>
          </w:p>
        </w:tc>
      </w:tr>
      <w:tr w:rsidR="006549E4">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mar 08/12/2026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Inmaculada Concepción</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3</w:t>
            </w:r>
          </w:p>
        </w:tc>
      </w:tr>
      <w:tr w:rsidR="006549E4">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mié 09/12/2026</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Batalla de Ayacucho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3</w:t>
            </w:r>
          </w:p>
        </w:tc>
      </w:tr>
      <w:tr w:rsidR="006549E4">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vie 25/12/2026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Navidad</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3</w:t>
            </w:r>
          </w:p>
        </w:tc>
      </w:tr>
      <w:tr w:rsidR="006549E4">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vie 01/01/2027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Año Nuevo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3</w:t>
            </w:r>
          </w:p>
        </w:tc>
      </w:tr>
      <w:tr w:rsidR="006549E4">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jue 25/03/2027</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Jueves Santo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5</w:t>
            </w:r>
          </w:p>
        </w:tc>
      </w:tr>
      <w:tr w:rsidR="006549E4">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vie 26/03/2027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Viernes Santo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5</w:t>
            </w:r>
          </w:p>
        </w:tc>
      </w:tr>
    </w:tbl>
    <w:p w:rsidR="006549E4" w:rsidRDefault="006549E4">
      <w:pPr>
        <w:spacing w:after="160"/>
      </w:pPr>
    </w:p>
    <w:p w:rsidR="006549E4" w:rsidRDefault="009D567D">
      <w:pPr>
        <w:spacing w:after="140" w:line="300" w:lineRule="auto"/>
        <w:jc w:val="both"/>
      </w:pPr>
      <w:r>
        <w:t>El proyecto tiene 24 semanas de trabajo, que equivalen a 114 días hábiles después de descontar los 6 feriados. Entre el Sprint 4 y el Sprint 5 hay un receso de cuatro semanas (01/02/2027 al 26/02/2027) porque el colegio está de vacaciones y no hay docentes para las pruebas ni para el piloto.</w:t>
      </w:r>
    </w:p>
    <w:p w:rsidR="006549E4" w:rsidRDefault="006549E4">
      <w:pPr>
        <w:sectPr w:rsidR="006549E4">
          <w:headerReference w:type="default" r:id="rId11"/>
          <w:footerReference w:type="default" r:id="rId12"/>
          <w:pgSz w:w="11906" w:h="16838"/>
          <w:pgMar w:top="1418" w:right="1418" w:bottom="1304" w:left="1701" w:header="620" w:footer="560" w:gutter="0"/>
          <w:cols w:space="720"/>
          <w:docGrid w:linePitch="360"/>
        </w:sectPr>
      </w:pPr>
    </w:p>
    <w:p w:rsidR="006549E4" w:rsidRDefault="009D567D">
      <w:pPr>
        <w:pStyle w:val="Ttulo1"/>
      </w:pPr>
      <w:bookmarkStart w:id="3" w:name="_Toc242545548"/>
      <w:r>
        <w:lastRenderedPageBreak/>
        <w:t>4. Lista de actividades y estimación PERT</w:t>
      </w:r>
      <w:bookmarkEnd w:id="3"/>
    </w:p>
    <w:p w:rsidR="006549E4" w:rsidRDefault="009D567D">
      <w:pPr>
        <w:spacing w:after="140" w:line="300" w:lineRule="auto"/>
        <w:jc w:val="both"/>
      </w:pPr>
      <w:r>
        <w:t>Duraciones en días hábiles. To: optimista. Tm: más probable. Tp: pesimista. Te: duración esperada. σ: desviación estándar. RC: actividad de la ruta crítica. Las fechas de inicio y fin se asignan dentro de la semana indicada, según la duración esperada.</w:t>
      </w:r>
    </w:p>
    <w:p w:rsidR="006549E4" w:rsidRDefault="009D567D">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Sprint 1 · Análisis y diseño (semanas 1 a 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6549E4">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RC</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A-0.1.1.1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Reunión de levantamiento con directivos, coordinadores y área de TI para validar el alcance del sistema y acceso a datos académicos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del proyecto + Dirección</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14/10/2026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A-0.1.1.2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Análisis de calidad y disponibilidad de datos académicos existentes en los sistemas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19/10/2026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23/10/2026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A-0.1.1.3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Definición y validación con docentes de las variables académicas que predicen el riesgo de bajo rendimiento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26/10/2026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29/10/2026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A-0.1.1.4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Diseño de la arquitectura completa del sistema: módulos, integraciones, flujo de datos y tecnologías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02/11/2026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5"/>
                <w:szCs w:val="15"/>
              </w:rPr>
              <w:t>Sprint 1: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17.4</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1.35</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0</w:t>
            </w:r>
          </w:p>
        </w:tc>
      </w:tr>
    </w:tbl>
    <w:p w:rsidR="006549E4" w:rsidRDefault="006549E4">
      <w:pPr>
        <w:spacing w:after="160"/>
      </w:pPr>
    </w:p>
    <w:p w:rsidR="006549E4" w:rsidRDefault="009D567D">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Sprint 2 · Gestión y datos (semanas 5 a 8)</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6549E4">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RC</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A-1.1.1.1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Elaborar cronograma de hitos del proyecto (Gantt SCRUM)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11/11/2026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A-1.1.1.2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Definir Product Backlog y priorizar historias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11/11/2026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A-1.1.1.3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Asignar roles SCRUM: Product Owner, Scrum Master, Dev Team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12/11/2026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12/11/2026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A-1.2.1.1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Establecer plantilla de informe de avance semanal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A-1.2.1.2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Daily Standup 15 min diarios — continuo todo el proyecto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S5–S24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A-2.1.1.1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Levantar y mapear fuentes de datos académicos (asistencia, notas, participación, incidencias)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16/11/2026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19/11/2026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A-2.1.1.2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Diseñar modelo entidad-relación de la BD centralizada (PostgreSQL)</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18/11/2026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20/11/2026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A-2.1.1.3</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Codificar scripts ETL de extracción, transformación y carga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A-2.1.1.4</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Ejecutar prueba de migración de datos y validar integridad</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25/11/2026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lastRenderedPageBreak/>
              <w:t>A-2.2.1.1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Configurar tareas programadas nocturnas de limpieza y validación de datos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30/11/2026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A-2.2.1.2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Verificar consistencia de datos y corrección de registros erróneos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02/12/2026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5"/>
                <w:szCs w:val="15"/>
              </w:rPr>
              <w:t>Sprint 2: 10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31.7</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1.40</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w:t>
            </w:r>
          </w:p>
        </w:tc>
      </w:tr>
    </w:tbl>
    <w:p w:rsidR="006549E4" w:rsidRDefault="006549E4">
      <w:pPr>
        <w:spacing w:after="160"/>
      </w:pPr>
    </w:p>
    <w:p w:rsidR="006549E4" w:rsidRDefault="009D567D">
      <w:pPr>
        <w:keepNext/>
        <w:spacing w:before="120" w:after="80"/>
      </w:pPr>
      <w:r>
        <w:rPr>
          <w:rFonts w:ascii="Arial" w:eastAsia="Arial" w:hAnsi="Arial" w:cs="Arial"/>
          <w:b/>
          <w:bCs/>
          <w:color w:val="1F3864"/>
          <w:sz w:val="18"/>
          <w:szCs w:val="18"/>
        </w:rPr>
        <w:t xml:space="preserve">Tabla 7. </w:t>
      </w:r>
      <w:r>
        <w:rPr>
          <w:rFonts w:ascii="Arial" w:eastAsia="Arial" w:hAnsi="Arial" w:cs="Arial"/>
          <w:color w:val="1F3864"/>
          <w:sz w:val="18"/>
          <w:szCs w:val="18"/>
        </w:rPr>
        <w:t>Sprint 3 · Modelo ML (semanas 9 a 12)</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6549E4">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RC</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A-3.1.1.1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Análisis exploratorio del dataset académico (EDA)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A-3.1.1.2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Preprocesar y normalizar variables académicas para 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10/12/2026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A-3.1.1.3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Seleccionar algoritmo ML (Random Forest / Gradient Boosting / Regresión logística)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16/12/2026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A-3.1.1.4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Entrenar modelo predictivo con Scikit-learn usando datos históricos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16/12/2026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22/12/2026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A-3.2.1.1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Evaluar métricas del modelo (accuracy, precision, recall, F1-score)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21/12/2026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23/12/2026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A-3.2.1.2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Ajustar hiperparámetros hasta alcanzar el umbral mínimo de 75 % en la métrica acordada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23/12/2026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A-3.2.1.3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Implementar lógica de clasificación: riesgo alto (rojo), medio (amarillo), bajo (verde)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A-3.2.1.4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Configurar script de actualización semanal automática del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28/12/2026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5"/>
                <w:szCs w:val="15"/>
              </w:rPr>
              <w:t>Sprint 3: 8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29.2</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1.58</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6</w:t>
            </w:r>
          </w:p>
        </w:tc>
      </w:tr>
    </w:tbl>
    <w:p w:rsidR="006549E4" w:rsidRDefault="006549E4">
      <w:pPr>
        <w:spacing w:after="160"/>
      </w:pPr>
    </w:p>
    <w:p w:rsidR="006549E4" w:rsidRDefault="009D567D">
      <w:pPr>
        <w:keepNext/>
        <w:spacing w:before="120" w:after="80"/>
      </w:pPr>
      <w:r>
        <w:rPr>
          <w:rFonts w:ascii="Arial" w:eastAsia="Arial" w:hAnsi="Arial" w:cs="Arial"/>
          <w:b/>
          <w:bCs/>
          <w:color w:val="1F3864"/>
          <w:sz w:val="18"/>
          <w:szCs w:val="18"/>
        </w:rPr>
        <w:t xml:space="preserve">Tabla 8. </w:t>
      </w:r>
      <w:r>
        <w:rPr>
          <w:rFonts w:ascii="Arial" w:eastAsia="Arial" w:hAnsi="Arial" w:cs="Arial"/>
          <w:color w:val="1F3864"/>
          <w:sz w:val="18"/>
          <w:szCs w:val="18"/>
        </w:rPr>
        <w:t>Sprint 4 · Alertas y tablero (semanas 13 a 16)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6549E4">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RC</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A-4.1.1.1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Diseñar plantilla de correo de alerta para el docente tutor</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A-4.1.1.2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Desarrollar módulo de envío automático de alertas por correo electrónico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06/01/2027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11/01/2027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A-4.1.1.3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Desarrollar módulo web de alertas críticas en panel del docente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11/01/2027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14/01/2027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A-4.1.1.4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Implementar módulo de registro de seguimiento de casos críticos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13/01/2027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15/01/2027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A-4.2.1.1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Diseñar wireframes y prototipo de la interfaz Next.js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18/01/2027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20/01/2027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lastRenderedPageBreak/>
              <w:t>A-4.2.1.2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Desarrollar dashboard interactivo con semáforo de riesgo por alumno, aula y grado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20/01/2027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26/01/2027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A-4.2.1.3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Desarrollar ficha individual del estudiante con historial completo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25/01/2027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27/01/2027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A-4.2.1.4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Implementar módulo de roles y control de acceso por perfil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A-4.2.1.5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Desarrollar módulo de reportes exportables en PDF y Excel por unidad evaluativa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5"/>
                <w:szCs w:val="15"/>
              </w:rPr>
              <w:t>Sprint 4: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31.3</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1.42</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w:t>
            </w:r>
          </w:p>
        </w:tc>
      </w:tr>
    </w:tbl>
    <w:p w:rsidR="006549E4" w:rsidRDefault="006549E4">
      <w:pPr>
        <w:spacing w:after="160"/>
      </w:pPr>
    </w:p>
    <w:p w:rsidR="006549E4" w:rsidRDefault="009D567D">
      <w:pPr>
        <w:keepNext/>
        <w:spacing w:before="120" w:after="80"/>
      </w:pPr>
      <w:r>
        <w:rPr>
          <w:rFonts w:ascii="Arial" w:eastAsia="Arial" w:hAnsi="Arial" w:cs="Arial"/>
          <w:b/>
          <w:bCs/>
          <w:color w:val="1F3864"/>
          <w:sz w:val="18"/>
          <w:szCs w:val="18"/>
        </w:rPr>
        <w:t xml:space="preserve">Tabla 9. </w:t>
      </w:r>
      <w:r>
        <w:rPr>
          <w:rFonts w:ascii="Arial" w:eastAsia="Arial" w:hAnsi="Arial" w:cs="Arial"/>
          <w:color w:val="1F3864"/>
          <w:sz w:val="18"/>
          <w:szCs w:val="18"/>
        </w:rPr>
        <w:t>Sprint 5 · Pruebas y piloto (semanas 17 a 20)</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6549E4">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RC</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A-5.0.1.1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Pruebas de integración entre todos los módulos del sistema: verificar ETL, ML, alertas y dashboard funcionan en conjunto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A-5.0.1.2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Pruebas de rendimiento del sistema: confirmar que el tablero carga en menos de 3 segundos y que la clasificación semanal se ejecuta sin intervención manual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08/03/2027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A-5.0.2.1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Prueba piloto real con grupo de 3 docentes tutores usando datos académicos reales del colegio durante 2 semanas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S18–S19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08/03/2027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19/03/2027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7.2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A-5.0.2.2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Recopilar feedback del piloto, documentar observaciones y aplicar ajustes al sistema basados en uso real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19/03/2027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5"/>
                <w:szCs w:val="15"/>
              </w:rPr>
              <w:t>Sprint 5: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20.6</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1.44</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w:t>
            </w:r>
          </w:p>
        </w:tc>
      </w:tr>
    </w:tbl>
    <w:p w:rsidR="006549E4" w:rsidRDefault="006549E4">
      <w:pPr>
        <w:spacing w:after="160"/>
      </w:pPr>
    </w:p>
    <w:p w:rsidR="006549E4" w:rsidRDefault="009D567D">
      <w:pPr>
        <w:keepNext/>
        <w:spacing w:before="120" w:after="80"/>
      </w:pPr>
      <w:r>
        <w:rPr>
          <w:rFonts w:ascii="Arial" w:eastAsia="Arial" w:hAnsi="Arial" w:cs="Arial"/>
          <w:b/>
          <w:bCs/>
          <w:color w:val="1F3864"/>
          <w:sz w:val="18"/>
          <w:szCs w:val="18"/>
        </w:rPr>
        <w:t xml:space="preserve">Tabla 10. </w:t>
      </w:r>
      <w:r>
        <w:rPr>
          <w:rFonts w:ascii="Arial" w:eastAsia="Arial" w:hAnsi="Arial" w:cs="Arial"/>
          <w:color w:val="1F3864"/>
          <w:sz w:val="18"/>
          <w:szCs w:val="18"/>
        </w:rPr>
        <w:t>Sprint 6 · Implantación y cierre (semanas 21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6549E4">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RC</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Configurar el entorno de producción en la nube (alojamiento web, base de datos y tarea programada)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31/03/2027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Desplegar sistema completo en entorno de producción definitivo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31/03/2027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Ejecutar pruebas de aceptación UAT formales con todos los docentes tutores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Corregir observaciones y bugs detectados en pruebas UAT formales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07/04/2027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Elaborar manual de usuario (docentes y coordinadores)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12/04/2027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14/04/2027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lastRenderedPageBreak/>
              <w:t>A-5.2.1.2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Elaborar manual técnico del sistema para el responsable de TI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14/04/2027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jc w:val="center"/>
            </w:pP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Ejecutar sesión formal de capacitación a todos los docentes y coordinadores (2 horas)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Jhostin Galarza + Coordinación académica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Realizar retrospectiva final del proyecto SCRUM</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19/04/2027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A-5.2.1.5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Elaborar informe final del proyecto y presentación de cierre ante el docente del curso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20/04/2027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Sí</w:t>
            </w:r>
          </w:p>
        </w:tc>
      </w:tr>
      <w:tr w:rsidR="006549E4">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5"/>
                <w:szCs w:val="15"/>
              </w:rPr>
              <w:t>Sprint 6: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29.0</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1.21</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5"/>
                <w:szCs w:val="15"/>
              </w:rPr>
              <w:t>6</w:t>
            </w:r>
          </w:p>
        </w:tc>
      </w:tr>
    </w:tbl>
    <w:p w:rsidR="006549E4" w:rsidRDefault="006549E4">
      <w:pPr>
        <w:spacing w:after="160"/>
      </w:pPr>
    </w:p>
    <w:p w:rsidR="006549E4" w:rsidRDefault="006549E4">
      <w:pPr>
        <w:sectPr w:rsidR="006549E4">
          <w:headerReference w:type="default" r:id="rId13"/>
          <w:footerReference w:type="default" r:id="rId14"/>
          <w:pgSz w:w="16838" w:h="11906" w:orient="landscape"/>
          <w:pgMar w:top="1304" w:right="1134" w:bottom="1134" w:left="1134" w:header="600" w:footer="520" w:gutter="0"/>
          <w:cols w:space="720"/>
          <w:docGrid w:linePitch="360"/>
        </w:sectPr>
      </w:pPr>
    </w:p>
    <w:p w:rsidR="006549E4" w:rsidRDefault="009D567D">
      <w:pPr>
        <w:pStyle w:val="Ttulo1"/>
      </w:pPr>
      <w:bookmarkStart w:id="4" w:name="_Toc242545549"/>
      <w:r>
        <w:lastRenderedPageBreak/>
        <w:t>5. Resumen de la estimación</w:t>
      </w:r>
      <w:bookmarkEnd w:id="4"/>
    </w:p>
    <w:p w:rsidR="006549E4" w:rsidRDefault="009D567D">
      <w:pPr>
        <w:keepNext/>
        <w:spacing w:before="120" w:after="80"/>
      </w:pPr>
      <w:r>
        <w:rPr>
          <w:rFonts w:ascii="Arial" w:eastAsia="Arial" w:hAnsi="Arial" w:cs="Arial"/>
          <w:b/>
          <w:bCs/>
          <w:color w:val="1F3864"/>
          <w:sz w:val="18"/>
          <w:szCs w:val="18"/>
        </w:rPr>
        <w:t xml:space="preserve">Tabla 11. </w:t>
      </w:r>
      <w:r>
        <w:rPr>
          <w:rFonts w:ascii="Arial" w:eastAsia="Arial" w:hAnsi="Arial" w:cs="Arial"/>
          <w:color w:val="1F3864"/>
          <w:sz w:val="18"/>
          <w:szCs w:val="18"/>
        </w:rPr>
        <w:t>Resumen PERT por sprint</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142"/>
        <w:gridCol w:w="1142"/>
        <w:gridCol w:w="1230"/>
        <w:gridCol w:w="1144"/>
      </w:tblGrid>
      <w:tr w:rsidR="006549E4">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Actividades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Te (días)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σ (días)</w:t>
            </w:r>
          </w:p>
        </w:tc>
        <w:tc>
          <w:tcPr>
            <w:tcW w:w="12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En ruta crítica</w:t>
            </w:r>
          </w:p>
        </w:tc>
        <w:tc>
          <w:tcPr>
            <w:tcW w:w="114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Agregadas en la v2</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17.4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1.35</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4</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31.7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1.40</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29.2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1.58</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31.3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1.42</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20.6</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1.44</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4</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4</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29.0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1.21</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44</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159.2</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3.44</w:t>
            </w:r>
          </w:p>
        </w:tc>
        <w:tc>
          <w:tcPr>
            <w:tcW w:w="123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26</w:t>
            </w:r>
          </w:p>
        </w:tc>
        <w:tc>
          <w:tcPr>
            <w:tcW w:w="114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8</w:t>
            </w:r>
          </w:p>
        </w:tc>
      </w:tr>
    </w:tbl>
    <w:p w:rsidR="006549E4" w:rsidRDefault="009D567D">
      <w:pPr>
        <w:spacing w:before="60"/>
      </w:pPr>
      <w:r>
        <w:rPr>
          <w:rFonts w:ascii="Arial" w:eastAsia="Arial" w:hAnsi="Arial" w:cs="Arial"/>
          <w:i/>
          <w:iCs/>
          <w:color w:val="5F6B7A"/>
          <w:sz w:val="16"/>
          <w:szCs w:val="16"/>
        </w:rPr>
        <w:t>La desviación estándar de cada sprint y la del total son la raíz cuadrada de la suma de las varianzas de sus actividades. La reunión diaria no se incluye en los totales.</w:t>
      </w:r>
    </w:p>
    <w:p w:rsidR="006549E4" w:rsidRDefault="006549E4">
      <w:pPr>
        <w:spacing w:after="160"/>
      </w:pPr>
    </w:p>
    <w:p w:rsidR="006549E4" w:rsidRDefault="009D567D">
      <w:pPr>
        <w:spacing w:after="140" w:line="300" w:lineRule="auto"/>
        <w:jc w:val="both"/>
      </w:pPr>
      <w:r>
        <w:t>La suma de las duraciones esperadas es de 159.2 días. No es la duración del proyecto: varias actividades se hacen en paralelo, a cargo de distintos integrantes.</w:t>
      </w:r>
    </w:p>
    <w:p w:rsidR="006549E4" w:rsidRDefault="009D567D">
      <w:pPr>
        <w:spacing w:after="140" w:line="300" w:lineRule="auto"/>
        <w:jc w:val="both"/>
      </w:pPr>
      <w:r>
        <w:t>La ruta crítica reúne 26 actividades que suman 101.4 días, con una desviación estándar de 2.82 días. Frente a los 114 días hábiles disponibles queda una holgura de 12.6 días. Con la aproximación normal de PERT (z = 4.47), la probabilidad de terminar la ruta crítica dentro del plazo es superior al 99 %. Esa cifra solo considera la incertidumbre de las duraciones; no incluye los riesgos de datos y de adopción descritos en el acta de constitución.</w:t>
      </w:r>
    </w:p>
    <w:p w:rsidR="006549E4" w:rsidRDefault="009D567D">
      <w:pPr>
        <w:pStyle w:val="Prrafodelista"/>
        <w:numPr>
          <w:ilvl w:val="0"/>
          <w:numId w:val="2"/>
        </w:numPr>
        <w:spacing w:after="80" w:line="290" w:lineRule="auto"/>
        <w:jc w:val="both"/>
      </w:pPr>
      <w:r>
        <w:t>El Sprint 1 no tiene actividades críticas: es de análisis y su resultado condiciona el resto, pero sus actividades tienen holgura dentro del sprint.</w:t>
      </w:r>
    </w:p>
    <w:p w:rsidR="006549E4" w:rsidRDefault="009D567D">
      <w:pPr>
        <w:pStyle w:val="Prrafodelista"/>
        <w:numPr>
          <w:ilvl w:val="0"/>
          <w:numId w:val="2"/>
        </w:numPr>
        <w:spacing w:after="80" w:line="290" w:lineRule="auto"/>
        <w:jc w:val="both"/>
      </w:pPr>
      <w:r>
        <w:t>El Sprint 5 es crítico completo: las pruebas y el piloto dependen de que haya clases y de que tres docentes participen.</w:t>
      </w:r>
    </w:p>
    <w:p w:rsidR="006549E4" w:rsidRDefault="009D567D">
      <w:pPr>
        <w:pStyle w:val="Ttulo1"/>
      </w:pPr>
      <w:bookmarkStart w:id="5" w:name="_Toc242545550"/>
      <w:r>
        <w:t>6. Cronograma de hitos</w:t>
      </w:r>
      <w:bookmarkEnd w:id="5"/>
    </w:p>
    <w:p w:rsidR="006549E4" w:rsidRDefault="009D567D">
      <w:pPr>
        <w:keepNext/>
        <w:spacing w:before="120" w:after="80"/>
      </w:pPr>
      <w:r>
        <w:rPr>
          <w:rFonts w:ascii="Arial" w:eastAsia="Arial" w:hAnsi="Arial" w:cs="Arial"/>
          <w:b/>
          <w:bCs/>
          <w:color w:val="1F3864"/>
          <w:sz w:val="18"/>
          <w:szCs w:val="18"/>
        </w:rPr>
        <w:t xml:space="preserve">Tabla 12. </w:t>
      </w:r>
      <w:r>
        <w:rPr>
          <w:rFonts w:ascii="Arial" w:eastAsia="Arial" w:hAnsi="Arial" w:cs="Arial"/>
          <w:color w:val="1F3864"/>
          <w:sz w:val="18"/>
          <w:szCs w:val="18"/>
        </w:rPr>
        <w:t>Cronograma de hitos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1581"/>
        <w:gridCol w:w="4570"/>
      </w:tblGrid>
      <w:tr w:rsidR="006549E4">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Hito</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Fecha</w:t>
            </w:r>
          </w:p>
        </w:tc>
        <w:tc>
          <w:tcPr>
            <w:tcW w:w="457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Qué se demuestra</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Inicio del proyecto</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lun 12/10/2026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Acta de constitución emitida y reunión de inicio con la Dirección.</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Hito 1 · Revisión del Sprint 1</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vie 06/11/2026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Arquitectura validada y variables del modelo definidas.</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Hito 2 · Revisión del Sprint 2</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vie 04/12/2026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Base de datos centralizada y validada.</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Hito 3 · Revisión del Sprint 3</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mié 30/12/2026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Modelo ML validado con el criterio acordado.</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Hito 4 · Revisión del Sprint 4</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vie 29/01/2027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Sistema integrado con alertas y tablero operativos.</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Receso</w:t>
            </w:r>
          </w:p>
        </w:tc>
        <w:tc>
          <w:tcPr>
            <w:tcW w:w="1581"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01/02/2027 al 26/02/2027</w:t>
            </w:r>
          </w:p>
        </w:tc>
        <w:tc>
          <w:tcPr>
            <w:tcW w:w="457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Vacaciones escolares, sin trabajo planificado. La última semana es la reserva de gestión.</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Hito 5 · Revisión del Sprint 5</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mié 24/03/2027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Sistema validado con pruebas y piloto real con docentes.</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lastRenderedPageBreak/>
              <w:t>Hito 6 · Cierre del proyecto</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vie 23/04/2027</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Sistema en producción, capacitación realizada y proyecto cerrado.</w:t>
            </w:r>
          </w:p>
        </w:tc>
      </w:tr>
    </w:tbl>
    <w:p w:rsidR="006549E4" w:rsidRDefault="006549E4">
      <w:pPr>
        <w:spacing w:after="160"/>
      </w:pPr>
    </w:p>
    <w:p w:rsidR="006549E4" w:rsidRDefault="006549E4">
      <w:pPr>
        <w:sectPr w:rsidR="006549E4">
          <w:headerReference w:type="default" r:id="rId15"/>
          <w:footerReference w:type="default" r:id="rId16"/>
          <w:pgSz w:w="11906" w:h="16838"/>
          <w:pgMar w:top="1418" w:right="1418" w:bottom="1304" w:left="1701" w:header="620" w:footer="560" w:gutter="0"/>
          <w:cols w:space="720"/>
          <w:docGrid w:linePitch="360"/>
        </w:sectPr>
      </w:pPr>
    </w:p>
    <w:p w:rsidR="006549E4" w:rsidRDefault="009D567D">
      <w:pPr>
        <w:pStyle w:val="Ttulo1"/>
      </w:pPr>
      <w:bookmarkStart w:id="6" w:name="_Toc242545551"/>
      <w:r>
        <w:lastRenderedPageBreak/>
        <w:t>7. Diagrama de Gantt por semanas</w:t>
      </w:r>
      <w:bookmarkEnd w:id="6"/>
    </w:p>
    <w:p w:rsidR="006549E4" w:rsidRDefault="009D567D">
      <w:pPr>
        <w:keepNext/>
        <w:spacing w:before="120" w:after="80"/>
      </w:pPr>
      <w:r>
        <w:rPr>
          <w:rFonts w:ascii="Arial" w:eastAsia="Arial" w:hAnsi="Arial" w:cs="Arial"/>
          <w:b/>
          <w:bCs/>
          <w:color w:val="1F3864"/>
          <w:sz w:val="18"/>
          <w:szCs w:val="18"/>
        </w:rPr>
        <w:t xml:space="preserve">Tabla 13. </w:t>
      </w:r>
      <w:r>
        <w:rPr>
          <w:rFonts w:ascii="Arial" w:eastAsia="Arial" w:hAnsi="Arial" w:cs="Arial"/>
          <w:color w:val="1F3864"/>
          <w:sz w:val="18"/>
          <w:szCs w:val="18"/>
        </w:rPr>
        <w:t>Diagrama de Gantt resumido (semanas 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642"/>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40"/>
      </w:tblGrid>
      <w:tr w:rsidR="006549E4">
        <w:tblPrEx>
          <w:tblCellMar>
            <w:top w:w="0" w:type="dxa"/>
            <w:bottom w:w="0" w:type="dxa"/>
          </w:tblCellMar>
        </w:tblPrEx>
        <w:trPr>
          <w:cantSplit/>
          <w:tblHeader/>
        </w:trPr>
        <w:tc>
          <w:tcPr>
            <w:tcW w:w="36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Grupo de actividades</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R</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19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20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21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22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23</w:t>
            </w: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24</w:t>
            </w: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Análisis y diseño</w:t>
            </w: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Organización del trabajo Scrum</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Seguimiento y reunión diaria</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Integración de datos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Calidad de datos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Entrenamiento del modelo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Validación y clasificación de riesgo</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Motor de alertas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Tablero web y accesos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Pruebas de integración y rendimiento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Piloto con docentes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Despliegue y pruebas de aceptación</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5"/>
                <w:szCs w:val="15"/>
              </w:rPr>
              <w:t>Manuales, capacitación y cierre</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rsidR="006549E4" w:rsidRDefault="006549E4">
            <w:pPr>
              <w:spacing w:line="250" w:lineRule="auto"/>
            </w:pPr>
          </w:p>
        </w:tc>
      </w:tr>
      <w:tr w:rsidR="006549E4">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5"/>
                <w:szCs w:val="15"/>
              </w:rPr>
              <w:t>Revisión del sprint (hito)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6549E4">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5"/>
                <w:szCs w:val="15"/>
              </w:rPr>
              <w:t>◆</w:t>
            </w:r>
          </w:p>
        </w:tc>
      </w:tr>
    </w:tbl>
    <w:p w:rsidR="006549E4" w:rsidRDefault="009D567D">
      <w:pPr>
        <w:spacing w:before="60"/>
      </w:pPr>
      <w:r>
        <w:rPr>
          <w:rFonts w:ascii="Arial" w:eastAsia="Arial" w:hAnsi="Arial" w:cs="Arial"/>
          <w:i/>
          <w:iCs/>
          <w:color w:val="5F6B7A"/>
          <w:sz w:val="16"/>
          <w:szCs w:val="16"/>
        </w:rPr>
        <w:t>Rojo: grupo con actividades de la ruta crítica. Verde azulado: grupo sin actividades críticas. R: receso de febrero. ◆: revisión del sprint. Las fechas de cada semana están en el calendario de sprints (sección 3). El diagrama de red y el Gantt detallado se elaboraron en MS Project.</w:t>
      </w:r>
    </w:p>
    <w:p w:rsidR="006549E4" w:rsidRDefault="006549E4">
      <w:pPr>
        <w:spacing w:after="160"/>
      </w:pPr>
    </w:p>
    <w:p w:rsidR="006549E4" w:rsidRDefault="006549E4">
      <w:pPr>
        <w:sectPr w:rsidR="006549E4">
          <w:headerReference w:type="default" r:id="rId17"/>
          <w:footerReference w:type="default" r:id="rId18"/>
          <w:pgSz w:w="16838" w:h="11906" w:orient="landscape"/>
          <w:pgMar w:top="1304" w:right="1134" w:bottom="1134" w:left="1134" w:header="600" w:footer="520" w:gutter="0"/>
          <w:cols w:space="720"/>
          <w:docGrid w:linePitch="360"/>
        </w:sectPr>
      </w:pPr>
    </w:p>
    <w:p w:rsidR="006549E4" w:rsidRDefault="009D567D">
      <w:pPr>
        <w:pStyle w:val="Ttulo1"/>
      </w:pPr>
      <w:bookmarkStart w:id="7" w:name="_Toc242545552"/>
      <w:r>
        <w:lastRenderedPageBreak/>
        <w:t>8. Asignación por integrante</w:t>
      </w:r>
      <w:bookmarkEnd w:id="7"/>
    </w:p>
    <w:p w:rsidR="006549E4" w:rsidRDefault="009D567D">
      <w:pPr>
        <w:keepNext/>
        <w:spacing w:before="120" w:after="80"/>
      </w:pPr>
      <w:r>
        <w:rPr>
          <w:rFonts w:ascii="Arial" w:eastAsia="Arial" w:hAnsi="Arial" w:cs="Arial"/>
          <w:b/>
          <w:bCs/>
          <w:color w:val="1F3864"/>
          <w:sz w:val="18"/>
          <w:szCs w:val="18"/>
        </w:rPr>
        <w:t xml:space="preserve">Tabla 14. </w:t>
      </w:r>
      <w:r>
        <w:rPr>
          <w:rFonts w:ascii="Arial" w:eastAsia="Arial" w:hAnsi="Arial" w:cs="Arial"/>
          <w:color w:val="1F3864"/>
          <w:sz w:val="18"/>
          <w:szCs w:val="18"/>
        </w:rPr>
        <w:t>Actividades por responsable</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2987"/>
        <w:gridCol w:w="1581"/>
        <w:gridCol w:w="2462"/>
      </w:tblGrid>
      <w:tr w:rsidR="006549E4">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Integrante</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Rol</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Actividades a cargo</w:t>
            </w:r>
          </w:p>
        </w:tc>
        <w:tc>
          <w:tcPr>
            <w:tcW w:w="246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Sprints de mayor carga</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Jhostin Galarza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Director del proyecto y Scrum Master</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6</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2</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Helber Perez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Responsable del modelo de Machine Learning</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12</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3</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Carlos Curo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Responsable del tablero web y del control de cambios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9</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4</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Jadira Vasquez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Responsable de datos, alertas y despliegue</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17</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2</w:t>
            </w:r>
          </w:p>
        </w:tc>
      </w:tr>
      <w:tr w:rsidR="006549E4">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Equipo del proyecto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Actividades compartidas por los cuatro integrantes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8</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5</w:t>
            </w:r>
          </w:p>
        </w:tc>
      </w:tr>
    </w:tbl>
    <w:p w:rsidR="006549E4" w:rsidRDefault="009D567D">
      <w:pPr>
        <w:spacing w:before="60"/>
      </w:pPr>
      <w:r>
        <w:rPr>
          <w:rFonts w:ascii="Arial" w:eastAsia="Arial" w:hAnsi="Arial" w:cs="Arial"/>
          <w:i/>
          <w:iCs/>
          <w:color w:val="5F6B7A"/>
          <w:sz w:val="16"/>
          <w:szCs w:val="16"/>
        </w:rPr>
        <w:t>Una actividad con dos responsables se cuenta para ambos. El análisis de carga y la nivelación de recursos corresponden al dominio de Recursos.</w:t>
      </w:r>
    </w:p>
    <w:p w:rsidR="006549E4" w:rsidRDefault="006549E4">
      <w:pPr>
        <w:spacing w:after="160"/>
      </w:pPr>
    </w:p>
    <w:p w:rsidR="006549E4" w:rsidRDefault="009D567D">
      <w:pPr>
        <w:pStyle w:val="Ttulo1"/>
      </w:pPr>
      <w:bookmarkStart w:id="8" w:name="_Toc242545553"/>
      <w:r>
        <w:t>9. Monitoreo y control del cronograma</w:t>
      </w:r>
      <w:bookmarkEnd w:id="8"/>
    </w:p>
    <w:p w:rsidR="006549E4" w:rsidRDefault="009D567D">
      <w:pPr>
        <w:pStyle w:val="Ttulo2"/>
      </w:pPr>
      <w:r>
        <w:t>Cómo se controla</w:t>
      </w:r>
    </w:p>
    <w:p w:rsidR="006549E4" w:rsidRDefault="009D567D">
      <w:pPr>
        <w:pStyle w:val="Prrafodelista"/>
        <w:numPr>
          <w:ilvl w:val="0"/>
          <w:numId w:val="2"/>
        </w:numPr>
        <w:spacing w:after="80" w:line="290" w:lineRule="auto"/>
        <w:jc w:val="both"/>
      </w:pPr>
      <w:r>
        <w:rPr>
          <w:b/>
          <w:bCs/>
        </w:rPr>
        <w:t>Cada día.</w:t>
      </w:r>
      <w:r>
        <w:t xml:space="preserve"> En la reunión diaria, cada integrante dice qué terminó, qué hará y qué lo detiene.</w:t>
      </w:r>
    </w:p>
    <w:p w:rsidR="006549E4" w:rsidRDefault="009D567D">
      <w:pPr>
        <w:pStyle w:val="Prrafodelista"/>
        <w:numPr>
          <w:ilvl w:val="0"/>
          <w:numId w:val="2"/>
        </w:numPr>
        <w:spacing w:after="80" w:line="290" w:lineRule="auto"/>
        <w:jc w:val="both"/>
      </w:pPr>
      <w:r>
        <w:rPr>
          <w:b/>
          <w:bCs/>
        </w:rPr>
        <w:t>Cada semana.</w:t>
      </w:r>
      <w:r>
        <w:t xml:space="preserve"> Se actualiza el avance de las actividades y el gráfico de trabajo pendiente del sprint.</w:t>
      </w:r>
    </w:p>
    <w:p w:rsidR="006549E4" w:rsidRDefault="009D567D">
      <w:pPr>
        <w:pStyle w:val="Prrafodelista"/>
        <w:numPr>
          <w:ilvl w:val="0"/>
          <w:numId w:val="2"/>
        </w:numPr>
        <w:spacing w:after="80" w:line="290" w:lineRule="auto"/>
        <w:jc w:val="both"/>
      </w:pPr>
      <w:r>
        <w:rPr>
          <w:b/>
          <w:bCs/>
        </w:rPr>
        <w:t>Cada sprint.</w:t>
      </w:r>
      <w:r>
        <w:t xml:space="preserve"> Se calcula el valor ganado en días de trabajo y se informa en el informe de desempeño (GOB-09 y siguientes).</w:t>
      </w:r>
    </w:p>
    <w:p w:rsidR="006549E4" w:rsidRDefault="009D567D">
      <w:pPr>
        <w:keepNext/>
        <w:spacing w:before="120" w:after="80"/>
      </w:pPr>
      <w:r>
        <w:rPr>
          <w:rFonts w:ascii="Arial" w:eastAsia="Arial" w:hAnsi="Arial" w:cs="Arial"/>
          <w:b/>
          <w:bCs/>
          <w:color w:val="1F3864"/>
          <w:sz w:val="18"/>
          <w:szCs w:val="18"/>
        </w:rPr>
        <w:t xml:space="preserve">Tabla 15. </w:t>
      </w:r>
      <w:r>
        <w:rPr>
          <w:rFonts w:ascii="Arial" w:eastAsia="Arial" w:hAnsi="Arial" w:cs="Arial"/>
          <w:color w:val="1F3864"/>
          <w:sz w:val="18"/>
          <w:szCs w:val="18"/>
        </w:rPr>
        <w:t>Indicadores del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2636"/>
        <w:gridCol w:w="3515"/>
      </w:tblGrid>
      <w:tr w:rsidR="006549E4">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Indicador</w:t>
            </w:r>
          </w:p>
        </w:tc>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Fórmula</w:t>
            </w:r>
          </w:p>
        </w:tc>
        <w:tc>
          <w:tcPr>
            <w:tcW w:w="351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Lectura</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Valor planificado (PV)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Te de las actividades programadas a la fecha</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Lo que debía estar hecho.</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Valor ganado (EV)</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Te de las actividades terminadas</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Lo que está hecho.</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Variación del cronograma (SV)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Negativa: retraso.</w:t>
            </w:r>
          </w:p>
        </w:tc>
      </w:tr>
      <w:tr w:rsidR="006549E4">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Índice de desempeño (SPI)</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Menor de 1.00: retraso.</w:t>
            </w:r>
          </w:p>
        </w:tc>
      </w:tr>
    </w:tbl>
    <w:p w:rsidR="006549E4" w:rsidRDefault="006549E4">
      <w:pPr>
        <w:spacing w:after="160"/>
      </w:pPr>
    </w:p>
    <w:p w:rsidR="006549E4" w:rsidRDefault="009D567D">
      <w:pPr>
        <w:pStyle w:val="Ttulo2"/>
      </w:pPr>
      <w:r>
        <w:t>Estado real</w:t>
      </w:r>
    </w:p>
    <w:p w:rsidR="006549E4" w:rsidRDefault="009D567D">
      <w:pPr>
        <w:spacing w:after="140" w:line="300" w:lineRule="auto"/>
        <w:jc w:val="both"/>
      </w:pPr>
      <w:r>
        <w:t>Al 10/10/2026 el proyecto no ha iniciado su ejecución: el valor planificado y el valor ganado son cero. La primera medición real se hará en la revisión del Sprint 1, el 06/11/2026.</w:t>
      </w:r>
    </w:p>
    <w:p w:rsidR="006549E4" w:rsidRDefault="009D567D">
      <w:pPr>
        <w:pStyle w:val="Ttulo2"/>
      </w:pPr>
      <w:r>
        <w:lastRenderedPageBreak/>
        <w:t>Ejercicio de simulación</w:t>
      </w:r>
    </w:p>
    <w:tbl>
      <w:tblPr>
        <w:tblW w:w="8787"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6549E4">
        <w:tblPrEx>
          <w:tblCellMar>
            <w:top w:w="0" w:type="dxa"/>
            <w:bottom w:w="0" w:type="dxa"/>
          </w:tblCellMar>
        </w:tblPrEx>
        <w:trPr>
          <w:cantSplit/>
        </w:trPr>
        <w:tc>
          <w:tcPr>
            <w:tcW w:w="8787" w:type="dxa"/>
            <w:shd w:val="clear" w:color="auto" w:fill="F1EBFA"/>
            <w:tcMar>
              <w:top w:w="90" w:type="dxa"/>
              <w:left w:w="160" w:type="dxa"/>
              <w:bottom w:w="90" w:type="dxa"/>
              <w:right w:w="140" w:type="dxa"/>
            </w:tcMar>
          </w:tcPr>
          <w:p w:rsidR="006549E4" w:rsidRDefault="009D567D">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La tabla siguiente es un ejercicio elaborado en el curso anterior para practicar el cálculo del valor ganado. Sus valores son supuestos: no describen lo ocurrido en el proyecto ni son un pronóstico.</w:t>
            </w:r>
          </w:p>
        </w:tc>
      </w:tr>
    </w:tbl>
    <w:p w:rsidR="006549E4" w:rsidRDefault="006549E4">
      <w:pPr>
        <w:spacing w:after="160"/>
      </w:pPr>
    </w:p>
    <w:p w:rsidR="006549E4" w:rsidRDefault="009D567D">
      <w:pPr>
        <w:keepNext/>
        <w:spacing w:before="120" w:after="80"/>
      </w:pPr>
      <w:r>
        <w:rPr>
          <w:rFonts w:ascii="Arial" w:eastAsia="Arial" w:hAnsi="Arial" w:cs="Arial"/>
          <w:b/>
          <w:bCs/>
          <w:color w:val="1F3864"/>
          <w:sz w:val="18"/>
          <w:szCs w:val="18"/>
        </w:rPr>
        <w:t xml:space="preserve">Tabla 16. </w:t>
      </w:r>
      <w:r>
        <w:rPr>
          <w:rFonts w:ascii="Arial" w:eastAsia="Arial" w:hAnsi="Arial" w:cs="Arial"/>
          <w:color w:val="1F3864"/>
          <w:sz w:val="18"/>
          <w:szCs w:val="18"/>
        </w:rPr>
        <w:t>Simulación del control con valor ganado (valores supuestos)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493"/>
        <w:gridCol w:w="878"/>
        <w:gridCol w:w="878"/>
        <w:gridCol w:w="1409"/>
      </w:tblGrid>
      <w:tr w:rsidR="006549E4">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PV (días)</w:t>
            </w:r>
          </w:p>
        </w:tc>
        <w:tc>
          <w:tcPr>
            <w:tcW w:w="149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EV supuesto (días)</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SV</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SPI</w:t>
            </w:r>
          </w:p>
        </w:tc>
        <w:tc>
          <w:tcPr>
            <w:tcW w:w="14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FFFFFF"/>
                <w:sz w:val="18"/>
                <w:szCs w:val="18"/>
              </w:rPr>
              <w:t>Semáforo</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17.4</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16.0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-1.4</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Amarillo</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31.7</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31.7</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Verde</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29.2</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27.5</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-1.7</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0.94</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Amarillo</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31.3</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31.3</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Verde</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20.6</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19.0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-1.6</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Amarillo</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29.0</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29.0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Verde</w:t>
            </w:r>
          </w:p>
        </w:tc>
      </w:tr>
      <w:tr w:rsidR="006549E4">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159.2</w:t>
            </w:r>
          </w:p>
        </w:tc>
        <w:tc>
          <w:tcPr>
            <w:tcW w:w="1493"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154.5</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-4.7</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0.97</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rsidR="006549E4" w:rsidRDefault="009D567D">
            <w:pPr>
              <w:spacing w:line="250" w:lineRule="auto"/>
              <w:jc w:val="center"/>
            </w:pPr>
            <w:r>
              <w:rPr>
                <w:rFonts w:ascii="Arial" w:eastAsia="Arial" w:hAnsi="Arial" w:cs="Arial"/>
                <w:b/>
                <w:bCs/>
                <w:color w:val="1A1A1A"/>
                <w:sz w:val="18"/>
                <w:szCs w:val="18"/>
              </w:rPr>
              <w:t>Amarillo</w:t>
            </w:r>
          </w:p>
        </w:tc>
      </w:tr>
    </w:tbl>
    <w:p w:rsidR="006549E4" w:rsidRDefault="006549E4">
      <w:pPr>
        <w:spacing w:after="160"/>
      </w:pPr>
    </w:p>
    <w:p w:rsidR="006549E4" w:rsidRDefault="009D567D">
      <w:pPr>
        <w:spacing w:after="140" w:line="300" w:lineRule="auto"/>
        <w:jc w:val="both"/>
      </w:pPr>
      <w:r>
        <w:t>En el ejercicio, tres sprints quedan en amarillo y el proyecto cierra con un SPI de 0.97, dentro del umbral. Sirve para mostrar cómo se leerán los indicadores cuando haya datos reales. Las solicitudes de cambio que acompañaban al ejercicio en la versión 2 también eran supuestas y no forman parte del registro de cambios (GOB-10).</w:t>
      </w:r>
    </w:p>
    <w:sectPr w:rsidR="006549E4">
      <w:headerReference w:type="default" r:id="rId19"/>
      <w:footerReference w:type="default" r:id="rId20"/>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D567D" w:rsidRDefault="009D567D">
      <w:r>
        <w:separator/>
      </w:r>
    </w:p>
  </w:endnote>
  <w:endnote w:type="continuationSeparator" w:id="0">
    <w:p w:rsidR="009D567D" w:rsidRDefault="009D56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9</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10</w:t>
    </w:r>
    <w:r>
      <w:rPr>
        <w:rFonts w:ascii="Arial" w:eastAsia="Arial" w:hAnsi="Arial" w:cs="Arial"/>
        <w:color w:val="5F6B7A"/>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11</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12</w:t>
    </w:r>
    <w:r>
      <w:rPr>
        <w:rFonts w:ascii="Arial" w:eastAsia="Arial" w:hAnsi="Arial" w:cs="Arial"/>
        <w:color w:val="5F6B7A"/>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12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403CF">
      <w:rPr>
        <w:rFonts w:ascii="Arial" w:eastAsia="Arial" w:hAnsi="Arial" w:cs="Arial"/>
        <w:noProof/>
        <w:color w:val="5F6B7A"/>
        <w:sz w:val="16"/>
        <w:szCs w:val="16"/>
      </w:rPr>
      <w:t>13</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D567D" w:rsidRDefault="009D567D">
      <w:r>
        <w:separator/>
      </w:r>
    </w:p>
  </w:footnote>
  <w:footnote w:type="continuationSeparator" w:id="0">
    <w:p w:rsidR="009D567D" w:rsidRDefault="009D56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549E4" w:rsidRDefault="009D567D">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015B9"/>
    <w:multiLevelType w:val="hybridMultilevel"/>
    <w:tmpl w:val="404C056E"/>
    <w:lvl w:ilvl="0" w:tplc="92764CB0">
      <w:start w:val="1"/>
      <w:numFmt w:val="bullet"/>
      <w:lvlText w:val="●"/>
      <w:lvlJc w:val="left"/>
      <w:pPr>
        <w:ind w:left="720" w:hanging="360"/>
      </w:pPr>
    </w:lvl>
    <w:lvl w:ilvl="1" w:tplc="4A6C6CE0">
      <w:start w:val="1"/>
      <w:numFmt w:val="bullet"/>
      <w:lvlText w:val="○"/>
      <w:lvlJc w:val="left"/>
      <w:pPr>
        <w:ind w:left="1440" w:hanging="360"/>
      </w:pPr>
    </w:lvl>
    <w:lvl w:ilvl="2" w:tplc="54F22DC8">
      <w:start w:val="1"/>
      <w:numFmt w:val="bullet"/>
      <w:lvlText w:val="■"/>
      <w:lvlJc w:val="left"/>
      <w:pPr>
        <w:ind w:left="2160" w:hanging="360"/>
      </w:pPr>
    </w:lvl>
    <w:lvl w:ilvl="3" w:tplc="C0122434">
      <w:start w:val="1"/>
      <w:numFmt w:val="bullet"/>
      <w:lvlText w:val="●"/>
      <w:lvlJc w:val="left"/>
      <w:pPr>
        <w:ind w:left="2880" w:hanging="360"/>
      </w:pPr>
    </w:lvl>
    <w:lvl w:ilvl="4" w:tplc="3A1E21F6">
      <w:start w:val="1"/>
      <w:numFmt w:val="bullet"/>
      <w:lvlText w:val="○"/>
      <w:lvlJc w:val="left"/>
      <w:pPr>
        <w:ind w:left="3600" w:hanging="360"/>
      </w:pPr>
    </w:lvl>
    <w:lvl w:ilvl="5" w:tplc="5E182318">
      <w:start w:val="1"/>
      <w:numFmt w:val="bullet"/>
      <w:lvlText w:val="■"/>
      <w:lvlJc w:val="left"/>
      <w:pPr>
        <w:ind w:left="4320" w:hanging="360"/>
      </w:pPr>
    </w:lvl>
    <w:lvl w:ilvl="6" w:tplc="95BAA4BC">
      <w:start w:val="1"/>
      <w:numFmt w:val="bullet"/>
      <w:lvlText w:val="●"/>
      <w:lvlJc w:val="left"/>
      <w:pPr>
        <w:ind w:left="5040" w:hanging="360"/>
      </w:pPr>
    </w:lvl>
    <w:lvl w:ilvl="7" w:tplc="3A54F2C4">
      <w:start w:val="1"/>
      <w:numFmt w:val="bullet"/>
      <w:lvlText w:val="●"/>
      <w:lvlJc w:val="left"/>
      <w:pPr>
        <w:ind w:left="5760" w:hanging="360"/>
      </w:pPr>
    </w:lvl>
    <w:lvl w:ilvl="8" w:tplc="DF988E9C">
      <w:start w:val="1"/>
      <w:numFmt w:val="bullet"/>
      <w:lvlText w:val="●"/>
      <w:lvlJc w:val="left"/>
      <w:pPr>
        <w:ind w:left="6480" w:hanging="360"/>
      </w:pPr>
    </w:lvl>
  </w:abstractNum>
  <w:abstractNum w:abstractNumId="1" w15:restartNumberingAfterBreak="0">
    <w:nsid w:val="23FB7D70"/>
    <w:multiLevelType w:val="hybridMultilevel"/>
    <w:tmpl w:val="E9F8750E"/>
    <w:lvl w:ilvl="0" w:tplc="035C493C">
      <w:start w:val="1"/>
      <w:numFmt w:val="bullet"/>
      <w:lvlText w:val="•"/>
      <w:lvlJc w:val="left"/>
      <w:pPr>
        <w:ind w:left="560" w:hanging="280"/>
      </w:pPr>
    </w:lvl>
    <w:lvl w:ilvl="1" w:tplc="EECEDE84">
      <w:numFmt w:val="decimal"/>
      <w:lvlText w:val=""/>
      <w:lvlJc w:val="left"/>
    </w:lvl>
    <w:lvl w:ilvl="2" w:tplc="26D886DC">
      <w:numFmt w:val="decimal"/>
      <w:lvlText w:val=""/>
      <w:lvlJc w:val="left"/>
    </w:lvl>
    <w:lvl w:ilvl="3" w:tplc="21C6F5B2">
      <w:numFmt w:val="decimal"/>
      <w:lvlText w:val=""/>
      <w:lvlJc w:val="left"/>
    </w:lvl>
    <w:lvl w:ilvl="4" w:tplc="5A0ABB56">
      <w:numFmt w:val="decimal"/>
      <w:lvlText w:val=""/>
      <w:lvlJc w:val="left"/>
    </w:lvl>
    <w:lvl w:ilvl="5" w:tplc="42F62D90">
      <w:numFmt w:val="decimal"/>
      <w:lvlText w:val=""/>
      <w:lvlJc w:val="left"/>
    </w:lvl>
    <w:lvl w:ilvl="6" w:tplc="4008C258">
      <w:numFmt w:val="decimal"/>
      <w:lvlText w:val=""/>
      <w:lvlJc w:val="left"/>
    </w:lvl>
    <w:lvl w:ilvl="7" w:tplc="343A09D6">
      <w:numFmt w:val="decimal"/>
      <w:lvlText w:val=""/>
      <w:lvlJc w:val="left"/>
    </w:lvl>
    <w:lvl w:ilvl="8" w:tplc="D264D008">
      <w:numFmt w:val="decimal"/>
      <w:lvlText w:val=""/>
      <w:lvlJc w:val="left"/>
    </w:lvl>
  </w:abstractNum>
  <w:abstractNum w:abstractNumId="2" w15:restartNumberingAfterBreak="0">
    <w:nsid w:val="4F727B6D"/>
    <w:multiLevelType w:val="hybridMultilevel"/>
    <w:tmpl w:val="97981B28"/>
    <w:lvl w:ilvl="0" w:tplc="53183D94">
      <w:start w:val="1"/>
      <w:numFmt w:val="decimal"/>
      <w:lvlText w:val="%1."/>
      <w:lvlJc w:val="left"/>
      <w:pPr>
        <w:ind w:left="560" w:hanging="340"/>
      </w:pPr>
    </w:lvl>
    <w:lvl w:ilvl="1" w:tplc="B52850E2">
      <w:numFmt w:val="decimal"/>
      <w:lvlText w:val=""/>
      <w:lvlJc w:val="left"/>
    </w:lvl>
    <w:lvl w:ilvl="2" w:tplc="6F2C5E8A">
      <w:numFmt w:val="decimal"/>
      <w:lvlText w:val=""/>
      <w:lvlJc w:val="left"/>
    </w:lvl>
    <w:lvl w:ilvl="3" w:tplc="4044F112">
      <w:numFmt w:val="decimal"/>
      <w:lvlText w:val=""/>
      <w:lvlJc w:val="left"/>
    </w:lvl>
    <w:lvl w:ilvl="4" w:tplc="024EAAF2">
      <w:numFmt w:val="decimal"/>
      <w:lvlText w:val=""/>
      <w:lvlJc w:val="left"/>
    </w:lvl>
    <w:lvl w:ilvl="5" w:tplc="ABBCD88A">
      <w:numFmt w:val="decimal"/>
      <w:lvlText w:val=""/>
      <w:lvlJc w:val="left"/>
    </w:lvl>
    <w:lvl w:ilvl="6" w:tplc="AFCCB014">
      <w:numFmt w:val="decimal"/>
      <w:lvlText w:val=""/>
      <w:lvlJc w:val="left"/>
    </w:lvl>
    <w:lvl w:ilvl="7" w:tplc="5BB0D730">
      <w:numFmt w:val="decimal"/>
      <w:lvlText w:val=""/>
      <w:lvlJc w:val="left"/>
    </w:lvl>
    <w:lvl w:ilvl="8" w:tplc="D0585206">
      <w:numFmt w:val="decimal"/>
      <w:lvlText w:val=""/>
      <w:lvlJc w:val="left"/>
    </w:lvl>
  </w:abstractNum>
  <w:num w:numId="1" w16cid:durableId="487094966">
    <w:abstractNumId w:val="0"/>
    <w:lvlOverride w:ilvl="0">
      <w:startOverride w:val="1"/>
    </w:lvlOverride>
  </w:num>
  <w:num w:numId="2" w16cid:durableId="12676900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9E4"/>
    <w:rsid w:val="00395FFE"/>
    <w:rsid w:val="005403CF"/>
    <w:rsid w:val="006549E4"/>
    <w:rsid w:val="009D567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FE3118A-FD53-42BB-81FB-236BF1F80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5403C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3326</Words>
  <Characters>16842</Characters>
  <Application>Microsoft Office Word</Application>
  <DocSecurity>0</DocSecurity>
  <Lines>1664</Lines>
  <Paragraphs>1079</Paragraphs>
  <ScaleCrop>false</ScaleCrop>
  <Company/>
  <LinksUpToDate>false</LinksUpToDate>
  <CharactersWithSpaces>19089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CRO-01 Línea base del cronograma</dc:title>
  <dc:creator>Equipo SIA-T — UNTELS</dc:creator>
  <dc:description>Programa las 44 actividades del proyecto y la reunión diaria en seis sprints, del 12/10/2026 al 23/04/2027, con receso en febrero por vacaciones escolares. Mantiene la estimación PERT de la versión 2 y actualiza equipo, fechas y totales.</dc:description>
  <cp:lastModifiedBy>ALUMNO - LUZ MARINA MENDOZA BARRIONUEVO</cp:lastModifiedBy>
  <cp:revision>2</cp:revision>
  <dcterms:created xsi:type="dcterms:W3CDTF">2026-10-10T22:20:00Z</dcterms:created>
  <dcterms:modified xsi:type="dcterms:W3CDTF">2026-10-10T22:21:00Z</dcterms:modified>
</cp:coreProperties>
</file>