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5272"/>
        <w:gridCol w:w="1758"/>
      </w:tblGrid>
      <w:tr w:rsidR="00697B62" w14:paraId="3171EF4E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4E7E74" w14:textId="77777777" w:rsidR="00697B62" w:rsidRDefault="000307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D01C09" wp14:editId="12D0815B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55C9C9" w14:textId="77777777" w:rsidR="00697B62" w:rsidRDefault="00030747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2E2AECDB" w14:textId="77777777" w:rsidR="00697B62" w:rsidRDefault="00030747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3FCD46F4" w14:textId="77777777" w:rsidR="00697B62" w:rsidRDefault="00030747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127DDBA" w14:textId="77777777" w:rsidR="00697B62" w:rsidRDefault="000307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FF2BBD" wp14:editId="4F3DEDE4">
                  <wp:extent cx="800100" cy="800100"/>
                  <wp:effectExtent l="0" t="0" r="0" b="0"/>
                  <wp:docPr id="1143382093" name="Imagen 1143382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648CB" w14:textId="77777777" w:rsidR="00697B62" w:rsidRDefault="00697B62">
      <w:pPr>
        <w:pBdr>
          <w:bottom w:val="single" w:sz="18" w:space="1" w:color="1F3864"/>
        </w:pBdr>
        <w:spacing w:before="160"/>
      </w:pPr>
    </w:p>
    <w:p w14:paraId="55537C32" w14:textId="77777777" w:rsidR="00697B62" w:rsidRDefault="00697B62">
      <w:pPr>
        <w:pBdr>
          <w:bottom w:val="single" w:sz="6" w:space="1" w:color="0D7377"/>
        </w:pBdr>
        <w:spacing w:before="30"/>
      </w:pPr>
    </w:p>
    <w:p w14:paraId="7ED06C18" w14:textId="77777777" w:rsidR="00697B62" w:rsidRDefault="00030747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GOBERNANZA  ·  INICIAR EL PROYECTO O FASE</w:t>
      </w:r>
    </w:p>
    <w:p w14:paraId="1CCFBE12" w14:textId="77777777" w:rsidR="00697B62" w:rsidRDefault="00030747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Registro de supuestos y restricciones</w:t>
      </w:r>
    </w:p>
    <w:p w14:paraId="68BB7B00" w14:textId="77777777" w:rsidR="00697B62" w:rsidRDefault="00030747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7B6A8D42" w14:textId="77777777" w:rsidR="00697B62" w:rsidRDefault="00030747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697B62" w14:paraId="19F83BA3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BA0A26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24204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697B62" w14:paraId="188535BA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1493E2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7A43BB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697B62" w14:paraId="22979AA1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6ADD69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BCF1DE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697B62" w14:paraId="4F11BF6B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13E92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E5699E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697B62" w14:paraId="3CF2DEBE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E950CC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CD95A5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697B62" w14:paraId="2A34DEF3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57E5FB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1EA88C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GOB-03  ·  Versión 1.0  ·  10/10/2026</w:t>
            </w:r>
          </w:p>
        </w:tc>
      </w:tr>
    </w:tbl>
    <w:p w14:paraId="4959CCD2" w14:textId="77777777" w:rsidR="00697B62" w:rsidRDefault="00697B62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2"/>
        <w:gridCol w:w="1757"/>
        <w:gridCol w:w="2988"/>
      </w:tblGrid>
      <w:tr w:rsidR="00697B62" w14:paraId="330591EA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136524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1BC92E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01BEE7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697B62" w14:paraId="3DB11628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BB8A5B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B7C8C8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9E8715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697B62" w14:paraId="0E17603C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ABDB17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00E409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390F94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697B62" w14:paraId="1F8BA25B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D38B8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9BA610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3E714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697B62" w14:paraId="7F68AF11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E04B6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BABB04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A54C3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6E111303" w14:textId="77777777" w:rsidR="00697B62" w:rsidRDefault="00030747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20135367" w14:textId="77777777" w:rsidR="00697B62" w:rsidRDefault="00697B62">
      <w:pPr>
        <w:sectPr w:rsidR="00697B62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20734CE5" w14:textId="77777777" w:rsidR="00697B62" w:rsidRDefault="00030747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697B62" w14:paraId="31D41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59A2B2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C32E4D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GOB-03</w:t>
            </w:r>
          </w:p>
        </w:tc>
      </w:tr>
      <w:tr w:rsidR="00697B62" w14:paraId="5CC75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70836B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6E769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supuestos y restricciones</w:t>
            </w:r>
          </w:p>
        </w:tc>
      </w:tr>
      <w:tr w:rsidR="00697B62" w14:paraId="7CDA9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AA1B5D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E8A3A3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697B62" w14:paraId="3EFCF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F1506D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A74488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697B62" w14:paraId="3B1E5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3F2C6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964693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1711B555" w14:textId="77777777" w:rsidR="00697B62" w:rsidRDefault="00697B62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1405"/>
        <w:gridCol w:w="4129"/>
        <w:gridCol w:w="2199"/>
      </w:tblGrid>
      <w:tr w:rsidR="00697B62" w14:paraId="4D9A24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6644B0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65E05C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5D341E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A51EC5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697B62" w14:paraId="3B144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66520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64C22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7A6C67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9D7167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143E4AAC" w14:textId="77777777" w:rsidR="00697B62" w:rsidRDefault="00697B62">
      <w:pPr>
        <w:spacing w:after="160"/>
      </w:pPr>
    </w:p>
    <w:p w14:paraId="34C36028" w14:textId="77777777" w:rsidR="00697B62" w:rsidRDefault="00030747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697B62" w14:paraId="0A49C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4CB6CC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0D88E7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</w:tr>
      <w:tr w:rsidR="00697B62" w14:paraId="48F6E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C17932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53628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Iniciación</w:t>
            </w:r>
          </w:p>
        </w:tc>
      </w:tr>
      <w:tr w:rsidR="00697B62" w14:paraId="68897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C5765B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5A4EB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Iniciar el proyecto o fase</w:t>
            </w:r>
          </w:p>
        </w:tc>
      </w:tr>
      <w:tr w:rsidR="00697B62" w14:paraId="4501E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A64D47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EFA10B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supuestos</w:t>
            </w:r>
          </w:p>
        </w:tc>
      </w:tr>
    </w:tbl>
    <w:p w14:paraId="75FD4A0D" w14:textId="77777777" w:rsidR="00697B62" w:rsidRDefault="00697B62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697B62" w14:paraId="01B7D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10ED96D" w14:textId="77777777" w:rsidR="00697B62" w:rsidRDefault="00030747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Lista lo que el proyecto da por cierto sin tener aún la prueba y los límites que no puede cambiar. Cada supuesto tiene quién lo comprueba y cuándo.</w:t>
            </w:r>
          </w:p>
        </w:tc>
      </w:tr>
    </w:tbl>
    <w:p w14:paraId="04036545" w14:textId="77777777" w:rsidR="00697B62" w:rsidRDefault="00697B62">
      <w:pPr>
        <w:spacing w:after="160"/>
      </w:pPr>
    </w:p>
    <w:p w14:paraId="1150C24B" w14:textId="77777777" w:rsidR="00697B62" w:rsidRDefault="00697B62">
      <w:pPr>
        <w:spacing w:after="260"/>
      </w:pPr>
    </w:p>
    <w:p w14:paraId="623A6085" w14:textId="77777777" w:rsidR="00697B62" w:rsidRDefault="00030747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1229955890"/>
      </w:sdtPr>
      <w:sdtEndPr/>
      <w:sdtContent>
        <w:p w14:paraId="2EF55F93" w14:textId="24282A35" w:rsidR="0010080F" w:rsidRDefault="00030747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5288" w:history="1">
            <w:r w:rsidR="0010080F" w:rsidRPr="0062088F">
              <w:rPr>
                <w:rStyle w:val="Hipervnculo"/>
                <w:noProof/>
              </w:rPr>
              <w:t>1. Uso del registro</w:t>
            </w:r>
            <w:r w:rsidR="0010080F">
              <w:rPr>
                <w:noProof/>
              </w:rPr>
              <w:tab/>
            </w:r>
            <w:r w:rsidR="0010080F">
              <w:rPr>
                <w:noProof/>
              </w:rPr>
              <w:fldChar w:fldCharType="begin"/>
            </w:r>
            <w:r w:rsidR="0010080F">
              <w:rPr>
                <w:noProof/>
              </w:rPr>
              <w:instrText xml:space="preserve"> PAGEREF _Toc242545288 \h </w:instrText>
            </w:r>
            <w:r w:rsidR="0010080F">
              <w:rPr>
                <w:noProof/>
              </w:rPr>
            </w:r>
            <w:r w:rsidR="0010080F">
              <w:rPr>
                <w:noProof/>
              </w:rPr>
              <w:fldChar w:fldCharType="separate"/>
            </w:r>
            <w:r w:rsidR="0010080F">
              <w:rPr>
                <w:noProof/>
              </w:rPr>
              <w:t>3</w:t>
            </w:r>
            <w:r w:rsidR="0010080F">
              <w:rPr>
                <w:noProof/>
              </w:rPr>
              <w:fldChar w:fldCharType="end"/>
            </w:r>
          </w:hyperlink>
        </w:p>
        <w:p w14:paraId="166059AE" w14:textId="651AC81E" w:rsidR="0010080F" w:rsidRDefault="0010080F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289" w:history="1">
            <w:r w:rsidRPr="0062088F">
              <w:rPr>
                <w:rStyle w:val="Hipervnculo"/>
                <w:noProof/>
              </w:rPr>
              <w:t>2. Supuestos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5D226F" w14:textId="660F437B" w:rsidR="0010080F" w:rsidRDefault="0010080F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290" w:history="1">
            <w:r w:rsidRPr="0062088F">
              <w:rPr>
                <w:rStyle w:val="Hipervnculo"/>
                <w:noProof/>
              </w:rPr>
              <w:t>3.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FEB4F8" w14:textId="01AB7ACC" w:rsidR="0010080F" w:rsidRDefault="0010080F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291" w:history="1">
            <w:r w:rsidRPr="0062088F">
              <w:rPr>
                <w:rStyle w:val="Hipervnculo"/>
                <w:noProof/>
              </w:rPr>
              <w:t>4. Supuestos retirados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A88DA8" w14:textId="4A717438" w:rsidR="00697B62" w:rsidRDefault="00030747">
          <w:r>
            <w:fldChar w:fldCharType="end"/>
          </w:r>
        </w:p>
      </w:sdtContent>
    </w:sdt>
    <w:p w14:paraId="124F4B6A" w14:textId="77777777" w:rsidR="00697B62" w:rsidRDefault="00697B62">
      <w:pPr>
        <w:sectPr w:rsidR="00697B62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070CCBC5" w14:textId="77777777" w:rsidR="00697B62" w:rsidRDefault="00030747">
      <w:pPr>
        <w:pStyle w:val="Ttulo1"/>
      </w:pPr>
      <w:bookmarkStart w:id="0" w:name="_Toc242545288"/>
      <w:r>
        <w:lastRenderedPageBreak/>
        <w:t>1. Uso del registro</w:t>
      </w:r>
      <w:bookmarkEnd w:id="0"/>
    </w:p>
    <w:p w14:paraId="10F20921" w14:textId="77777777" w:rsidR="00697B62" w:rsidRDefault="00030747">
      <w:pPr>
        <w:spacing w:after="140" w:line="300" w:lineRule="auto"/>
        <w:jc w:val="both"/>
      </w:pPr>
      <w:r>
        <w:t>Un supuesto es algo que el proyecto da por cierto sin tener todavía la prueba; una restricción es un límite que el proyecto no puede cambiar. Cada supuesto tiene un responsable de comprobarlo y una fecha. Si resulta falso, se registra un incidente (GOB-06) o una solicitud de cambio (GOB-10).</w:t>
      </w:r>
    </w:p>
    <w:p w14:paraId="3054F22F" w14:textId="77777777" w:rsidR="00697B62" w:rsidRDefault="00030747">
      <w:pPr>
        <w:spacing w:after="140" w:line="300" w:lineRule="auto"/>
        <w:jc w:val="both"/>
      </w:pPr>
      <w:r>
        <w:t>El registro se revisa en la planificación de cada sprint y lo mantiene el director del proyecto.</w:t>
      </w:r>
    </w:p>
    <w:p w14:paraId="45DBBB95" w14:textId="77777777" w:rsidR="00697B62" w:rsidRDefault="00697B62">
      <w:pPr>
        <w:sectPr w:rsidR="00697B62">
          <w:headerReference w:type="default" r:id="rId11"/>
          <w:footerReference w:type="default" r:id="rId12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19B81A0C" w14:textId="77777777" w:rsidR="00697B62" w:rsidRDefault="00030747">
      <w:pPr>
        <w:pStyle w:val="Ttulo1"/>
      </w:pPr>
      <w:bookmarkStart w:id="1" w:name="_Toc242545289"/>
      <w:r>
        <w:lastRenderedPageBreak/>
        <w:t>2. Supuestos</w:t>
      </w:r>
      <w:bookmarkEnd w:id="1"/>
    </w:p>
    <w:p w14:paraId="46CC0CCF" w14:textId="77777777" w:rsidR="00697B62" w:rsidRDefault="00030747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Registro de supuestos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4079"/>
        <w:gridCol w:w="3642"/>
        <w:gridCol w:w="2039"/>
        <w:gridCol w:w="2039"/>
        <w:gridCol w:w="2043"/>
      </w:tblGrid>
      <w:tr w:rsidR="00697B62" w14:paraId="575751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1441DC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2F548A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Supuesto</w:t>
            </w:r>
          </w:p>
        </w:tc>
        <w:tc>
          <w:tcPr>
            <w:tcW w:w="36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AEDC7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Qué pasa si no se cumple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10B540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Quién lo comprueba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061671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Cuándo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97BDC1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Estado</w:t>
            </w:r>
          </w:p>
        </w:tc>
      </w:tr>
      <w:tr w:rsidR="00697B62" w14:paraId="711A1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D60B86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S-01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8501B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colegio entregará exportaciones de notas de Cubicol de 2025 y 2026.</w:t>
            </w:r>
          </w:p>
        </w:tc>
        <w:tc>
          <w:tcPr>
            <w:tcW w:w="36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A0F613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 hay datos para entrenar ni validar el modelo.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0CE9C8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715DF2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1 (hasta el 23/10/2026)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2DE0E8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Por comprobar</w:t>
            </w:r>
          </w:p>
        </w:tc>
      </w:tr>
      <w:tr w:rsidR="00697B62" w14:paraId="67CCF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C5F3F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S-02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2C15A2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Los datos históricos cubren al menos dos periodos consecutivos por estudiante.</w:t>
            </w:r>
          </w:p>
        </w:tc>
        <w:tc>
          <w:tcPr>
            <w:tcW w:w="36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469A5A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 se puede predecir un periodo a partir del anterior.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9C58DE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Helber Perez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0A253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1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43D19A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Comprobado en parte: hay registros de marzo a mayo y del primer trimestre de 2026 para algunos cursos</w:t>
            </w:r>
          </w:p>
        </w:tc>
      </w:tr>
      <w:tr w:rsidR="00697B62" w14:paraId="77CD4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B4EBE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S-03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CBFB33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 asistencia y las incidencias podrán registrarse en formato digital desde el Sprint 2.</w:t>
            </w:r>
          </w:p>
        </w:tc>
        <w:tc>
          <w:tcPr>
            <w:tcW w:w="36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70C965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modelo trabaja solo con notas y pierde variables.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EAD073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Vasquez, con la Dirección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4BC4CA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2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C93A45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Por comprobar</w:t>
            </w:r>
          </w:p>
        </w:tc>
      </w:tr>
      <w:tr w:rsidR="00697B62" w14:paraId="48DA4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473C0A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S-04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D7103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colegio designará a una persona como Product Owner.</w:t>
            </w:r>
          </w:p>
        </w:tc>
        <w:tc>
          <w:tcPr>
            <w:tcW w:w="36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95095C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 retrasan las decisiones de prioridad y la aceptación de entregables.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94D4E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B9856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Semana del 12/10/2026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3EA8B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Por comprobar</w:t>
            </w:r>
          </w:p>
        </w:tc>
      </w:tr>
      <w:tr w:rsidR="00697B62" w14:paraId="730E2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22B51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S-05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892B1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Los planes gratuitos de alojamiento y base de datos alcanzan para 200 estudiantes y unos 20 usuarios.</w:t>
            </w:r>
          </w:p>
        </w:tc>
        <w:tc>
          <w:tcPr>
            <w:tcW w:w="36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45CF38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 requiere un plan de pago o cambiar de proveedor.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2B58FC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017385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1 (diseño de arquitectura)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B99176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Por comprobar</w:t>
            </w:r>
          </w:p>
        </w:tc>
      </w:tr>
      <w:tr w:rsidR="00697B62" w14:paraId="156E0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046B64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S-06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98842B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Los apoderados serán informados y darán su consentimiento para el tratamiento de los datos.</w:t>
            </w:r>
          </w:p>
        </w:tc>
        <w:tc>
          <w:tcPr>
            <w:tcW w:w="36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1318D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 se pueden cargar datos reales en la nube; el piloto se haría con datos anonimizados.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AE11A5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Dirección, con apoyo del equipo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E7B518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Antes del Sprint 5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1B1E8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Por comprobar</w:t>
            </w:r>
          </w:p>
        </w:tc>
      </w:tr>
      <w:tr w:rsidR="00697B62" w14:paraId="1F7A5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A75FF3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S-07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18CC49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Tres docentes tutores participarán en el piloto en marzo de 2027.</w:t>
            </w:r>
          </w:p>
        </w:tc>
        <w:tc>
          <w:tcPr>
            <w:tcW w:w="36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61F2A7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piloto no se realiza o pierde validez.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A693E2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842D2E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4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C5FCA7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Por comprobar</w:t>
            </w:r>
          </w:p>
        </w:tc>
      </w:tr>
      <w:tr w:rsidR="00697B62" w14:paraId="74430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34A4D5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S-08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A4608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Las clases terminan en diciembre de 2026 y se reanudan en marzo de 2027.</w:t>
            </w:r>
          </w:p>
        </w:tc>
        <w:tc>
          <w:tcPr>
            <w:tcW w:w="36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193E57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Cambian las fechas del piloto y de las pruebas de aceptación.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797B2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Galarza, con la Dirección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756D9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Semana del 12/10/2026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F91FBA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Por comprobar</w:t>
            </w:r>
          </w:p>
        </w:tc>
      </w:tr>
      <w:tr w:rsidR="00697B62" w14:paraId="31ACD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F3A1A2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S-09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8C99F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servicio de internet del colegio se mantiene estable.</w:t>
            </w:r>
          </w:p>
        </w:tc>
        <w:tc>
          <w:tcPr>
            <w:tcW w:w="36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FAA77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tablero no está disponible en horario escolar.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F65B5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Encargado de TI del colegio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19EDEB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5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C932C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Por comprobar: en la entrevista se mencionó lentitud reciente</w:t>
            </w:r>
          </w:p>
        </w:tc>
      </w:tr>
      <w:tr w:rsidR="00697B62" w14:paraId="68503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95B6C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S-10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92F5C5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Los cuatro integrantes del equipo permanecen hasta abril de 2027.</w:t>
            </w:r>
          </w:p>
        </w:tc>
        <w:tc>
          <w:tcPr>
            <w:tcW w:w="36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EB66D9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 reasignan paquetes de trabajo y puede reducirse el alcance.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D57C54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F992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en cada sprint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724F12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Vigente</w:t>
            </w:r>
          </w:p>
        </w:tc>
      </w:tr>
      <w:tr w:rsidR="00697B62" w14:paraId="21F86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1B0F3D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S-11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247FA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Los docentes tienen un correo personal donde recibir las alertas.</w:t>
            </w:r>
          </w:p>
        </w:tc>
        <w:tc>
          <w:tcPr>
            <w:tcW w:w="36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434554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Las alertas llegan solo por el panel web.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C75898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9E9816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4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3D47CE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Comprobado en parte: usan correo personal de Gmail; falta la lista de direcciones</w:t>
            </w:r>
          </w:p>
        </w:tc>
      </w:tr>
    </w:tbl>
    <w:p w14:paraId="5256DE42" w14:textId="77777777" w:rsidR="00697B62" w:rsidRDefault="00697B62">
      <w:pPr>
        <w:spacing w:after="160"/>
      </w:pPr>
    </w:p>
    <w:p w14:paraId="69995D25" w14:textId="77777777" w:rsidR="00697B62" w:rsidRDefault="00697B62">
      <w:pPr>
        <w:sectPr w:rsidR="00697B62">
          <w:headerReference w:type="default" r:id="rId13"/>
          <w:footerReference w:type="default" r:id="rId14"/>
          <w:pgSz w:w="16838" w:h="11906" w:orient="landscape"/>
          <w:pgMar w:top="1304" w:right="1134" w:bottom="1134" w:left="1134" w:header="600" w:footer="520" w:gutter="0"/>
          <w:cols w:space="720"/>
          <w:docGrid w:linePitch="360"/>
        </w:sectPr>
      </w:pPr>
    </w:p>
    <w:p w14:paraId="3B97461C" w14:textId="77777777" w:rsidR="00697B62" w:rsidRDefault="00030747">
      <w:pPr>
        <w:pStyle w:val="Ttulo1"/>
      </w:pPr>
      <w:bookmarkStart w:id="2" w:name="_Toc242545290"/>
      <w:r>
        <w:lastRenderedPageBreak/>
        <w:t>3. Restricciones</w:t>
      </w:r>
      <w:bookmarkEnd w:id="2"/>
    </w:p>
    <w:p w14:paraId="356968B4" w14:textId="77777777" w:rsidR="00697B62" w:rsidRDefault="00030747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Registro de restricciones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3339"/>
        <w:gridCol w:w="1405"/>
        <w:gridCol w:w="3341"/>
      </w:tblGrid>
      <w:tr w:rsidR="00697B62" w14:paraId="225FBE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E294A3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6D037D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2B96D3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Origen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45C9E9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Efecto en el proyecto</w:t>
            </w:r>
          </w:p>
        </w:tc>
      </w:tr>
      <w:tr w:rsidR="00697B62" w14:paraId="0E0C2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1815DD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R-01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0B8BB7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Fecha de cierre: 23/04/2027.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FBA973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Calendario del curso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A05C9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Seis sprints de cuatro semanas; después de la reserva de gestión no hay margen.</w:t>
            </w:r>
          </w:p>
        </w:tc>
      </w:tr>
      <w:tr w:rsidR="00697B62" w14:paraId="02268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F19AC7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R-02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CB6F6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Sin presupuesto institucional: solo herramientas de licencia libre o planes gratuitos.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7CA0B9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Colegio y equipo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2ECACA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Condiciona la arquitectura y el abastecimiento.</w:t>
            </w:r>
          </w:p>
        </w:tc>
      </w:tr>
      <w:tr w:rsidR="00697B62" w14:paraId="27B24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0A3B73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R-03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977962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fijo de cuatro integrantes.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185D78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Curso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C6BFA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se puede incorporar personal adicional.</w:t>
            </w:r>
          </w:p>
        </w:tc>
      </w:tr>
      <w:tr w:rsidR="00697B62" w14:paraId="53992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6EE254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R-04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EDA96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Ley N.° 29733 de Protección de Datos Personales: los estudiantes son menores de edad.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87A143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Legal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427BEE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Consentimiento, medidas de seguridad y reglas para alojar datos fuera del país.</w:t>
            </w:r>
          </w:p>
        </w:tc>
      </w:tr>
      <w:tr w:rsidR="00697B62" w14:paraId="0419D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357AF5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R-05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BAE9E2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Receso del 01/02/2027 al 26/02/2027.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AB7DFC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Calendario escolar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0D023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hay actividades con docentes; el piloto pasa a marzo.</w:t>
            </w:r>
          </w:p>
        </w:tc>
      </w:tr>
      <w:tr w:rsidR="00697B62" w14:paraId="32FC9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3B7DE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R-06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58E7EB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repositorio y el blog del proyecto son públicos.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C611CA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Decisión del equipo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A5500A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pueden contener datos personales de estudiantes, docentes ni apoderados.</w:t>
            </w:r>
          </w:p>
        </w:tc>
      </w:tr>
      <w:tr w:rsidR="00697B62" w14:paraId="0545E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71932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R-07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261AEE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Cubicol es propiedad de un tercero.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E3C9F0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Proveedor</w:t>
            </w:r>
          </w:p>
        </w:tc>
        <w:tc>
          <w:tcPr>
            <w:tcW w:w="33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C70636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proyecto no puede modificarlo; solo usa sus exportaciones.</w:t>
            </w:r>
          </w:p>
        </w:tc>
      </w:tr>
    </w:tbl>
    <w:p w14:paraId="66107ACE" w14:textId="77777777" w:rsidR="00697B62" w:rsidRDefault="00697B62">
      <w:pPr>
        <w:spacing w:after="160"/>
      </w:pPr>
    </w:p>
    <w:p w14:paraId="214427E6" w14:textId="77777777" w:rsidR="00697B62" w:rsidRDefault="00030747">
      <w:pPr>
        <w:pStyle w:val="Ttulo1"/>
      </w:pPr>
      <w:bookmarkStart w:id="3" w:name="_Toc242545291"/>
      <w:r>
        <w:t>4. Supuestos retirados</w:t>
      </w:r>
      <w:bookmarkEnd w:id="3"/>
    </w:p>
    <w:p w14:paraId="4EBB6E15" w14:textId="77777777" w:rsidR="00697B62" w:rsidRDefault="00030747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Supuestos de la fase de formulación que ya no aplican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3"/>
        <w:gridCol w:w="2987"/>
        <w:gridCol w:w="2637"/>
      </w:tblGrid>
      <w:tr w:rsidR="00697B62" w14:paraId="1B90D0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7AF911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Supuesto de la versión anterior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B1C810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Situación</w:t>
            </w:r>
          </w:p>
        </w:tc>
        <w:tc>
          <w:tcPr>
            <w:tcW w:w="26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54BAD9" w14:textId="77777777" w:rsidR="00697B62" w:rsidRDefault="00030747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Qué lo reemplaza</w:t>
            </w:r>
          </w:p>
        </w:tc>
      </w:tr>
      <w:tr w:rsidR="00697B62" w14:paraId="6FB6C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A25F6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sistema se instalará en un servidor del colegio.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31E09B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Retirado por la solicitud de cambio SC-03.</w:t>
            </w:r>
          </w:p>
        </w:tc>
        <w:tc>
          <w:tcPr>
            <w:tcW w:w="26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828862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Alojamiento en servicios gestionados en la nube (S-05).</w:t>
            </w:r>
          </w:p>
        </w:tc>
      </w:tr>
      <w:tr w:rsidR="00697B62" w14:paraId="72BCC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A25B0F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colegio provee un servidor de correo institucional.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8C30FA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Invalidado: en la entrevista se indicó que los docentes usan correos personales.</w:t>
            </w:r>
          </w:p>
        </w:tc>
        <w:tc>
          <w:tcPr>
            <w:tcW w:w="26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3FE18E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Servicio de envío de correo y supuesto S-11.</w:t>
            </w:r>
          </w:p>
        </w:tc>
      </w:tr>
      <w:tr w:rsidR="00697B62" w14:paraId="42182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F62C9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Cubicol ofrece una API o acceso directo a su base de datos.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188FEB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comprobado; se trata como riesgo.</w:t>
            </w:r>
          </w:p>
        </w:tc>
        <w:tc>
          <w:tcPr>
            <w:tcW w:w="26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55EAA8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Exportaciones entregadas por la gestora de la plataforma (S-01).</w:t>
            </w:r>
          </w:p>
        </w:tc>
      </w:tr>
      <w:tr w:rsidR="00697B62" w14:paraId="74DEB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F8ACA2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datos históricos cubren al menos tres años.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038B61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comprobado.</w:t>
            </w:r>
          </w:p>
        </w:tc>
        <w:tc>
          <w:tcPr>
            <w:tcW w:w="26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0701D9" w14:textId="77777777" w:rsidR="00697B62" w:rsidRDefault="00030747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Supuesto S-02, con un mínimo de dos periodos.</w:t>
            </w:r>
          </w:p>
        </w:tc>
      </w:tr>
    </w:tbl>
    <w:p w14:paraId="1EB03438" w14:textId="77777777" w:rsidR="00697B62" w:rsidRDefault="00697B62">
      <w:pPr>
        <w:spacing w:after="160"/>
      </w:pPr>
    </w:p>
    <w:sectPr w:rsidR="00697B62">
      <w:headerReference w:type="default" r:id="rId15"/>
      <w:footerReference w:type="default" r:id="rId16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1B8F9" w14:textId="77777777" w:rsidR="00030747" w:rsidRDefault="00030747">
      <w:r>
        <w:separator/>
      </w:r>
    </w:p>
  </w:endnote>
  <w:endnote w:type="continuationSeparator" w:id="0">
    <w:p w14:paraId="74FCEF1C" w14:textId="77777777" w:rsidR="00030747" w:rsidRDefault="00030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2AA15" w14:textId="77777777" w:rsidR="00697B62" w:rsidRDefault="00030747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10080F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10080F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11591" w14:textId="77777777" w:rsidR="00697B62" w:rsidRDefault="00030747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10080F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10080F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7F53" w14:textId="77777777" w:rsidR="00697B62" w:rsidRDefault="00030747">
    <w:pPr>
      <w:pBdr>
        <w:top w:val="single" w:sz="4" w:space="4" w:color="B8C2CC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10080F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10080F">
      <w:rPr>
        <w:rFonts w:ascii="Arial" w:eastAsia="Arial" w:hAnsi="Arial" w:cs="Arial"/>
        <w:noProof/>
        <w:color w:val="5F6B7A"/>
        <w:sz w:val="16"/>
        <w:szCs w:val="16"/>
      </w:rPr>
      <w:t>5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ABAC0" w14:textId="77777777" w:rsidR="00697B62" w:rsidRDefault="00030747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10080F">
      <w:rPr>
        <w:rFonts w:ascii="Arial" w:eastAsia="Arial" w:hAnsi="Arial" w:cs="Arial"/>
        <w:noProof/>
        <w:color w:val="5F6B7A"/>
        <w:sz w:val="16"/>
        <w:szCs w:val="16"/>
      </w:rPr>
      <w:t>5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10080F">
      <w:rPr>
        <w:rFonts w:ascii="Arial" w:eastAsia="Arial" w:hAnsi="Arial" w:cs="Arial"/>
        <w:noProof/>
        <w:color w:val="5F6B7A"/>
        <w:sz w:val="16"/>
        <w:szCs w:val="16"/>
      </w:rPr>
      <w:t>5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9E33A" w14:textId="77777777" w:rsidR="00030747" w:rsidRDefault="00030747">
      <w:r>
        <w:separator/>
      </w:r>
    </w:p>
  </w:footnote>
  <w:footnote w:type="continuationSeparator" w:id="0">
    <w:p w14:paraId="5539132A" w14:textId="77777777" w:rsidR="00030747" w:rsidRDefault="00030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6D828" w14:textId="77777777" w:rsidR="00697B62" w:rsidRDefault="00030747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Registro de supuestos y restricciones</w:t>
    </w:r>
    <w:r>
      <w:rPr>
        <w:rFonts w:ascii="Arial" w:eastAsia="Arial" w:hAnsi="Arial" w:cs="Arial"/>
        <w:color w:val="5F6B7A"/>
        <w:sz w:val="16"/>
        <w:szCs w:val="16"/>
      </w:rPr>
      <w:tab/>
      <w:t>GOB-03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432CD" w14:textId="77777777" w:rsidR="00697B62" w:rsidRDefault="00030747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Registro de supuestos y restricciones</w:t>
    </w:r>
    <w:r>
      <w:rPr>
        <w:rFonts w:ascii="Arial" w:eastAsia="Arial" w:hAnsi="Arial" w:cs="Arial"/>
        <w:color w:val="5F6B7A"/>
        <w:sz w:val="16"/>
        <w:szCs w:val="16"/>
      </w:rPr>
      <w:tab/>
      <w:t>GOB-03  · 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CF146" w14:textId="77777777" w:rsidR="00697B62" w:rsidRDefault="00030747">
    <w:pPr>
      <w:pBdr>
        <w:bottom w:val="single" w:sz="6" w:space="4" w:color="0D7377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SIA-T  ·  Registro de supuestos y restricciones</w:t>
    </w:r>
    <w:r>
      <w:rPr>
        <w:rFonts w:ascii="Arial" w:eastAsia="Arial" w:hAnsi="Arial" w:cs="Arial"/>
        <w:color w:val="5F6B7A"/>
        <w:sz w:val="16"/>
        <w:szCs w:val="16"/>
      </w:rPr>
      <w:tab/>
      <w:t>GOB-03  ·  v1.0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054E5" w14:textId="77777777" w:rsidR="00697B62" w:rsidRDefault="00030747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Registro de supuestos y restricciones</w:t>
    </w:r>
    <w:r>
      <w:rPr>
        <w:rFonts w:ascii="Arial" w:eastAsia="Arial" w:hAnsi="Arial" w:cs="Arial"/>
        <w:color w:val="5F6B7A"/>
        <w:sz w:val="16"/>
        <w:szCs w:val="16"/>
      </w:rPr>
      <w:tab/>
      <w:t>GOB-03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6F3A"/>
    <w:multiLevelType w:val="hybridMultilevel"/>
    <w:tmpl w:val="9F283B7A"/>
    <w:lvl w:ilvl="0" w:tplc="333E2DE4">
      <w:start w:val="1"/>
      <w:numFmt w:val="bullet"/>
      <w:lvlText w:val="•"/>
      <w:lvlJc w:val="left"/>
      <w:pPr>
        <w:ind w:left="560" w:hanging="280"/>
      </w:pPr>
    </w:lvl>
    <w:lvl w:ilvl="1" w:tplc="12AEF528">
      <w:numFmt w:val="decimal"/>
      <w:lvlText w:val=""/>
      <w:lvlJc w:val="left"/>
    </w:lvl>
    <w:lvl w:ilvl="2" w:tplc="C8E69220">
      <w:numFmt w:val="decimal"/>
      <w:lvlText w:val=""/>
      <w:lvlJc w:val="left"/>
    </w:lvl>
    <w:lvl w:ilvl="3" w:tplc="748CA598">
      <w:numFmt w:val="decimal"/>
      <w:lvlText w:val=""/>
      <w:lvlJc w:val="left"/>
    </w:lvl>
    <w:lvl w:ilvl="4" w:tplc="27741616">
      <w:numFmt w:val="decimal"/>
      <w:lvlText w:val=""/>
      <w:lvlJc w:val="left"/>
    </w:lvl>
    <w:lvl w:ilvl="5" w:tplc="C6B46F94">
      <w:numFmt w:val="decimal"/>
      <w:lvlText w:val=""/>
      <w:lvlJc w:val="left"/>
    </w:lvl>
    <w:lvl w:ilvl="6" w:tplc="1E18DBC8">
      <w:numFmt w:val="decimal"/>
      <w:lvlText w:val=""/>
      <w:lvlJc w:val="left"/>
    </w:lvl>
    <w:lvl w:ilvl="7" w:tplc="0D2EE9DE">
      <w:numFmt w:val="decimal"/>
      <w:lvlText w:val=""/>
      <w:lvlJc w:val="left"/>
    </w:lvl>
    <w:lvl w:ilvl="8" w:tplc="81787C62">
      <w:numFmt w:val="decimal"/>
      <w:lvlText w:val=""/>
      <w:lvlJc w:val="left"/>
    </w:lvl>
  </w:abstractNum>
  <w:abstractNum w:abstractNumId="1" w15:restartNumberingAfterBreak="0">
    <w:nsid w:val="120450BB"/>
    <w:multiLevelType w:val="hybridMultilevel"/>
    <w:tmpl w:val="A9F22BB2"/>
    <w:lvl w:ilvl="0" w:tplc="A1D4EAFE">
      <w:start w:val="1"/>
      <w:numFmt w:val="decimal"/>
      <w:lvlText w:val="%1."/>
      <w:lvlJc w:val="left"/>
      <w:pPr>
        <w:ind w:left="560" w:hanging="340"/>
      </w:pPr>
    </w:lvl>
    <w:lvl w:ilvl="1" w:tplc="B538B212">
      <w:numFmt w:val="decimal"/>
      <w:lvlText w:val=""/>
      <w:lvlJc w:val="left"/>
    </w:lvl>
    <w:lvl w:ilvl="2" w:tplc="CA1ACC7E">
      <w:numFmt w:val="decimal"/>
      <w:lvlText w:val=""/>
      <w:lvlJc w:val="left"/>
    </w:lvl>
    <w:lvl w:ilvl="3" w:tplc="89E21262">
      <w:numFmt w:val="decimal"/>
      <w:lvlText w:val=""/>
      <w:lvlJc w:val="left"/>
    </w:lvl>
    <w:lvl w:ilvl="4" w:tplc="A6DE070E">
      <w:numFmt w:val="decimal"/>
      <w:lvlText w:val=""/>
      <w:lvlJc w:val="left"/>
    </w:lvl>
    <w:lvl w:ilvl="5" w:tplc="06F084FC">
      <w:numFmt w:val="decimal"/>
      <w:lvlText w:val=""/>
      <w:lvlJc w:val="left"/>
    </w:lvl>
    <w:lvl w:ilvl="6" w:tplc="17BE32B2">
      <w:numFmt w:val="decimal"/>
      <w:lvlText w:val=""/>
      <w:lvlJc w:val="left"/>
    </w:lvl>
    <w:lvl w:ilvl="7" w:tplc="65F018D6">
      <w:numFmt w:val="decimal"/>
      <w:lvlText w:val=""/>
      <w:lvlJc w:val="left"/>
    </w:lvl>
    <w:lvl w:ilvl="8" w:tplc="327E8432">
      <w:numFmt w:val="decimal"/>
      <w:lvlText w:val=""/>
      <w:lvlJc w:val="left"/>
    </w:lvl>
  </w:abstractNum>
  <w:abstractNum w:abstractNumId="2" w15:restartNumberingAfterBreak="0">
    <w:nsid w:val="62007738"/>
    <w:multiLevelType w:val="hybridMultilevel"/>
    <w:tmpl w:val="E996BD36"/>
    <w:lvl w:ilvl="0" w:tplc="58B8102A">
      <w:start w:val="1"/>
      <w:numFmt w:val="bullet"/>
      <w:lvlText w:val="●"/>
      <w:lvlJc w:val="left"/>
      <w:pPr>
        <w:ind w:left="720" w:hanging="360"/>
      </w:pPr>
    </w:lvl>
    <w:lvl w:ilvl="1" w:tplc="99E443B2">
      <w:start w:val="1"/>
      <w:numFmt w:val="bullet"/>
      <w:lvlText w:val="○"/>
      <w:lvlJc w:val="left"/>
      <w:pPr>
        <w:ind w:left="1440" w:hanging="360"/>
      </w:pPr>
    </w:lvl>
    <w:lvl w:ilvl="2" w:tplc="5E0C5796">
      <w:start w:val="1"/>
      <w:numFmt w:val="bullet"/>
      <w:lvlText w:val="■"/>
      <w:lvlJc w:val="left"/>
      <w:pPr>
        <w:ind w:left="2160" w:hanging="360"/>
      </w:pPr>
    </w:lvl>
    <w:lvl w:ilvl="3" w:tplc="744AA070">
      <w:start w:val="1"/>
      <w:numFmt w:val="bullet"/>
      <w:lvlText w:val="●"/>
      <w:lvlJc w:val="left"/>
      <w:pPr>
        <w:ind w:left="2880" w:hanging="360"/>
      </w:pPr>
    </w:lvl>
    <w:lvl w:ilvl="4" w:tplc="7214E5D6">
      <w:start w:val="1"/>
      <w:numFmt w:val="bullet"/>
      <w:lvlText w:val="○"/>
      <w:lvlJc w:val="left"/>
      <w:pPr>
        <w:ind w:left="3600" w:hanging="360"/>
      </w:pPr>
    </w:lvl>
    <w:lvl w:ilvl="5" w:tplc="D43E0758">
      <w:start w:val="1"/>
      <w:numFmt w:val="bullet"/>
      <w:lvlText w:val="■"/>
      <w:lvlJc w:val="left"/>
      <w:pPr>
        <w:ind w:left="4320" w:hanging="360"/>
      </w:pPr>
    </w:lvl>
    <w:lvl w:ilvl="6" w:tplc="3E0A7766">
      <w:start w:val="1"/>
      <w:numFmt w:val="bullet"/>
      <w:lvlText w:val="●"/>
      <w:lvlJc w:val="left"/>
      <w:pPr>
        <w:ind w:left="5040" w:hanging="360"/>
      </w:pPr>
    </w:lvl>
    <w:lvl w:ilvl="7" w:tplc="EB3CE5F0">
      <w:start w:val="1"/>
      <w:numFmt w:val="bullet"/>
      <w:lvlText w:val="●"/>
      <w:lvlJc w:val="left"/>
      <w:pPr>
        <w:ind w:left="5760" w:hanging="360"/>
      </w:pPr>
    </w:lvl>
    <w:lvl w:ilvl="8" w:tplc="DE30512E">
      <w:start w:val="1"/>
      <w:numFmt w:val="bullet"/>
      <w:lvlText w:val="●"/>
      <w:lvlJc w:val="left"/>
      <w:pPr>
        <w:ind w:left="6480" w:hanging="360"/>
      </w:pPr>
    </w:lvl>
  </w:abstractNum>
  <w:num w:numId="1" w16cid:durableId="16180267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B62"/>
    <w:rsid w:val="00030747"/>
    <w:rsid w:val="0010080F"/>
    <w:rsid w:val="00395FFE"/>
    <w:rsid w:val="0069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7341D58"/>
  <w15:docId w15:val="{EFE3118A-FD53-42BB-81FB-236BF1F8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0080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1018</Words>
  <Characters>5427</Characters>
  <Application>Microsoft Office Word</Application>
  <DocSecurity>0</DocSecurity>
  <Lines>283</Lines>
  <Paragraphs>197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GOB-03 Registro de supuestos y restricciones</dc:title>
  <dc:creator>Equipo SIA-T — UNTELS</dc:creator>
  <dc:description>Lista lo que el proyecto da por cierto sin tener aún la prueba y los límites que no puede cambiar. Cada supuesto tiene quién lo comprueba y cuándo.</dc:description>
  <cp:lastModifiedBy>ALUMNO - LUZ MARINA MENDOZA BARRIONUEVO</cp:lastModifiedBy>
  <cp:revision>2</cp:revision>
  <dcterms:created xsi:type="dcterms:W3CDTF">2026-10-10T22:20:00Z</dcterms:created>
  <dcterms:modified xsi:type="dcterms:W3CDTF">2026-10-10T22:20:00Z</dcterms:modified>
</cp:coreProperties>
</file>