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787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7"/>
        <w:gridCol w:w="5272"/>
        <w:gridCol w:w="1758"/>
      </w:tblGrid>
      <w:tr w:rsidR="0092318F" w14:paraId="578992F4" w14:textId="77777777">
        <w:tblPrEx>
          <w:tblCellMar>
            <w:top w:w="0" w:type="dxa"/>
            <w:bottom w:w="0" w:type="dxa"/>
          </w:tblCellMar>
        </w:tblPrEx>
        <w:tc>
          <w:tcPr>
            <w:tcW w:w="17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7903DBDC" w14:textId="77777777" w:rsidR="0092318F" w:rsidRDefault="00F22A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61EDCA2" wp14:editId="5902F8FC">
                  <wp:extent cx="990600" cy="9906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241684E1" w14:textId="77777777" w:rsidR="0092318F" w:rsidRDefault="00F22AC3">
            <w:pPr>
              <w:spacing w:after="50" w:line="276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F3864"/>
                <w:sz w:val="23"/>
                <w:szCs w:val="23"/>
              </w:rPr>
              <w:t>UNIVERSIDAD NACIONAL TECNOLÓGICA DE LIMA SUR</w:t>
            </w:r>
          </w:p>
          <w:p w14:paraId="0EF46C41" w14:textId="77777777" w:rsidR="0092318F" w:rsidRDefault="00F22AC3">
            <w:pPr>
              <w:spacing w:after="30"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Facultad de Ingeniería y Gestión</w:t>
            </w:r>
          </w:p>
          <w:p w14:paraId="51E9BC26" w14:textId="77777777" w:rsidR="0092318F" w:rsidRDefault="00F22AC3">
            <w:pPr>
              <w:spacing w:line="276" w:lineRule="auto"/>
              <w:jc w:val="center"/>
            </w:pPr>
            <w:r>
              <w:rPr>
                <w:rFonts w:ascii="Arial" w:eastAsia="Arial" w:hAnsi="Arial" w:cs="Arial"/>
                <w:color w:val="1F3864"/>
                <w:sz w:val="20"/>
                <w:szCs w:val="20"/>
              </w:rPr>
              <w:t>Escuela Profesional de Ingeniería de Sistemas</w:t>
            </w:r>
          </w:p>
        </w:tc>
        <w:tc>
          <w:tcPr>
            <w:tcW w:w="17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14:paraId="0EE3E309" w14:textId="77777777" w:rsidR="0092318F" w:rsidRDefault="00F22AC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6216B5FC" wp14:editId="1C50679B">
                  <wp:extent cx="800100" cy="800100"/>
                  <wp:effectExtent l="0" t="0" r="0" b="0"/>
                  <wp:docPr id="1459092103" name="Imagen 1459092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001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D78DCE" w14:textId="77777777" w:rsidR="0092318F" w:rsidRDefault="0092318F">
      <w:pPr>
        <w:pBdr>
          <w:bottom w:val="single" w:sz="18" w:space="1" w:color="1F3864"/>
        </w:pBdr>
        <w:spacing w:before="160"/>
      </w:pPr>
    </w:p>
    <w:p w14:paraId="0F67F8A6" w14:textId="77777777" w:rsidR="0092318F" w:rsidRDefault="0092318F">
      <w:pPr>
        <w:pBdr>
          <w:bottom w:val="single" w:sz="6" w:space="1" w:color="0D7377"/>
        </w:pBdr>
        <w:spacing w:before="30"/>
      </w:pPr>
    </w:p>
    <w:p w14:paraId="22BA9F7F" w14:textId="77777777" w:rsidR="0092318F" w:rsidRDefault="00F22AC3">
      <w:pPr>
        <w:spacing w:before="620" w:after="200" w:line="276" w:lineRule="auto"/>
        <w:jc w:val="center"/>
      </w:pPr>
      <w:r>
        <w:rPr>
          <w:rFonts w:ascii="Arial" w:eastAsia="Arial" w:hAnsi="Arial" w:cs="Arial"/>
          <w:b/>
          <w:bCs/>
          <w:color w:val="0D7377"/>
          <w:spacing w:val="40"/>
          <w:sz w:val="17"/>
          <w:szCs w:val="17"/>
        </w:rPr>
        <w:t>DOMINIO DE INTERESADOS  ·  PLANIFICAR EL INVOLUCRAMIENTO DE LOS INTERESADOS</w:t>
      </w:r>
    </w:p>
    <w:p w14:paraId="6C857E89" w14:textId="77777777" w:rsidR="0092318F" w:rsidRDefault="00F22AC3">
      <w:pPr>
        <w:spacing w:after="220" w:line="480" w:lineRule="auto"/>
        <w:jc w:val="center"/>
      </w:pPr>
      <w:r>
        <w:rPr>
          <w:rFonts w:ascii="Arial" w:eastAsia="Arial" w:hAnsi="Arial" w:cs="Arial"/>
          <w:b/>
          <w:bCs/>
          <w:color w:val="1F3864"/>
          <w:sz w:val="40"/>
          <w:szCs w:val="40"/>
        </w:rPr>
        <w:t>Plan de involucramiento de los interesados</w:t>
      </w:r>
    </w:p>
    <w:p w14:paraId="58543ED6" w14:textId="77777777" w:rsidR="0092318F" w:rsidRDefault="00F22AC3">
      <w:pPr>
        <w:spacing w:after="100" w:line="330" w:lineRule="auto"/>
        <w:jc w:val="center"/>
      </w:pPr>
      <w:r>
        <w:rPr>
          <w:i/>
          <w:iCs/>
          <w:color w:val="333333"/>
          <w:sz w:val="25"/>
          <w:szCs w:val="25"/>
        </w:rPr>
        <w:t>Sistema inteligente basado en Machine Learning para la alerta temprana del bajo rendimiento académico estudiantil</w:t>
      </w:r>
    </w:p>
    <w:p w14:paraId="32FB7554" w14:textId="77777777" w:rsidR="0092318F" w:rsidRDefault="00F22AC3">
      <w:pPr>
        <w:spacing w:after="520" w:line="276" w:lineRule="auto"/>
        <w:jc w:val="center"/>
      </w:pPr>
      <w:r>
        <w:rPr>
          <w:color w:val="333333"/>
        </w:rPr>
        <w:t>Aplicado a la I.E.P. Peruano Francés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92318F" w14:paraId="048985BA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D0EC5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Proyecto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076A6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Sistema Inteligente de Alerta Temprana (SIA-T)</w:t>
            </w:r>
          </w:p>
        </w:tc>
      </w:tr>
      <w:tr w:rsidR="0092318F" w14:paraId="3E6D07B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DBECA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Institución cliente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13032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I.E.P. Peruano Francés — Villa El Salvador, Lima</w:t>
            </w:r>
          </w:p>
        </w:tc>
      </w:tr>
      <w:tr w:rsidR="0092318F" w14:paraId="187EF282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CE172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Asignatura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5B0FEE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Gestión de Proyecto de TI</w:t>
            </w:r>
          </w:p>
        </w:tc>
      </w:tr>
      <w:tr w:rsidR="0092318F" w14:paraId="1F3F2B2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A1EE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Docente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F1185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Mg. MBA Antonio Arqque Pantigozo</w:t>
            </w:r>
          </w:p>
        </w:tc>
      </w:tr>
      <w:tr w:rsidR="0092318F" w14:paraId="4AF8B4E1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6657F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Guía de referencia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248B94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Guía del PMBOK®, octava edición (PMI, 2025)</w:t>
            </w:r>
          </w:p>
        </w:tc>
      </w:tr>
      <w:tr w:rsidR="0092318F" w14:paraId="4F0EAED9" w14:textId="77777777">
        <w:tblPrEx>
          <w:tblCellMar>
            <w:top w:w="0" w:type="dxa"/>
            <w:bottom w:w="0" w:type="dxa"/>
          </w:tblCellMar>
        </w:tblPrEx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3FFEA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Documento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8D0C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INT-02  ·  Versión 1.0  ·  10/10/2026</w:t>
            </w:r>
          </w:p>
        </w:tc>
      </w:tr>
    </w:tbl>
    <w:p w14:paraId="01569008" w14:textId="77777777" w:rsidR="0092318F" w:rsidRDefault="0092318F">
      <w:pPr>
        <w:spacing w:after="20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42"/>
        <w:gridCol w:w="1757"/>
        <w:gridCol w:w="2988"/>
      </w:tblGrid>
      <w:tr w:rsidR="0092318F" w14:paraId="001E463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E0242C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Integrantes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D89EB3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Código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E4D2200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Rol en el proyecto</w:t>
            </w:r>
          </w:p>
        </w:tc>
      </w:tr>
      <w:tr w:rsidR="0092318F" w14:paraId="484E26CC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477D11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Galarza Camarena, Jhostin Jefry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D52E6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2123010051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8206D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Director del proyecto y Scrum Master</w:t>
            </w:r>
          </w:p>
        </w:tc>
      </w:tr>
      <w:tr w:rsidR="0092318F" w14:paraId="2925A0E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334A21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Perez Gutierrez, Helber Javier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AFD50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2008100137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8BCC3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modelo de Machine Learning</w:t>
            </w:r>
          </w:p>
        </w:tc>
      </w:tr>
      <w:tr w:rsidR="0092318F" w14:paraId="648C588A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99EE9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Curo Ramos, Carlos Agustín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62232A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2113010682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EBF11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del tablero web y del control de cambios</w:t>
            </w:r>
          </w:p>
        </w:tc>
      </w:tr>
      <w:tr w:rsidR="0092318F" w14:paraId="5D3041F3" w14:textId="77777777">
        <w:tblPrEx>
          <w:tblCellMar>
            <w:top w:w="0" w:type="dxa"/>
            <w:bottom w:w="0" w:type="dxa"/>
          </w:tblCellMar>
        </w:tblPrEx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2DA2E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Vasquez Castro, Jadira Dina</w:t>
            </w:r>
          </w:p>
        </w:tc>
        <w:tc>
          <w:tcPr>
            <w:tcW w:w="175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CEC8DD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2213100026</w:t>
            </w:r>
          </w:p>
        </w:tc>
        <w:tc>
          <w:tcPr>
            <w:tcW w:w="298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3FC9D6E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7"/>
                <w:szCs w:val="17"/>
              </w:rPr>
              <w:t>Responsable de datos, alertas y despliegue</w:t>
            </w:r>
          </w:p>
        </w:tc>
      </w:tr>
    </w:tbl>
    <w:p w14:paraId="1F5F01F0" w14:textId="77777777" w:rsidR="0092318F" w:rsidRDefault="00F22AC3">
      <w:pPr>
        <w:spacing w:before="360" w:line="276" w:lineRule="auto"/>
        <w:jc w:val="center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Lima, Perú — 2026</w:t>
      </w:r>
    </w:p>
    <w:p w14:paraId="1ADA14EE" w14:textId="77777777" w:rsidR="0092318F" w:rsidRDefault="0092318F">
      <w:pPr>
        <w:sectPr w:rsidR="0092318F"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3B619F8A" w14:textId="77777777" w:rsidR="0092318F" w:rsidRDefault="00F22AC3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lastRenderedPageBreak/>
        <w:t>Control del documento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92318F" w14:paraId="14DEDE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B324A0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Código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4DA5C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INT-02</w:t>
            </w:r>
          </w:p>
        </w:tc>
      </w:tr>
      <w:tr w:rsidR="0092318F" w14:paraId="4B06D3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51627D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Título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02C32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involucramiento de los interesados</w:t>
            </w:r>
          </w:p>
        </w:tc>
      </w:tr>
      <w:tr w:rsidR="0092318F" w14:paraId="710DC18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F5E8A1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Elaborado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EA42B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Equipo del proyecto</w:t>
            </w:r>
          </w:p>
        </w:tc>
      </w:tr>
      <w:tr w:rsidR="0092318F" w14:paraId="2B31BF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C6B65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Revisado por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4E983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 (Director del proyecto)</w:t>
            </w:r>
          </w:p>
        </w:tc>
      </w:tr>
      <w:tr w:rsidR="0092318F" w14:paraId="5EF505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E9B156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Aprobación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90AAC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Pendiente de revisión del docente del curso</w:t>
            </w:r>
          </w:p>
        </w:tc>
      </w:tr>
    </w:tbl>
    <w:p w14:paraId="78D4DB4D" w14:textId="77777777" w:rsidR="0092318F" w:rsidRDefault="0092318F">
      <w:pPr>
        <w:spacing w:after="160"/>
      </w:pP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4"/>
        <w:gridCol w:w="1405"/>
        <w:gridCol w:w="4129"/>
        <w:gridCol w:w="2199"/>
      </w:tblGrid>
      <w:tr w:rsidR="0092318F" w14:paraId="218CF12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EE0326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FB8B1D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14CE39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Descripción del cambio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7382FC1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</w:tr>
      <w:tr w:rsidR="0092318F" w14:paraId="1EF549A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5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0C508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1.0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7AA32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10/10/2026</w:t>
            </w:r>
          </w:p>
        </w:tc>
        <w:tc>
          <w:tcPr>
            <w:tcW w:w="412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D149D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Versión inicial del documento.</w:t>
            </w:r>
          </w:p>
        </w:tc>
        <w:tc>
          <w:tcPr>
            <w:tcW w:w="2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0B562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Jhostin J. Galarza Camarena</w:t>
            </w:r>
          </w:p>
        </w:tc>
      </w:tr>
    </w:tbl>
    <w:p w14:paraId="431633BA" w14:textId="77777777" w:rsidR="0092318F" w:rsidRDefault="0092318F">
      <w:pPr>
        <w:spacing w:after="160"/>
      </w:pPr>
    </w:p>
    <w:p w14:paraId="45CB2DAD" w14:textId="77777777" w:rsidR="0092318F" w:rsidRDefault="00F22AC3">
      <w:pPr>
        <w:spacing w:before="60" w:after="10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Ubicación en la Guía del PMBOK®, octava edición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6"/>
        <w:gridCol w:w="6151"/>
      </w:tblGrid>
      <w:tr w:rsidR="0092318F" w14:paraId="477C32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A42E2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Dominio de desempeño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8B3BA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Interesados</w:t>
            </w:r>
          </w:p>
        </w:tc>
      </w:tr>
      <w:tr w:rsidR="0092318F" w14:paraId="114AFBE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2BBD12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Área de enfoque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545B9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Planificación</w:t>
            </w:r>
          </w:p>
        </w:tc>
      </w:tr>
      <w:tr w:rsidR="0092318F" w14:paraId="1EA96D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AE154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Proceso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71ED4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Planificar el involucramiento de los interesados</w:t>
            </w:r>
          </w:p>
        </w:tc>
      </w:tr>
      <w:tr w:rsidR="0092318F" w14:paraId="579F42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36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EEF2F7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DBA39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Salida que documenta</w:t>
            </w:r>
          </w:p>
        </w:tc>
        <w:tc>
          <w:tcPr>
            <w:tcW w:w="615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0BA7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Plan de involucramiento de los interesados</w:t>
            </w:r>
          </w:p>
        </w:tc>
      </w:tr>
    </w:tbl>
    <w:p w14:paraId="13BF453D" w14:textId="77777777" w:rsidR="0092318F" w:rsidRDefault="0092318F">
      <w:pPr>
        <w:spacing w:after="160"/>
      </w:pPr>
    </w:p>
    <w:tbl>
      <w:tblPr>
        <w:tblW w:w="8787" w:type="dxa"/>
        <w:tblBorders>
          <w:top w:val="none" w:sz="0" w:space="0" w:color="FFFFFF"/>
          <w:left w:val="single" w:sz="24" w:space="0" w:color="0D7377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787"/>
      </w:tblGrid>
      <w:tr w:rsidR="0092318F" w14:paraId="6350190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787" w:type="dxa"/>
            <w:shd w:val="clear" w:color="auto" w:fill="EAF5F5"/>
            <w:tcMar>
              <w:top w:w="90" w:type="dxa"/>
              <w:left w:w="160" w:type="dxa"/>
              <w:bottom w:w="90" w:type="dxa"/>
              <w:right w:w="140" w:type="dxa"/>
            </w:tcMar>
          </w:tcPr>
          <w:p w14:paraId="2BCFF0A8" w14:textId="77777777" w:rsidR="0092318F" w:rsidRDefault="00F22AC3">
            <w:pPr>
              <w:spacing w:line="270" w:lineRule="auto"/>
              <w:jc w:val="both"/>
            </w:pPr>
            <w:r>
              <w:rPr>
                <w:rFonts w:ascii="Arial" w:eastAsia="Arial" w:hAnsi="Arial" w:cs="Arial"/>
                <w:b/>
                <w:bCs/>
                <w:color w:val="0D7377"/>
                <w:sz w:val="19"/>
                <w:szCs w:val="19"/>
              </w:rPr>
              <w:t xml:space="preserve">Nota. </w:t>
            </w:r>
            <w:r>
              <w:rPr>
                <w:rFonts w:ascii="Arial" w:eastAsia="Arial" w:hAnsi="Arial" w:cs="Arial"/>
                <w:color w:val="1A1A1A"/>
                <w:sz w:val="19"/>
                <w:szCs w:val="19"/>
              </w:rPr>
              <w:t>Define cómo llevar a cada interesado desde su nivel de involucramiento actual hasta el que el proyecto necesita, con acciones, responsables y momentos concretos.</w:t>
            </w:r>
          </w:p>
        </w:tc>
      </w:tr>
    </w:tbl>
    <w:p w14:paraId="12DDCE29" w14:textId="77777777" w:rsidR="0092318F" w:rsidRDefault="0092318F">
      <w:pPr>
        <w:spacing w:after="160"/>
      </w:pPr>
    </w:p>
    <w:p w14:paraId="623AA47A" w14:textId="77777777" w:rsidR="0092318F" w:rsidRDefault="0092318F">
      <w:pPr>
        <w:spacing w:after="260"/>
      </w:pPr>
    </w:p>
    <w:p w14:paraId="7EC4D540" w14:textId="77777777" w:rsidR="0092318F" w:rsidRDefault="00F22AC3">
      <w:pPr>
        <w:pBdr>
          <w:bottom w:val="single" w:sz="8" w:space="4" w:color="0D7377"/>
        </w:pBdr>
        <w:spacing w:after="160"/>
      </w:pPr>
      <w:r>
        <w:rPr>
          <w:rFonts w:ascii="Arial" w:eastAsia="Arial" w:hAnsi="Arial" w:cs="Arial"/>
          <w:b/>
          <w:bCs/>
          <w:color w:val="1F3864"/>
          <w:sz w:val="28"/>
          <w:szCs w:val="28"/>
        </w:rPr>
        <w:t>Contenido</w:t>
      </w:r>
    </w:p>
    <w:sdt>
      <w:sdtPr>
        <w:alias w:val="Contenido"/>
        <w:id w:val="-606506556"/>
      </w:sdtPr>
      <w:sdtEndPr/>
      <w:sdtContent>
        <w:p w14:paraId="32FF21DA" w14:textId="2B988835" w:rsidR="00645160" w:rsidRDefault="00F22AC3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"1-1"</w:instrText>
          </w:r>
          <w:r>
            <w:fldChar w:fldCharType="separate"/>
          </w:r>
          <w:hyperlink w:anchor="_Toc242538727" w:history="1">
            <w:r w:rsidR="00645160" w:rsidRPr="001A6BF5">
              <w:rPr>
                <w:rStyle w:val="Hipervnculo"/>
                <w:noProof/>
              </w:rPr>
              <w:t>1. Objetivo</w:t>
            </w:r>
            <w:r w:rsidR="00645160">
              <w:rPr>
                <w:noProof/>
              </w:rPr>
              <w:tab/>
            </w:r>
            <w:r w:rsidR="00645160">
              <w:rPr>
                <w:noProof/>
              </w:rPr>
              <w:fldChar w:fldCharType="begin"/>
            </w:r>
            <w:r w:rsidR="00645160">
              <w:rPr>
                <w:noProof/>
              </w:rPr>
              <w:instrText xml:space="preserve"> PAGEREF _Toc242538727 \h </w:instrText>
            </w:r>
            <w:r w:rsidR="00645160">
              <w:rPr>
                <w:noProof/>
              </w:rPr>
            </w:r>
            <w:r w:rsidR="00645160">
              <w:rPr>
                <w:noProof/>
              </w:rPr>
              <w:fldChar w:fldCharType="separate"/>
            </w:r>
            <w:r w:rsidR="00645160">
              <w:rPr>
                <w:noProof/>
              </w:rPr>
              <w:t>3</w:t>
            </w:r>
            <w:r w:rsidR="00645160">
              <w:rPr>
                <w:noProof/>
              </w:rPr>
              <w:fldChar w:fldCharType="end"/>
            </w:r>
          </w:hyperlink>
        </w:p>
        <w:p w14:paraId="00C282F0" w14:textId="54922C6B" w:rsidR="00645160" w:rsidRDefault="0064516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8728" w:history="1">
            <w:r w:rsidRPr="001A6BF5">
              <w:rPr>
                <w:rStyle w:val="Hipervnculo"/>
                <w:noProof/>
              </w:rPr>
              <w:t>2. Matriz de evaluación del involucramiento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_Toc242538728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25E364" w14:textId="65F980B0" w:rsidR="00645160" w:rsidRDefault="0064516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8729" w:history="1">
            <w:r w:rsidRPr="001A6BF5">
              <w:rPr>
                <w:rStyle w:val="Hipervnculo"/>
                <w:noProof/>
              </w:rPr>
              <w:t>3. Estrategias y acciones por interesado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_Toc242538729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59141A1" w14:textId="13FA42C8" w:rsidR="00645160" w:rsidRDefault="0064516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8730" w:history="1">
            <w:r w:rsidRPr="001A6BF5">
              <w:rPr>
                <w:rStyle w:val="Hipervnculo"/>
                <w:noProof/>
              </w:rPr>
              <w:t>4. Expectativas que hay que gestionar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_Toc242538730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108F9BAD" w14:textId="7F329971" w:rsidR="00645160" w:rsidRDefault="00645160">
          <w:pPr>
            <w:pStyle w:val="TD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2538731" w:history="1">
            <w:r w:rsidRPr="001A6BF5">
              <w:rPr>
                <w:rStyle w:val="Hipervnculo"/>
                <w:noProof/>
              </w:rPr>
              <w:t>5. Reglas para mantener el plan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_Toc242538731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9B79B8" w14:textId="7053FBAF" w:rsidR="0092318F" w:rsidRDefault="00F22AC3">
          <w:r>
            <w:fldChar w:fldCharType="end"/>
          </w:r>
        </w:p>
      </w:sdtContent>
    </w:sdt>
    <w:p w14:paraId="10995BC4" w14:textId="77777777" w:rsidR="0092318F" w:rsidRDefault="0092318F">
      <w:pPr>
        <w:sectPr w:rsidR="0092318F">
          <w:headerReference w:type="default" r:id="rId9"/>
          <w:footerReference w:type="default" r:id="rId10"/>
          <w:pgSz w:w="11906" w:h="16838"/>
          <w:pgMar w:top="1418" w:right="1418" w:bottom="1304" w:left="1701" w:header="620" w:footer="560" w:gutter="0"/>
          <w:cols w:space="720"/>
          <w:docGrid w:linePitch="360"/>
        </w:sectPr>
      </w:pPr>
    </w:p>
    <w:p w14:paraId="66623276" w14:textId="77777777" w:rsidR="0092318F" w:rsidRDefault="00F22AC3">
      <w:pPr>
        <w:pStyle w:val="Ttulo1"/>
      </w:pPr>
      <w:bookmarkStart w:id="0" w:name="_Toc242538727"/>
      <w:r>
        <w:lastRenderedPageBreak/>
        <w:t>1. Objetivo</w:t>
      </w:r>
      <w:bookmarkEnd w:id="0"/>
    </w:p>
    <w:p w14:paraId="6036C4EA" w14:textId="77777777" w:rsidR="0092318F" w:rsidRDefault="00F22AC3">
      <w:pPr>
        <w:spacing w:after="140" w:line="300" w:lineRule="auto"/>
        <w:jc w:val="both"/>
      </w:pPr>
      <w:r>
        <w:t>El plan busca que cada interesado participe en la medida que el proyecto necesita: que la Dirección lidere, que quienes tienen los datos colaboren, que los docentes adopten el sistema y que las familias estén informadas. Parte del registro de interesados (INT-01) y se actualiza al inicio de cada sprint o cuando cambia la comunidad de interesados.</w:t>
      </w:r>
    </w:p>
    <w:p w14:paraId="302D1C00" w14:textId="77777777" w:rsidR="0092318F" w:rsidRDefault="00F22AC3">
      <w:pPr>
        <w:pStyle w:val="Ttulo1"/>
      </w:pPr>
      <w:bookmarkStart w:id="1" w:name="_Toc242538728"/>
      <w:r>
        <w:t>2. Matriz de evaluación del involucramiento</w:t>
      </w:r>
      <w:bookmarkEnd w:id="1"/>
    </w:p>
    <w:p w14:paraId="4D98016B" w14:textId="77777777" w:rsidR="0092318F" w:rsidRDefault="00F22AC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1. </w:t>
      </w:r>
      <w:r>
        <w:rPr>
          <w:rFonts w:ascii="Arial" w:eastAsia="Arial" w:hAnsi="Arial" w:cs="Arial"/>
          <w:color w:val="1F3864"/>
          <w:sz w:val="18"/>
          <w:szCs w:val="18"/>
        </w:rPr>
        <w:t>Nivel de involucramiento actual y deseado al 10/10/2026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5"/>
        <w:gridCol w:w="1142"/>
        <w:gridCol w:w="1142"/>
        <w:gridCol w:w="1142"/>
        <w:gridCol w:w="1142"/>
        <w:gridCol w:w="1144"/>
      </w:tblGrid>
      <w:tr w:rsidR="0092318F" w14:paraId="2F1C067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B7B4268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F7623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Desconocedor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53D4D6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Reticente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18F17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Neutral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F3D592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De apoyo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55013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Líder</w:t>
            </w:r>
          </w:p>
        </w:tc>
      </w:tr>
      <w:tr w:rsidR="0092318F" w14:paraId="252094E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304C7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4F206D0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FC1907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58F59D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D35A3C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396D3D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</w:tr>
      <w:tr w:rsidR="0092318F" w14:paraId="451F7DE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FD304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 Subdirector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3286F0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6F6900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31BE73D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082D88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B91320" w14:textId="77777777" w:rsidR="0092318F" w:rsidRDefault="0092318F">
            <w:pPr>
              <w:spacing w:line="250" w:lineRule="auto"/>
            </w:pPr>
          </w:p>
        </w:tc>
      </w:tr>
      <w:tr w:rsidR="0092318F" w14:paraId="3117017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2EDBF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A728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C82A97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16A76B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216F10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AEA5AE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</w:tr>
      <w:tr w:rsidR="0092318F" w14:paraId="3E19384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AA10D3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 Jefa de Normas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85245D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D0E9C3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6A4BFEC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6391A9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D7BA77" w14:textId="77777777" w:rsidR="0092318F" w:rsidRDefault="0092318F">
            <w:pPr>
              <w:spacing w:line="250" w:lineRule="auto"/>
            </w:pPr>
          </w:p>
        </w:tc>
      </w:tr>
      <w:tr w:rsidR="0092318F" w14:paraId="59ED0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91D05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CF288CD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F76E93A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FDE3E38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C05D69E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70730EF" w14:textId="77777777" w:rsidR="0092318F" w:rsidRDefault="0092318F">
            <w:pPr>
              <w:spacing w:line="250" w:lineRule="auto"/>
            </w:pPr>
          </w:p>
        </w:tc>
      </w:tr>
      <w:tr w:rsidR="0092318F" w14:paraId="4D875BF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A0DA6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 Responsable de psicología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6E756D8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FB6393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27E6B4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BCA5B3D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1AF074" w14:textId="77777777" w:rsidR="0092318F" w:rsidRDefault="0092318F">
            <w:pPr>
              <w:spacing w:line="250" w:lineRule="auto"/>
            </w:pPr>
          </w:p>
        </w:tc>
      </w:tr>
      <w:tr w:rsidR="0092318F" w14:paraId="785C90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DF298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 Gestora de la plataforma Cubicol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491F58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4641D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C16ACC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12B122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63B67C" w14:textId="77777777" w:rsidR="0092318F" w:rsidRDefault="0092318F">
            <w:pPr>
              <w:spacing w:line="250" w:lineRule="auto"/>
            </w:pPr>
          </w:p>
        </w:tc>
      </w:tr>
      <w:tr w:rsidR="0092318F" w14:paraId="566D42B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22E0B4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73AE63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F5CEA6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05A978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43417A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33B9D7" w14:textId="77777777" w:rsidR="0092318F" w:rsidRDefault="0092318F">
            <w:pPr>
              <w:spacing w:line="250" w:lineRule="auto"/>
            </w:pPr>
          </w:p>
        </w:tc>
      </w:tr>
      <w:tr w:rsidR="0092318F" w14:paraId="67A4439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A68AD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 Personal administrativo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28C101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8122F8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277B9B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4BDB85B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566D1A" w14:textId="77777777" w:rsidR="0092318F" w:rsidRDefault="0092318F">
            <w:pPr>
              <w:spacing w:line="250" w:lineRule="auto"/>
            </w:pPr>
          </w:p>
        </w:tc>
      </w:tr>
      <w:tr w:rsidR="0092318F" w14:paraId="7A4383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C25DE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 Estudiantes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298995D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408510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D3D8F7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B52A68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A28CCBF" w14:textId="77777777" w:rsidR="0092318F" w:rsidRDefault="0092318F">
            <w:pPr>
              <w:spacing w:line="250" w:lineRule="auto"/>
            </w:pPr>
          </w:p>
        </w:tc>
      </w:tr>
      <w:tr w:rsidR="0092318F" w14:paraId="073441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B20020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 Padres de familia y apoderados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F9BEFF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9212649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7C69CB4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768B98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D616C4" w14:textId="77777777" w:rsidR="0092318F" w:rsidRDefault="0092318F">
            <w:pPr>
              <w:spacing w:line="250" w:lineRule="auto"/>
            </w:pPr>
          </w:p>
        </w:tc>
      </w:tr>
      <w:tr w:rsidR="0092318F" w14:paraId="6F4B56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AB4813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CDBABF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823230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CC3E91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389266E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941735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 · D</w:t>
            </w:r>
          </w:p>
        </w:tc>
      </w:tr>
      <w:tr w:rsidR="0092318F" w14:paraId="1D8E9F6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50845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F2345C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DCF61B8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E4C7CF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ED1FC55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 · D</w:t>
            </w: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CA2232" w14:textId="77777777" w:rsidR="0092318F" w:rsidRDefault="0092318F">
            <w:pPr>
              <w:spacing w:line="250" w:lineRule="auto"/>
            </w:pPr>
          </w:p>
        </w:tc>
      </w:tr>
      <w:tr w:rsidR="0092318F" w14:paraId="3029FB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86C21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 Cubicol (proveedor)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D177C6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ECCB55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416502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FCCAB36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9D0F3EA" w14:textId="77777777" w:rsidR="0092318F" w:rsidRDefault="0092318F">
            <w:pPr>
              <w:spacing w:line="250" w:lineRule="auto"/>
            </w:pPr>
          </w:p>
        </w:tc>
      </w:tr>
      <w:tr w:rsidR="0092318F" w14:paraId="286C7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0416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 Proveedores de nube e internet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F998A1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56149A2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528A1F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 · 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897891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9E31A15" w14:textId="77777777" w:rsidR="0092318F" w:rsidRDefault="0092318F">
            <w:pPr>
              <w:spacing w:line="250" w:lineRule="auto"/>
            </w:pPr>
          </w:p>
        </w:tc>
      </w:tr>
      <w:tr w:rsidR="0092318F" w14:paraId="2364A1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3E2336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 UGEL 01 y MINEDU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DB284B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A5CDB1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CD0D04C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D3DB04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785CF0B" w14:textId="77777777" w:rsidR="0092318F" w:rsidRDefault="0092318F">
            <w:pPr>
              <w:spacing w:line="250" w:lineRule="auto"/>
            </w:pPr>
          </w:p>
        </w:tc>
      </w:tr>
      <w:tr w:rsidR="0092318F" w14:paraId="4E00EF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7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68FE28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 Autoridad de Protección de Datos Personales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8F30CAC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C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F39E6F8" w14:textId="77777777" w:rsidR="0092318F" w:rsidRDefault="0092318F">
            <w:pPr>
              <w:spacing w:line="250" w:lineRule="auto"/>
            </w:pP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5E92AF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1A1A1A"/>
                <w:sz w:val="15"/>
                <w:szCs w:val="15"/>
              </w:rPr>
              <w:t>D</w:t>
            </w:r>
          </w:p>
        </w:tc>
        <w:tc>
          <w:tcPr>
            <w:tcW w:w="11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2E0E35" w14:textId="77777777" w:rsidR="0092318F" w:rsidRDefault="0092318F">
            <w:pPr>
              <w:spacing w:line="250" w:lineRule="auto"/>
            </w:pPr>
          </w:p>
        </w:tc>
        <w:tc>
          <w:tcPr>
            <w:tcW w:w="114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FE3B76F" w14:textId="77777777" w:rsidR="0092318F" w:rsidRDefault="0092318F">
            <w:pPr>
              <w:spacing w:line="250" w:lineRule="auto"/>
            </w:pPr>
          </w:p>
        </w:tc>
      </w:tr>
    </w:tbl>
    <w:p w14:paraId="14E90583" w14:textId="77777777" w:rsidR="0092318F" w:rsidRDefault="00F22AC3">
      <w:pPr>
        <w:spacing w:before="60"/>
      </w:pPr>
      <w:r>
        <w:rPr>
          <w:rFonts w:ascii="Arial" w:eastAsia="Arial" w:hAnsi="Arial" w:cs="Arial"/>
          <w:i/>
          <w:iCs/>
          <w:color w:val="5F6B7A"/>
          <w:sz w:val="16"/>
          <w:szCs w:val="16"/>
        </w:rPr>
        <w:t>C: nivel actual. D: nivel deseado. Desconocedor: no conoce el proyecto. Reticente: lo conoce y se resiste. Neutral: lo conoce y no apoya ni se opone. De apoyo: lo conoce y apoya. Líder: lo conoce y participa activamente en su éxito.</w:t>
      </w:r>
    </w:p>
    <w:p w14:paraId="4A853055" w14:textId="77777777" w:rsidR="0092318F" w:rsidRDefault="0092318F">
      <w:pPr>
        <w:spacing w:after="160"/>
      </w:pPr>
    </w:p>
    <w:p w14:paraId="729BFA21" w14:textId="77777777" w:rsidR="0092318F" w:rsidRDefault="00F22AC3">
      <w:pPr>
        <w:spacing w:after="140" w:line="300" w:lineRule="auto"/>
        <w:jc w:val="both"/>
      </w:pPr>
      <w:r>
        <w:t>3 de 17 interesados están en el nivel deseado. La mayor distancia está en la coordinación académica, que pasaría de no conocer el proyecto a liderarlo como Product Owner.</w:t>
      </w:r>
    </w:p>
    <w:p w14:paraId="64D7A83E" w14:textId="77777777" w:rsidR="0092318F" w:rsidRDefault="00F22AC3">
      <w:pPr>
        <w:pStyle w:val="Ttulo1"/>
      </w:pPr>
      <w:bookmarkStart w:id="2" w:name="_Toc242538729"/>
      <w:r>
        <w:lastRenderedPageBreak/>
        <w:t>3. Estrategias y acciones por interesado</w:t>
      </w:r>
      <w:bookmarkEnd w:id="2"/>
    </w:p>
    <w:p w14:paraId="405E2DDD" w14:textId="77777777" w:rsidR="0092318F" w:rsidRDefault="00F22AC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2. </w:t>
      </w:r>
      <w:r>
        <w:rPr>
          <w:rFonts w:ascii="Arial" w:eastAsia="Arial" w:hAnsi="Arial" w:cs="Arial"/>
          <w:color w:val="1F3864"/>
          <w:sz w:val="18"/>
          <w:szCs w:val="18"/>
        </w:rPr>
        <w:t>Plan de acción por interesado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3"/>
        <w:gridCol w:w="1405"/>
        <w:gridCol w:w="4042"/>
        <w:gridCol w:w="1407"/>
      </w:tblGrid>
      <w:tr w:rsidR="0092318F" w14:paraId="779BD6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8123ADE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Interesado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6950B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Estrategia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94A058C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Acciones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C3A4F4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5"/>
                <w:szCs w:val="15"/>
              </w:rPr>
              <w:t>Responsable</w:t>
            </w:r>
          </w:p>
        </w:tc>
      </w:tr>
      <w:tr w:rsidR="0092318F" w14:paraId="530B756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093AA8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I-01 Promotora Directora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012E2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4110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de inicio y firma del acta; revisión al cierre de cada sprint; definir con ella al Product Owner y el tratamiento de datos.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81D9C8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92318F" w14:paraId="466AF7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A3183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I-02 Subdirector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0E54AEE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77848A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Presentarle el proyecto en la reunión de inicio.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C871CD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92318F" w14:paraId="3B2716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098FEE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I-03 Coordinación académica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775B9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01F69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Pedir a la Dirección su designación como Product Owner; taller de priorización en el Sprint 1.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45CE76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92318F" w14:paraId="2CED234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A41291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I-04 Jefa de Normas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69240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99360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Entrevista sobre el registro de incidencias en el Sprint 1.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EBB926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</w:tr>
      <w:tr w:rsidR="0092318F" w14:paraId="75ABDCC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06E75B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I-05 Docentes tutores y auxiliares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8A6C60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10888A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Validar variables (semana 3), revisar el tablero (semana 15), piloto (semanas 18 y 19) y capacitación (semana 23).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F6F8E1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 y Carlos Curo</w:t>
            </w:r>
          </w:p>
        </w:tc>
      </w:tr>
      <w:tr w:rsidR="0092318F" w14:paraId="7C5F34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D40B97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I-06 Responsable de psicología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717227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91A66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para definir qué información necesita de cada alerta (Sprint 1).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A9138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Helber Perez</w:t>
            </w:r>
          </w:p>
        </w:tc>
      </w:tr>
      <w:tr w:rsidR="0092318F" w14:paraId="61BF8A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5DBDC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I-07 Gestora de la plataforma Cubicol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646655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5A9AF2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Realizar la segunda entrevista; acordar formato y frecuencia de las exportaciones.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B1B6D2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</w:tr>
      <w:tr w:rsidR="0092318F" w14:paraId="48644FC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42855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I-08 Encargado de soporte de TI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0308A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26F5CD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Segunda entrevista; revisión de la red del colegio; transferencia de conocimiento en el Sprint 6.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5494EE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 y Helber Perez</w:t>
            </w:r>
          </w:p>
        </w:tc>
      </w:tr>
      <w:tr w:rsidR="0092318F" w14:paraId="1E2793E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B56568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I-09 Personal administrativo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A4301F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7B02B8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Informar al inicio del proyecto y antes del piloto.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C8324C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92318F" w14:paraId="1C98AB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60FC8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I-10 Estudiantes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6C5709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7CE95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Los tutores explican el propósito del seguimiento; el nivel de riesgo de un estudiante nunca se publica.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611312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Docentes tutores</w:t>
            </w:r>
          </w:p>
        </w:tc>
      </w:tr>
      <w:tr w:rsidR="0092318F" w14:paraId="681437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55A2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I-11 Padres de familia y apoderados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AD7B0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0607E7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informados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0E024B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Comunicado de la Dirección sobre el proyecto y el uso de los datos antes de cargar información real; mensajes en lenguaje simple.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1EE8FE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Dirección, con apoyo del equipo</w:t>
            </w:r>
          </w:p>
        </w:tc>
      </w:tr>
      <w:tr w:rsidR="0092318F" w14:paraId="122CA7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9225A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I-12 Equipo del proyecto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3BA54C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530E1E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Reunión diaria; revisión y retrospectiva al cierre de cada sprint.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35154BC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92318F" w14:paraId="6E71CA7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617804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I-13 Docente asesor del curso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CFEBD6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EA136C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Gestionar de cerca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9C03ED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Presentar avances en clase, mantener el blog al día e incorporar sus observaciones.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37E5A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Equipo del proyecto</w:t>
            </w:r>
          </w:p>
        </w:tc>
      </w:tr>
      <w:tr w:rsidR="0092318F" w14:paraId="36168B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71748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I-14 Cubicol (proveedor)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18F25C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BA7E2A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Consultar, a través de la gestora, las opciones de exportación de datos.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2AF31C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</w:tr>
      <w:tr w:rsidR="0092318F" w14:paraId="1FB993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E2063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I-15 Proveedores de nube e internet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FE9A8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F1502D6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Monitorear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41A8E9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Revisar límites y condiciones de servicio en cada sprint.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DC9E8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</w:t>
            </w:r>
          </w:p>
        </w:tc>
      </w:tr>
      <w:tr w:rsidR="0092318F" w14:paraId="0A2E0C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D59B16A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I-16 UGEL 01 y MINEDU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F7E9C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5D1437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Verificar que el sistema no altere los registros oficiales de evaluación.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81574C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Jhostin Galarza</w:t>
            </w:r>
          </w:p>
        </w:tc>
      </w:tr>
      <w:tr w:rsidR="0092318F" w14:paraId="2C16D4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33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3B4910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I-17 Autoridad de Protección de Datos Personales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D6E6F5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12BF0C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Mantener satisfechos</w:t>
            </w:r>
          </w:p>
        </w:tc>
        <w:tc>
          <w:tcPr>
            <w:tcW w:w="4042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C140E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Aplicar la lista de verificación de datos personales antes de cargar datos reales.</w:t>
            </w:r>
          </w:p>
        </w:tc>
        <w:tc>
          <w:tcPr>
            <w:tcW w:w="1407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9E4081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5"/>
                <w:szCs w:val="15"/>
              </w:rPr>
              <w:t>Jadira Vasquez y Helber Perez</w:t>
            </w:r>
          </w:p>
        </w:tc>
      </w:tr>
    </w:tbl>
    <w:p w14:paraId="02E658DC" w14:textId="77777777" w:rsidR="0092318F" w:rsidRDefault="0092318F">
      <w:pPr>
        <w:spacing w:after="160"/>
      </w:pPr>
    </w:p>
    <w:p w14:paraId="59EBA5A5" w14:textId="77777777" w:rsidR="0092318F" w:rsidRDefault="00F22AC3">
      <w:pPr>
        <w:pStyle w:val="Ttulo1"/>
      </w:pPr>
      <w:bookmarkStart w:id="3" w:name="_Toc242538730"/>
      <w:r>
        <w:t>4. Expectativas que hay que gestionar</w:t>
      </w:r>
      <w:bookmarkEnd w:id="3"/>
    </w:p>
    <w:p w14:paraId="403E8DD9" w14:textId="77777777" w:rsidR="0092318F" w:rsidRDefault="00F22AC3">
      <w:pPr>
        <w:keepNext/>
        <w:spacing w:before="120" w:after="80"/>
      </w:pPr>
      <w:r>
        <w:rPr>
          <w:rFonts w:ascii="Arial" w:eastAsia="Arial" w:hAnsi="Arial" w:cs="Arial"/>
          <w:b/>
          <w:bCs/>
          <w:color w:val="1F3864"/>
          <w:sz w:val="18"/>
          <w:szCs w:val="18"/>
        </w:rPr>
        <w:t xml:space="preserve">Tabla 3. </w:t>
      </w:r>
      <w:r>
        <w:rPr>
          <w:rFonts w:ascii="Arial" w:eastAsia="Arial" w:hAnsi="Arial" w:cs="Arial"/>
          <w:color w:val="1F3864"/>
          <w:sz w:val="18"/>
          <w:szCs w:val="18"/>
        </w:rPr>
        <w:t>Expectativas y su tratamiento</w:t>
      </w:r>
    </w:p>
    <w:tbl>
      <w:tblPr>
        <w:tblW w:w="8787" w:type="dxa"/>
        <w:tblBorders>
          <w:top w:val="single" w:sz="4" w:space="0" w:color="B8C2CC"/>
          <w:left w:val="single" w:sz="4" w:space="0" w:color="B8C2CC"/>
          <w:bottom w:val="single" w:sz="4" w:space="0" w:color="B8C2CC"/>
          <w:right w:val="single" w:sz="4" w:space="0" w:color="B8C2CC"/>
          <w:insideH w:val="single" w:sz="4" w:space="0" w:color="B8C2CC"/>
          <w:insideV w:val="single" w:sz="4" w:space="0" w:color="B8C2CC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4"/>
        <w:gridCol w:w="1405"/>
        <w:gridCol w:w="2460"/>
        <w:gridCol w:w="2638"/>
      </w:tblGrid>
      <w:tr w:rsidR="0092318F" w14:paraId="73E7A81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AD4A5AF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Expectativa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E4FAFA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De quién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D7CF87A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Situación en el alcance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1F3864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E5527E1" w14:textId="77777777" w:rsidR="0092318F" w:rsidRDefault="00F22AC3">
            <w:pPr>
              <w:spacing w:line="250" w:lineRule="auto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Cómo se gestiona</w:t>
            </w:r>
          </w:p>
        </w:tc>
      </w:tr>
      <w:tr w:rsidR="0092318F" w14:paraId="683930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9298EB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Registrar la asistencia con código QR.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55F50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EA4E301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Fuera del alcance de esta versión.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6A58DA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Explicarlo en la reunión de inicio y anotarlo como candidato a una segunda versión.</w:t>
            </w:r>
          </w:p>
        </w:tc>
      </w:tr>
      <w:tr w:rsidR="0092318F" w14:paraId="23D7C7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5137FC5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Guías para que los padres ingresen a Cubicol.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819965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58A93F20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Ofrecido en la entrevista; no figura en ninguna línea base (IN-10).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FE79F51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Decidir con la Dirección: solicitud de cambio o descarte formal.</w:t>
            </w:r>
          </w:p>
        </w:tc>
      </w:tr>
      <w:tr w:rsidR="0092318F" w14:paraId="1C7CD2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80BB60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lastRenderedPageBreak/>
              <w:t>Juegos interactivos para los estudiantes en la plataforma.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4534BA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Promotora Directora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A899A48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Fuera del alcance: Cubicol es de un tercero.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F0B5D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Aclararlo en la reunión de inicio.</w:t>
            </w:r>
          </w:p>
        </w:tc>
      </w:tr>
      <w:tr w:rsidR="0092318F" w14:paraId="656549A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B9E609E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Que el sistema no aumente la carga de trabajo.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5ED87C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Docentes y gestora de Cubicol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47DE8C9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Requisito de usabilidad RNF-01.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6D58092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Mostrar el tablero en el Sprint 4 y medir el tiempo de uso en el piloto.</w:t>
            </w:r>
          </w:p>
        </w:tc>
      </w:tr>
      <w:tr w:rsidR="0092318F" w14:paraId="3A6416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79C890E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Aviso inmediato a los padres.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1E6C791D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Dirección y padres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426F1D2F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sistema calcula el riesgo cada semana; el comunicado sale en 24 horas.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3BBF7123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Explicar la frecuencia semanal y no prometer tiempo real.</w:t>
            </w:r>
          </w:p>
        </w:tc>
      </w:tr>
      <w:tr w:rsidR="0092318F" w14:paraId="49E12A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84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B164E7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Predicciones exactas.</w:t>
            </w:r>
          </w:p>
        </w:tc>
        <w:tc>
          <w:tcPr>
            <w:tcW w:w="1405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78A9E4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Todos los usuarios</w:t>
            </w:r>
          </w:p>
        </w:tc>
        <w:tc>
          <w:tcPr>
            <w:tcW w:w="246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2C1A5D9B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El modelo no garantiza 100 % de acierto.</w:t>
            </w:r>
          </w:p>
        </w:tc>
        <w:tc>
          <w:tcPr>
            <w:tcW w:w="2638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val="clear" w:color="auto" w:fill="F5F7FA"/>
            <w:tcMar>
              <w:top w:w="55" w:type="dxa"/>
              <w:left w:w="85" w:type="dxa"/>
              <w:bottom w:w="55" w:type="dxa"/>
              <w:right w:w="85" w:type="dxa"/>
            </w:tcMar>
            <w:vAlign w:val="center"/>
          </w:tcPr>
          <w:p w14:paraId="0A85CB9E" w14:textId="77777777" w:rsidR="0092318F" w:rsidRDefault="00F22AC3">
            <w:pPr>
              <w:spacing w:line="250" w:lineRule="auto"/>
            </w:pPr>
            <w:r>
              <w:rPr>
                <w:rFonts w:ascii="Arial" w:eastAsia="Arial" w:hAnsi="Arial" w:cs="Arial"/>
                <w:color w:val="1A1A1A"/>
                <w:sz w:val="18"/>
                <w:szCs w:val="18"/>
              </w:rPr>
              <w:t>Presentar el nivel de riesgo como una señal para revisar el caso, no como un diagnóstico.</w:t>
            </w:r>
          </w:p>
        </w:tc>
      </w:tr>
    </w:tbl>
    <w:p w14:paraId="5E31734B" w14:textId="77777777" w:rsidR="0092318F" w:rsidRDefault="0092318F">
      <w:pPr>
        <w:spacing w:after="160"/>
      </w:pPr>
    </w:p>
    <w:p w14:paraId="2A20EDE6" w14:textId="77777777" w:rsidR="0092318F" w:rsidRDefault="00F22AC3">
      <w:pPr>
        <w:pStyle w:val="Ttulo1"/>
      </w:pPr>
      <w:bookmarkStart w:id="4" w:name="_Toc242538731"/>
      <w:r>
        <w:t>5. Reglas para mantener el plan</w:t>
      </w:r>
      <w:bookmarkEnd w:id="4"/>
    </w:p>
    <w:p w14:paraId="4C534860" w14:textId="77777777" w:rsidR="0092318F" w:rsidRDefault="00F22AC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El director del proyecto revisa la matriz al cierre de cada sprint y registra el resultado en el informe de seguimiento (INT-05).</w:t>
      </w:r>
    </w:p>
    <w:p w14:paraId="320C7114" w14:textId="77777777" w:rsidR="0092318F" w:rsidRDefault="00F22AC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Un interesado nuevo se agrega al registro en cuanto se identifica.</w:t>
      </w:r>
    </w:p>
    <w:p w14:paraId="225ADCD1" w14:textId="77777777" w:rsidR="0092318F" w:rsidRDefault="00F22AC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Si un interesado clave baja de nivel o aparece resistencia, se registra un incidente.</w:t>
      </w:r>
    </w:p>
    <w:p w14:paraId="12D5FB85" w14:textId="77777777" w:rsidR="0092318F" w:rsidRDefault="00F22AC3">
      <w:pPr>
        <w:pStyle w:val="Prrafodelista"/>
        <w:numPr>
          <w:ilvl w:val="0"/>
          <w:numId w:val="2"/>
        </w:numPr>
        <w:spacing w:after="80" w:line="290" w:lineRule="auto"/>
        <w:jc w:val="both"/>
      </w:pPr>
      <w:r>
        <w:t>Las estrategias individuales son de uso interno del equipo: la versión que se publica en el blog describe cargos, no personas.</w:t>
      </w:r>
    </w:p>
    <w:sectPr w:rsidR="0092318F">
      <w:headerReference w:type="default" r:id="rId11"/>
      <w:footerReference w:type="default" r:id="rId12"/>
      <w:pgSz w:w="11906" w:h="16838"/>
      <w:pgMar w:top="1418" w:right="1418" w:bottom="1304" w:left="1701" w:header="62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52C4A1" w14:textId="77777777" w:rsidR="00F22AC3" w:rsidRDefault="00F22AC3">
      <w:r>
        <w:separator/>
      </w:r>
    </w:p>
  </w:endnote>
  <w:endnote w:type="continuationSeparator" w:id="0">
    <w:p w14:paraId="4FF8D05E" w14:textId="77777777" w:rsidR="00F22AC3" w:rsidRDefault="00F22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27A57" w14:textId="77777777" w:rsidR="0092318F" w:rsidRDefault="00F22AC3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5160">
      <w:rPr>
        <w:rFonts w:ascii="Arial" w:eastAsia="Arial" w:hAnsi="Arial" w:cs="Arial"/>
        <w:noProof/>
        <w:color w:val="5F6B7A"/>
        <w:sz w:val="16"/>
        <w:szCs w:val="16"/>
      </w:rPr>
      <w:t>2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5160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4FDA1C" w14:textId="77777777" w:rsidR="0092318F" w:rsidRDefault="00F22AC3">
    <w:pPr>
      <w:pBdr>
        <w:top w:val="single" w:sz="4" w:space="4" w:color="B8C2CC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UNTELS  ·  Gestión de Proyecto de TI  ·  2026</w:t>
    </w:r>
    <w:r>
      <w:rPr>
        <w:rFonts w:ascii="Arial" w:eastAsia="Arial" w:hAnsi="Arial" w:cs="Arial"/>
        <w:color w:val="5F6B7A"/>
        <w:sz w:val="16"/>
        <w:szCs w:val="16"/>
      </w:rPr>
      <w:tab/>
      <w:t xml:space="preserve">Página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PAGE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5160">
      <w:rPr>
        <w:rFonts w:ascii="Arial" w:eastAsia="Arial" w:hAnsi="Arial" w:cs="Arial"/>
        <w:noProof/>
        <w:color w:val="5F6B7A"/>
        <w:sz w:val="16"/>
        <w:szCs w:val="16"/>
      </w:rPr>
      <w:t>3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  <w:r>
      <w:rPr>
        <w:rFonts w:ascii="Arial" w:eastAsia="Arial" w:hAnsi="Arial" w:cs="Arial"/>
        <w:color w:val="5F6B7A"/>
        <w:sz w:val="16"/>
        <w:szCs w:val="16"/>
      </w:rPr>
      <w:t xml:space="preserve"> de </w:t>
    </w:r>
    <w:r>
      <w:rPr>
        <w:rFonts w:ascii="Arial" w:eastAsia="Arial" w:hAnsi="Arial" w:cs="Arial"/>
        <w:color w:val="5F6B7A"/>
        <w:sz w:val="16"/>
        <w:szCs w:val="16"/>
      </w:rPr>
      <w:fldChar w:fldCharType="begin"/>
    </w:r>
    <w:r>
      <w:rPr>
        <w:rFonts w:ascii="Arial" w:eastAsia="Arial" w:hAnsi="Arial" w:cs="Arial"/>
        <w:color w:val="5F6B7A"/>
        <w:sz w:val="16"/>
        <w:szCs w:val="16"/>
      </w:rPr>
      <w:instrText>NUMPAGES</w:instrText>
    </w:r>
    <w:r>
      <w:rPr>
        <w:rFonts w:ascii="Arial" w:eastAsia="Arial" w:hAnsi="Arial" w:cs="Arial"/>
        <w:color w:val="5F6B7A"/>
        <w:sz w:val="16"/>
        <w:szCs w:val="16"/>
      </w:rPr>
      <w:fldChar w:fldCharType="separate"/>
    </w:r>
    <w:r w:rsidR="00645160">
      <w:rPr>
        <w:rFonts w:ascii="Arial" w:eastAsia="Arial" w:hAnsi="Arial" w:cs="Arial"/>
        <w:noProof/>
        <w:color w:val="5F6B7A"/>
        <w:sz w:val="16"/>
        <w:szCs w:val="16"/>
      </w:rPr>
      <w:t>4</w:t>
    </w:r>
    <w:r>
      <w:rPr>
        <w:rFonts w:ascii="Arial" w:eastAsia="Arial" w:hAnsi="Arial" w:cs="Arial"/>
        <w:color w:val="5F6B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E80FDD" w14:textId="77777777" w:rsidR="00F22AC3" w:rsidRDefault="00F22AC3">
      <w:r>
        <w:separator/>
      </w:r>
    </w:p>
  </w:footnote>
  <w:footnote w:type="continuationSeparator" w:id="0">
    <w:p w14:paraId="370C859C" w14:textId="77777777" w:rsidR="00F22AC3" w:rsidRDefault="00F22A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A5BE32" w14:textId="77777777" w:rsidR="0092318F" w:rsidRDefault="00F22AC3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involucramiento de los interesados</w:t>
    </w:r>
    <w:r>
      <w:rPr>
        <w:rFonts w:ascii="Arial" w:eastAsia="Arial" w:hAnsi="Arial" w:cs="Arial"/>
        <w:color w:val="5F6B7A"/>
        <w:sz w:val="16"/>
        <w:szCs w:val="16"/>
      </w:rPr>
      <w:tab/>
      <w:t>INT-02  ·  v1.0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2F5195" w14:textId="77777777" w:rsidR="0092318F" w:rsidRDefault="00F22AC3">
    <w:pPr>
      <w:pBdr>
        <w:bottom w:val="single" w:sz="6" w:space="4" w:color="0D7377"/>
      </w:pBdr>
      <w:tabs>
        <w:tab w:val="right" w:pos="8787"/>
      </w:tabs>
    </w:pPr>
    <w:r>
      <w:rPr>
        <w:rFonts w:ascii="Arial" w:eastAsia="Arial" w:hAnsi="Arial" w:cs="Arial"/>
        <w:color w:val="5F6B7A"/>
        <w:sz w:val="16"/>
        <w:szCs w:val="16"/>
      </w:rPr>
      <w:t>SIA-T  ·  Plan de involucramiento de los interesados</w:t>
    </w:r>
    <w:r>
      <w:rPr>
        <w:rFonts w:ascii="Arial" w:eastAsia="Arial" w:hAnsi="Arial" w:cs="Arial"/>
        <w:color w:val="5F6B7A"/>
        <w:sz w:val="16"/>
        <w:szCs w:val="16"/>
      </w:rPr>
      <w:tab/>
      <w:t>INT-02  ·  v1.0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4C444B"/>
    <w:multiLevelType w:val="hybridMultilevel"/>
    <w:tmpl w:val="46B29C1A"/>
    <w:lvl w:ilvl="0" w:tplc="10060F8A">
      <w:start w:val="1"/>
      <w:numFmt w:val="decimal"/>
      <w:lvlText w:val="%1."/>
      <w:lvlJc w:val="left"/>
      <w:pPr>
        <w:ind w:left="560" w:hanging="340"/>
      </w:pPr>
    </w:lvl>
    <w:lvl w:ilvl="1" w:tplc="88082542">
      <w:numFmt w:val="decimal"/>
      <w:lvlText w:val=""/>
      <w:lvlJc w:val="left"/>
    </w:lvl>
    <w:lvl w:ilvl="2" w:tplc="C6982FA2">
      <w:numFmt w:val="decimal"/>
      <w:lvlText w:val=""/>
      <w:lvlJc w:val="left"/>
    </w:lvl>
    <w:lvl w:ilvl="3" w:tplc="CEC29916">
      <w:numFmt w:val="decimal"/>
      <w:lvlText w:val=""/>
      <w:lvlJc w:val="left"/>
    </w:lvl>
    <w:lvl w:ilvl="4" w:tplc="4D3AF824">
      <w:numFmt w:val="decimal"/>
      <w:lvlText w:val=""/>
      <w:lvlJc w:val="left"/>
    </w:lvl>
    <w:lvl w:ilvl="5" w:tplc="2854847A">
      <w:numFmt w:val="decimal"/>
      <w:lvlText w:val=""/>
      <w:lvlJc w:val="left"/>
    </w:lvl>
    <w:lvl w:ilvl="6" w:tplc="B48CEF52">
      <w:numFmt w:val="decimal"/>
      <w:lvlText w:val=""/>
      <w:lvlJc w:val="left"/>
    </w:lvl>
    <w:lvl w:ilvl="7" w:tplc="E32A7F08">
      <w:numFmt w:val="decimal"/>
      <w:lvlText w:val=""/>
      <w:lvlJc w:val="left"/>
    </w:lvl>
    <w:lvl w:ilvl="8" w:tplc="B2945D82">
      <w:numFmt w:val="decimal"/>
      <w:lvlText w:val=""/>
      <w:lvlJc w:val="left"/>
    </w:lvl>
  </w:abstractNum>
  <w:abstractNum w:abstractNumId="1" w15:restartNumberingAfterBreak="0">
    <w:nsid w:val="31165011"/>
    <w:multiLevelType w:val="hybridMultilevel"/>
    <w:tmpl w:val="DC1E08FC"/>
    <w:lvl w:ilvl="0" w:tplc="0FDCE060">
      <w:start w:val="1"/>
      <w:numFmt w:val="bullet"/>
      <w:lvlText w:val="•"/>
      <w:lvlJc w:val="left"/>
      <w:pPr>
        <w:ind w:left="560" w:hanging="280"/>
      </w:pPr>
    </w:lvl>
    <w:lvl w:ilvl="1" w:tplc="7980A65C">
      <w:numFmt w:val="decimal"/>
      <w:lvlText w:val=""/>
      <w:lvlJc w:val="left"/>
    </w:lvl>
    <w:lvl w:ilvl="2" w:tplc="9D1CB7BC">
      <w:numFmt w:val="decimal"/>
      <w:lvlText w:val=""/>
      <w:lvlJc w:val="left"/>
    </w:lvl>
    <w:lvl w:ilvl="3" w:tplc="2564EF7E">
      <w:numFmt w:val="decimal"/>
      <w:lvlText w:val=""/>
      <w:lvlJc w:val="left"/>
    </w:lvl>
    <w:lvl w:ilvl="4" w:tplc="493AA1DE">
      <w:numFmt w:val="decimal"/>
      <w:lvlText w:val=""/>
      <w:lvlJc w:val="left"/>
    </w:lvl>
    <w:lvl w:ilvl="5" w:tplc="2C4E1570">
      <w:numFmt w:val="decimal"/>
      <w:lvlText w:val=""/>
      <w:lvlJc w:val="left"/>
    </w:lvl>
    <w:lvl w:ilvl="6" w:tplc="B856656C">
      <w:numFmt w:val="decimal"/>
      <w:lvlText w:val=""/>
      <w:lvlJc w:val="left"/>
    </w:lvl>
    <w:lvl w:ilvl="7" w:tplc="7A022404">
      <w:numFmt w:val="decimal"/>
      <w:lvlText w:val=""/>
      <w:lvlJc w:val="left"/>
    </w:lvl>
    <w:lvl w:ilvl="8" w:tplc="19E2723E">
      <w:numFmt w:val="decimal"/>
      <w:lvlText w:val=""/>
      <w:lvlJc w:val="left"/>
    </w:lvl>
  </w:abstractNum>
  <w:abstractNum w:abstractNumId="2" w15:restartNumberingAfterBreak="0">
    <w:nsid w:val="4B6476B9"/>
    <w:multiLevelType w:val="hybridMultilevel"/>
    <w:tmpl w:val="ED3EF370"/>
    <w:lvl w:ilvl="0" w:tplc="DB46C592">
      <w:start w:val="1"/>
      <w:numFmt w:val="bullet"/>
      <w:lvlText w:val="●"/>
      <w:lvlJc w:val="left"/>
      <w:pPr>
        <w:ind w:left="720" w:hanging="360"/>
      </w:pPr>
    </w:lvl>
    <w:lvl w:ilvl="1" w:tplc="18FCD490">
      <w:start w:val="1"/>
      <w:numFmt w:val="bullet"/>
      <w:lvlText w:val="○"/>
      <w:lvlJc w:val="left"/>
      <w:pPr>
        <w:ind w:left="1440" w:hanging="360"/>
      </w:pPr>
    </w:lvl>
    <w:lvl w:ilvl="2" w:tplc="4566E3A0">
      <w:start w:val="1"/>
      <w:numFmt w:val="bullet"/>
      <w:lvlText w:val="■"/>
      <w:lvlJc w:val="left"/>
      <w:pPr>
        <w:ind w:left="2160" w:hanging="360"/>
      </w:pPr>
    </w:lvl>
    <w:lvl w:ilvl="3" w:tplc="202A599E">
      <w:start w:val="1"/>
      <w:numFmt w:val="bullet"/>
      <w:lvlText w:val="●"/>
      <w:lvlJc w:val="left"/>
      <w:pPr>
        <w:ind w:left="2880" w:hanging="360"/>
      </w:pPr>
    </w:lvl>
    <w:lvl w:ilvl="4" w:tplc="5A4215D0">
      <w:start w:val="1"/>
      <w:numFmt w:val="bullet"/>
      <w:lvlText w:val="○"/>
      <w:lvlJc w:val="left"/>
      <w:pPr>
        <w:ind w:left="3600" w:hanging="360"/>
      </w:pPr>
    </w:lvl>
    <w:lvl w:ilvl="5" w:tplc="2D1E3198">
      <w:start w:val="1"/>
      <w:numFmt w:val="bullet"/>
      <w:lvlText w:val="■"/>
      <w:lvlJc w:val="left"/>
      <w:pPr>
        <w:ind w:left="4320" w:hanging="360"/>
      </w:pPr>
    </w:lvl>
    <w:lvl w:ilvl="6" w:tplc="20E6765A">
      <w:start w:val="1"/>
      <w:numFmt w:val="bullet"/>
      <w:lvlText w:val="●"/>
      <w:lvlJc w:val="left"/>
      <w:pPr>
        <w:ind w:left="5040" w:hanging="360"/>
      </w:pPr>
    </w:lvl>
    <w:lvl w:ilvl="7" w:tplc="F7C29080">
      <w:start w:val="1"/>
      <w:numFmt w:val="bullet"/>
      <w:lvlText w:val="●"/>
      <w:lvlJc w:val="left"/>
      <w:pPr>
        <w:ind w:left="5760" w:hanging="360"/>
      </w:pPr>
    </w:lvl>
    <w:lvl w:ilvl="8" w:tplc="21F4F594">
      <w:start w:val="1"/>
      <w:numFmt w:val="bullet"/>
      <w:lvlText w:val="●"/>
      <w:lvlJc w:val="left"/>
      <w:pPr>
        <w:ind w:left="6480" w:hanging="360"/>
      </w:pPr>
    </w:lvl>
  </w:abstractNum>
  <w:num w:numId="1" w16cid:durableId="216012408">
    <w:abstractNumId w:val="2"/>
    <w:lvlOverride w:ilvl="0">
      <w:startOverride w:val="1"/>
    </w:lvlOverride>
  </w:num>
  <w:num w:numId="2" w16cid:durableId="88082102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2318F"/>
    <w:rsid w:val="00416063"/>
    <w:rsid w:val="00645160"/>
    <w:rsid w:val="0092318F"/>
    <w:rsid w:val="00F2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;"/>
  <w14:docId w14:val="2B6B1810"/>
  <w15:docId w15:val="{7C4E1823-E1CA-42B9-9A5E-FD41A68AD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6" w:space="3" w:color="0D7377"/>
      </w:pBdr>
      <w:spacing w:before="380" w:after="170"/>
      <w:outlineLvl w:val="0"/>
    </w:pPr>
    <w:rPr>
      <w:rFonts w:ascii="Arial" w:eastAsia="Arial" w:hAnsi="Arial" w:cs="Arial"/>
      <w:b/>
      <w:bCs/>
      <w:color w:val="1F3864"/>
      <w:sz w:val="27"/>
      <w:szCs w:val="27"/>
    </w:rPr>
  </w:style>
  <w:style w:type="paragraph" w:styleId="Ttulo2">
    <w:name w:val="heading 2"/>
    <w:uiPriority w:val="9"/>
    <w:semiHidden/>
    <w:unhideWhenUsed/>
    <w:qFormat/>
    <w:pPr>
      <w:keepNext/>
      <w:spacing w:before="260" w:after="120"/>
      <w:outlineLvl w:val="1"/>
    </w:pPr>
    <w:rPr>
      <w:rFonts w:ascii="Arial" w:eastAsia="Arial" w:hAnsi="Arial" w:cs="Arial"/>
      <w:b/>
      <w:bCs/>
      <w:color w:val="0D7377"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645160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1234</Words>
  <Characters>6660</Characters>
  <Application>Microsoft Office Word</Application>
  <DocSecurity>0</DocSecurity>
  <Lines>407</Lines>
  <Paragraphs>239</Paragraphs>
  <ScaleCrop>false</ScaleCrop>
  <Company/>
  <LinksUpToDate>false</LinksUpToDate>
  <CharactersWithSpaces>7665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INT-02 Plan de involucramiento de los interesados</dc:title>
  <dc:creator>Equipo SIA-T — UNTELS</dc:creator>
  <dc:description>Define cómo llevar a cada interesado desde su nivel de involucramiento actual hasta el que el proyecto necesita, con acciones, responsables y momentos concretos.</dc:description>
  <cp:lastModifiedBy>ALUMNO - LUZ MARINA MENDOZA BARRIONUEVO</cp:lastModifiedBy>
  <cp:revision>2</cp:revision>
  <dcterms:created xsi:type="dcterms:W3CDTF">2026-10-10T20:28:00Z</dcterms:created>
  <dcterms:modified xsi:type="dcterms:W3CDTF">2026-10-10T20:29:00Z</dcterms:modified>
</cp:coreProperties>
</file>