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color w:val="ff9900"/>
          <w:sz w:val="36"/>
          <w:szCs w:val="36"/>
          <w:u w:val="single"/>
        </w:rPr>
      </w:pPr>
      <w:r w:rsidDel="00000000" w:rsidR="00000000" w:rsidRPr="00000000">
        <w:rPr>
          <w:color w:val="ff9900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color w:val="ff9900"/>
          <w:sz w:val="36"/>
          <w:szCs w:val="36"/>
          <w:u w:val="single"/>
          <w:rtl w:val="0"/>
        </w:rPr>
        <w:t xml:space="preserve">Assignment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9900"/>
                <w:highlight w:val="white"/>
              </w:rPr>
            </w:pPr>
            <w:r w:rsidDel="00000000" w:rsidR="00000000" w:rsidRPr="00000000">
              <w:rPr>
                <w:color w:val="ff9900"/>
                <w:highlight w:val="white"/>
                <w:rtl w:val="0"/>
              </w:rPr>
              <w:t xml:space="preserve">Topic: Tokenization                             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9900"/>
                <w:highlight w:val="white"/>
              </w:rPr>
            </w:pPr>
            <w:r w:rsidDel="00000000" w:rsidR="00000000" w:rsidRPr="00000000">
              <w:rPr>
                <w:color w:val="ff9900"/>
                <w:highlight w:val="white"/>
                <w:rtl w:val="0"/>
              </w:rPr>
              <w:t xml:space="preserve">Batch No: 134                                                      Name: Jhuma Basak                            </w:t>
            </w:r>
          </w:p>
        </w:tc>
      </w:tr>
    </w:tbl>
    <w:p w:rsidR="00000000" w:rsidDel="00000000" w:rsidP="00000000" w:rsidRDefault="00000000" w:rsidRPr="00000000" w14:paraId="00000004">
      <w:pPr>
        <w:rPr>
          <w:color w:val="ff99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990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1Q.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What is tokenization and why is it important?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Tokenization in NLP (part of Artificial Intelligence) is the process of breaking text into smaller units like words or sentences. It’s important because models need structured input to process text.</w:t>
            </w:r>
          </w:p>
          <w:p w:rsidR="00000000" w:rsidDel="00000000" w:rsidP="00000000" w:rsidRDefault="00000000" w:rsidRPr="00000000" w14:paraId="00000009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2Q. Explain different types of tokenization.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Types include: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Word tokenization (splitting into words),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Sentence tokenization (splitting into sentences),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Character tokenization (splitting into characters).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3Q.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What is subword tokenization?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A: Subword tokenization breaks words into smaller meaningful units (like “playing” → “play” + “ing”), which helps handle unknown or rare words.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4Q. Why is split() not enough for production NLP?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</w:t>
            </w:r>
            <w:r w:rsidDel="00000000" w:rsidR="00000000" w:rsidRPr="00000000">
              <w:rPr>
                <w:highlight w:val="white"/>
                <w:rtl w:val="0"/>
              </w:rPr>
              <w:t xml:space="preserve">split()</w:t>
            </w:r>
            <w:r w:rsidDel="00000000" w:rsidR="00000000" w:rsidRPr="00000000">
              <w:rPr>
                <w:highlight w:val="white"/>
                <w:rtl w:val="0"/>
              </w:rPr>
              <w:t xml:space="preserve"> is not enough because it only separates by spaces and cannot handle punctuation, special characters, or complex language rules.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5Q. Can tokenization affect model accuracy? How?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Yes, tokenization can affect accuracy because poor tokenization may lose meaning or context, leading to incorrect model understanding.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