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软的神经网络简明教程以案例为线索，向读者逐步展开神经网络的层层发展，不仅有严谨的数学推导也有详尽的代码分析，更有令人印象深刻的对神经网络变换的可视化分析，是很棒的教程，唯一令笔者感觉有些别扭的是在求梯度的数学推导过程中，该教程并没有用微积分中严格的梯度和jacobian矩阵等表示方式，而是略显随意。</w:t>
      </w:r>
    </w:p>
    <w:p>
      <w:p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本文作者主要学习了卷积神经网络之前的内容，从线性回归到多分类线性回归，以下为笔者在做课后项目时得到的结果：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一、利用神经网络来对mlm.csv中的数据做线性回归（代码在文件夹edition1中）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作者之一张冀根据教程给出的代码做了较大幅度的修改，比如新加了一个子类来读取csv的文件以及把一些功能比如denormalize封装成类，另一个作者邵彦骏根据教程写了一份自己的代码：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作者一的代码主过程在mlm_solution中，以下为结果分析：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下图是代码跑出的结果的可视化：</w:t>
      </w:r>
    </w:p>
    <w:p>
      <w:r>
        <w:drawing>
          <wp:inline distT="0" distB="0" distL="114300" distR="114300">
            <wp:extent cx="3711575" cy="2326640"/>
            <wp:effectExtent l="0" t="0" r="317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下图是用神经网络跑出的结果：</w:t>
      </w:r>
    </w:p>
    <w:p>
      <w:pPr>
        <w:jc w:val="center"/>
      </w:pPr>
      <w:r>
        <w:drawing>
          <wp:inline distT="0" distB="0" distL="114300" distR="114300">
            <wp:extent cx="2641600" cy="17272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下图是用正规方程跑出的结果：</w:t>
      </w:r>
    </w:p>
    <w:p>
      <w:pPr>
        <w:jc w:val="center"/>
      </w:pPr>
      <w:r>
        <w:drawing>
          <wp:inline distT="0" distB="0" distL="114300" distR="114300">
            <wp:extent cx="1545590" cy="854075"/>
            <wp:effectExtent l="0" t="0" r="6350" b="44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从上至下依次是B，W1和W2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可见两者的差距是很小的！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利用神经网络对iris.csv中的数据做非线性分类（代码在文件夹edition2中，主过程在iris_solution.py中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作者做的工作主要是阅读理解现有的代码并且增添一些小的功能，把一些不兼容的地方的bug处理掉（比如在test过程中对数据的初始化的代码做修改）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Eta设为0.05的loss history和结果在figure1中：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34690" cy="1435735"/>
            <wp:effectExtent l="0" t="0" r="1270" b="635"/>
            <wp:docPr id="4" name="图片 4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igure_1"/>
                    <pic:cNvPicPr>
                      <a:picLocks noChangeAspect="1"/>
                    </pic:cNvPicPr>
                  </pic:nvPicPr>
                  <pic:blipFill>
                    <a:blip r:embed="rId7"/>
                    <a:srcRect l="5924" r="8101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15995" cy="3828415"/>
            <wp:effectExtent l="0" t="0" r="635" b="1905"/>
            <wp:docPr id="3" name="图片 3" descr="answer_with _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nswer_with _figure_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Eta设为0.1的loss history和结果在figure2中</w:t>
      </w:r>
    </w:p>
    <w:p>
      <w:pPr>
        <w:jc w:val="center"/>
      </w:pPr>
      <w:r>
        <w:drawing>
          <wp:inline distT="0" distB="0" distL="114300" distR="114300">
            <wp:extent cx="5270500" cy="2488565"/>
            <wp:effectExtent l="0" t="0" r="444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019550" cy="4090035"/>
            <wp:effectExtent l="0" t="0" r="635" b="4445"/>
            <wp:docPr id="6" name="图片 6" descr="answer_with _figur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nswer_with _figure_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该代码中把测试集就设为原来的集合，两者结果差距并不是很大，并且accuracy都在0.95以上，可以说训练出来的结果都是有效的。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E0CE7AC"/>
    <w:multiLevelType w:val="singleLevel"/>
    <w:tmpl w:val="EE0CE7AC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C72322"/>
    <w:rsid w:val="13C72322"/>
    <w:rsid w:val="3FF16E39"/>
    <w:rsid w:val="446E7FE3"/>
    <w:rsid w:val="46624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2021-02-14T14:50:00Z</dcterms:created>
  <dc:creator>大战神</dc:creator>
  <cp:lastModifiedBy>大战神</cp:lastModifiedBy>
  <dcterms:modified xsi:type="dcterms:W3CDTF">2021-02-16T09:32:05Z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