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AE21B">
      <w:pPr>
        <w:pStyle w:val="9"/>
      </w:pPr>
      <w:r>
        <w:t>儒学的社会科学属性与现代转化：《礼记》三祭对当代宗教管理的启发意义</w:t>
      </w:r>
    </w:p>
    <w:p w14:paraId="0CF87F3C">
      <w:pPr>
        <w:pStyle w:val="3"/>
      </w:pPr>
      <w:r>
        <w:t>一、引言：儒学社会科学属性的重新审视</w:t>
      </w:r>
    </w:p>
    <w:p w14:paraId="2686069B">
      <w:pPr>
        <w:pStyle w:val="16"/>
      </w:pPr>
      <w:r>
        <w:t>儒学作为中国传统文化的核心组成部分，其社会科学属性在当代社会正面临着前所未有的重新审视与价值挖掘。与西方宗教不同，儒学并非制度化宗教，而是一种具有宗教性的伦理体系，蕴含着丰富的社会治理智慧。从历史发展来看，儒学在中国社会中发挥着类似宗教的功能，通过对礼仪、伦理和道德的强调，实现了对社会秩序的有效维护。</w:t>
      </w:r>
    </w:p>
    <w:p w14:paraId="49B9697D">
      <w:pPr>
        <w:pStyle w:val="16"/>
      </w:pPr>
      <w:r>
        <w:t>《礼记》作为儒家礼学经典《三礼》之一，汇集了春秋晚期到战国时期孔门弟子的礼学文献，其中具有丰富的祭礼内容。《礼记》中的"三祭"——祭天地、祭祖先和祭圣贤，不仅是儒家祭祀思想的集中体现，更是中国古代社会治理体系的重要组成部分。"三祭"所蕴含的精神义理是"报本反始"，强调对本根、本始、本源的回归与感恩，这一思想对当代宗教管理具有重要的启示意义。</w:t>
      </w:r>
    </w:p>
    <w:p w14:paraId="1863E064">
      <w:pPr>
        <w:pStyle w:val="16"/>
      </w:pPr>
      <w:r>
        <w:t>当代中国宗教管理面临着全球化、信息化和多元化的挑战，传统的宗教管理模式已难以满足复杂多变的社会需求。在这一背景下，重新发掘儒学的社会科学属性，特别是《礼记》"三祭"思想对当代宗教管理的启发意义，具有重要的理论价值和实践意义。</w:t>
      </w:r>
    </w:p>
    <w:p w14:paraId="12AF5F5D">
      <w:pPr>
        <w:pStyle w:val="16"/>
      </w:pPr>
      <w:r>
        <w:t>本文将从儒学的社会科学属性出发，全面分析《礼记》"三祭"的内容及其对当代宗教管理的影响，并从制度分析、伦理建构、文化认同等多角度探讨儒学的社会科学属性，为当代宗教管理提供理论与实践参考。</w:t>
      </w:r>
    </w:p>
    <w:p w14:paraId="6D6A3983">
      <w:pPr>
        <w:pStyle w:val="3"/>
      </w:pPr>
      <w:r>
        <w:t>二、儒学的社会科学属性：多元维度的理论分析</w:t>
      </w:r>
    </w:p>
    <w:p w14:paraId="0ED40024">
      <w:pPr>
        <w:pStyle w:val="4"/>
      </w:pPr>
      <w:r>
        <w:t>2.1 儒学作为一种社会治理理论</w:t>
      </w:r>
    </w:p>
    <w:p w14:paraId="57A0A393">
      <w:pPr>
        <w:pStyle w:val="16"/>
      </w:pPr>
      <w:r>
        <w:t>儒学不仅是一种思想体系，更是一种具有实践意义的社会治理理论。从社会科学视角看，儒学提供了一套完整的社会秩序构建方案，强调通过道德教化和礼仪规范来实现社会和谐。孔子的政治哲学完全致力于周政治理想，认为封建领主篡夺国王的政治权力或大臣篡夺封建领主在国内的职位在道德上是不合法的，严重危及基于仪式的秩序，从而阻碍了天命的有序流动。</w:t>
      </w:r>
    </w:p>
    <w:p w14:paraId="4DE66AF9">
      <w:pPr>
        <w:pStyle w:val="16"/>
      </w:pPr>
      <w:r>
        <w:t>儒家德性政治范式包括几个关键主张：首先，国家存在是为了服务人民的福祉；其次，国家应该教育人民，使他们能够过上繁荣的道德生活；再次，为了使人民在道德上发展，国家应尽可能少地诉诸刑法、惩罚和其他强制措施，而是依靠统治者的美德和仪式；最后，当统治者和被统治者之间存在信任时，只有当包括统治者在内的每个成员忠实地履行其按仪式规定的社会角色和义务时，政治秩序才能实现。</w:t>
      </w:r>
    </w:p>
    <w:p w14:paraId="4A9096BF">
      <w:pPr>
        <w:pStyle w:val="16"/>
      </w:pPr>
      <w:r>
        <w:t>这种社会治理理论与现代社会治理理念存在诸多契合之处。现代社会治理强调以人为本、公平正义、和谐社会等价值观念，而儒家"仁""义"等理念与现代治理理念有许多相似之处。例如，儒家的"仁"与现代社会的人文关怀相呼应，强调对个体的尊重和对弱势群体的关爱；儒家的"义"也体现了社会公平正义，与现代治理所追求的公平正义原则相一致。</w:t>
      </w:r>
    </w:p>
    <w:p w14:paraId="2C3BDDE4">
      <w:pPr>
        <w:pStyle w:val="4"/>
      </w:pPr>
      <w:r>
        <w:t>2.2 儒学的制度分析维度</w:t>
      </w:r>
    </w:p>
    <w:p w14:paraId="7DC2EBB5">
      <w:pPr>
        <w:pStyle w:val="16"/>
      </w:pPr>
      <w:r>
        <w:t>从制度分析角度看，儒学构建了一套完整的社会等级制度和权力分配机制。儒家的"礼"不仅是一种行为规范，更是一种社会制度安排，通过明确不同社会角色的权利和义务，实现社会秩序的稳定。</w:t>
      </w:r>
    </w:p>
    <w:p w14:paraId="048882BE">
      <w:pPr>
        <w:pStyle w:val="16"/>
      </w:pPr>
      <w:r>
        <w:t>在儒家社会结构中，"中国的社会结构和'整合观念'不像西方社会那样在个体/社会的平面上展开，而是'垂直'的'代际关系'。中国人的伦理责任、道德义务乃至生命价值都以他与家庭的关系为基础建立起来"。这种垂直的社会结构形成了独特的社会治理机制，通过"下行式家庭主义"实现社会整合。</w:t>
      </w:r>
    </w:p>
    <w:p w14:paraId="5E465259">
      <w:pPr>
        <w:pStyle w:val="16"/>
      </w:pPr>
      <w:r>
        <w:t>《礼记》中记载的祭祀制度就是这种制度分析的典型体现。《礼记》强调"礼三本"思想："天地者，生之本也；先祖者，类之本也；君师者，治之本也。故礼，上事天，下事地，尊先祖而隆君师，是礼之三本也。"这种"礼三本"思想构建了一个包含天地、祖先和君师的完整社会治理体系，通过祭祀活动强化了社会的等级秩序和权力结构。</w:t>
      </w:r>
    </w:p>
    <w:p w14:paraId="1A05F29B">
      <w:pPr>
        <w:pStyle w:val="16"/>
      </w:pPr>
      <w:r>
        <w:t>儒家的制度分析对当代宗教管理的启示在于，它提供了一种基于文化传统的制度构建思路，强调通过文化符号和仪式活动来强化社会秩序。在当代宗教管理中，可以借鉴儒家的制度分析方法，构建符合中国国情的宗教管理制度，实现宗教与社会的和谐共处。</w:t>
      </w:r>
    </w:p>
    <w:p w14:paraId="20D73A5E">
      <w:pPr>
        <w:pStyle w:val="4"/>
      </w:pPr>
      <w:r>
        <w:t>2.3 儒学的伦理建构功能</w:t>
      </w:r>
    </w:p>
    <w:p w14:paraId="7125C194">
      <w:pPr>
        <w:pStyle w:val="16"/>
      </w:pPr>
      <w:r>
        <w:t>儒学的核心在于其伦理建构功能，通过道德教化和礼仪规范培养个体的道德品质，进而实现社会的和谐稳定。儒家伦理思想强调"修身齐家治国平天下"，将个人修养与社会治理紧密联系在一起，形成了独特的伦理治理模式。</w:t>
      </w:r>
    </w:p>
    <w:p w14:paraId="337EB171">
      <w:pPr>
        <w:pStyle w:val="16"/>
      </w:pPr>
      <w:r>
        <w:t>儒家伦理思想的延展性、内在性、提升性对于赓续传承中华文明具有重要价值。儒家伦理思想与中华文明具有互促互进、互融互汇的双向作用。中华文明的连续性伦理特质成就了儒家思想的现代性发展，坚定了中华民族对中华优秀传统文化的自信与自觉。</w:t>
      </w:r>
    </w:p>
    <w:p w14:paraId="55B00DCE">
      <w:pPr>
        <w:pStyle w:val="16"/>
      </w:pPr>
      <w:r>
        <w:t>在伦理建构方面，《礼记》中的"三祭"思想具有重要地位。"三祭"不仅是一种祭祀仪式，更是一种伦理教育方式，通过祭祀活动培养人们的感恩之心、敬畏之情和责任意识。《礼记》强调："君子反古复始，不忘其所由生也，是以致其敬，发其情，竭力从事，以报其亲，不敢弗尽也。"这种对本源的回归与感恩，是儒家伦理建构的重要内容。</w:t>
      </w:r>
    </w:p>
    <w:p w14:paraId="5C9CC022">
      <w:pPr>
        <w:pStyle w:val="16"/>
      </w:pPr>
      <w:r>
        <w:t>儒家伦理思想对当代宗教管理的启示在于，它提供了一种基于道德自觉的社会治理方式，强调通过道德教育和文化熏陶来提升公民的道德素质，而不是仅仅依靠法律和行政手段。在当代宗教管理中，可以借鉴儒家的伦理建构方法，通过宗教伦理教育和道德实践，引导宗教与社会主义社会相适应。</w:t>
      </w:r>
    </w:p>
    <w:p w14:paraId="776FF9FC">
      <w:pPr>
        <w:pStyle w:val="4"/>
      </w:pPr>
      <w:r>
        <w:t>2.4 儒学的文化认同价值</w:t>
      </w:r>
    </w:p>
    <w:p w14:paraId="52ABAA9B">
      <w:pPr>
        <w:pStyle w:val="16"/>
      </w:pPr>
      <w:r>
        <w:t>儒学作为中国传统文化的核心，具有强大的文化认同功能。通过共同的文化符号和价值观念，儒学将不同地域、不同阶层的人们凝聚在一起，形成了强大的民族凝聚力和文化认同感。</w:t>
      </w:r>
    </w:p>
    <w:p w14:paraId="0B695489">
      <w:pPr>
        <w:pStyle w:val="16"/>
      </w:pPr>
      <w:r>
        <w:t>儒家文化认同的形成，与"三祭"思想密切相关。《礼记》中的"三祭"——祭天地、祭祖先和祭圣贤，构建了一个完整的文化认同体系，通过祭祀活动强化了人们对天地、祖先和文化传统的认同。这种文化认同不仅是对过去的追溯，更是对未来的展望，为中华民族的伟大复兴提供了精神动力。</w:t>
      </w:r>
    </w:p>
    <w:p w14:paraId="12628A65">
      <w:pPr>
        <w:pStyle w:val="16"/>
      </w:pPr>
      <w:r>
        <w:t>从文化认同角度看，儒家文化强调"和而不同"的理念，尊重不同文化之间的差异，同时寻求文化的共通性和包容性。这种文化认同理念对当代宗教管理具有重要启示，它提示我们在宗教管理中应当尊重不同宗教的文化差异，同时寻求不同宗教之间的共同点，促进宗教和谐与社会稳定。</w:t>
      </w:r>
    </w:p>
    <w:p w14:paraId="2B4ED929">
      <w:pPr>
        <w:pStyle w:val="3"/>
      </w:pPr>
      <w:r>
        <w:t>三、《礼记》"三祭"的内容与意义：儒家祭祀思想的系统解析</w:t>
      </w:r>
    </w:p>
    <w:p w14:paraId="7A973B1E">
      <w:pPr>
        <w:pStyle w:val="4"/>
      </w:pPr>
      <w:r>
        <w:t>3.1 "三祭"的基本内容与结构</w:t>
      </w:r>
    </w:p>
    <w:p w14:paraId="0D9D8EEF">
      <w:pPr>
        <w:pStyle w:val="16"/>
      </w:pPr>
      <w:r>
        <w:t>《礼记》对祭礼的阐述主要为"三祭"：祭天地、祭祖先和祭圣贤。这三种祭祀构成了儒家祭祀体系的核心，分别对应着不同的祭祀对象和祭祀目的。</w:t>
      </w:r>
    </w:p>
    <w:p w14:paraId="1BE32548">
      <w:pPr>
        <w:pStyle w:val="16"/>
      </w:pPr>
      <w:r>
        <w:rPr>
          <w:b/>
          <w:bCs/>
        </w:rPr>
        <w:t>祭天地</w:t>
      </w:r>
      <w:r>
        <w:t>：《郊特牲》篇明确指出："郊之祭也，大报本反始也。"祭天的郊祭礼，就是为了报本反始。孔颖达《正义》云："天为物本"，对其祭祀是为了"致反始，以厚其本也"。地承载万物，并供给人类生存之财物，所以，祭地的社礼，同样具有报本反始的意义，"地载万物，天垂象。取财于地，取法于天，是以尊天而亲地也，故教民美报焉。……所以报本反始也"。</w:t>
      </w:r>
    </w:p>
    <w:p w14:paraId="0436DE3D">
      <w:pPr>
        <w:pStyle w:val="16"/>
      </w:pPr>
      <w:r>
        <w:rPr>
          <w:b/>
          <w:bCs/>
        </w:rPr>
        <w:t>祭祖先</w:t>
      </w:r>
      <w:r>
        <w:t>："万物本乎天，人本乎祖。"祭祀祖先同样是为了报本反始，缅怀、感恩自己的生命本源。自天子至庶民，都要祭祖敬祖。"天子七庙，三昭三穆，与太祖之庙而七。诸侯五庙，二昭二穆，与太祖之庙而五。大夫三庙，一昭一穆，与太祖之庙而三。士一庙。庶人祭于寝。"从天子到庶人，尽管祭祀祖先的礼仪有异，但报本反始的崇敬之情却完全一致。</w:t>
      </w:r>
    </w:p>
    <w:p w14:paraId="0A86D93E">
      <w:pPr>
        <w:pStyle w:val="16"/>
      </w:pPr>
      <w:r>
        <w:rPr>
          <w:b/>
          <w:bCs/>
        </w:rPr>
        <w:t>祭圣贤</w:t>
      </w:r>
      <w:r>
        <w:t>：《祭法》篇对此有详细记载："夫圣王之制祭祀也，法施于民则祀之，以死勤事则祀之，以劳定国则祀之，能御大菑则祀之，能捍大患则祀之。"祭圣贤是为了感激为国民之福祉而勤事以及对人类文明发展作出过突出贡献的功烈之士。《祭法》篇将有丰功伟绩的黄帝、颛顼、帝喾、帝尧、帝舜、后稷、夏禹、商汤、周文王等先圣先贤列入祀典，不仅表达了对他们的感恩与表彰，同时也将其奉为天子至庶人的学习典范。</w:t>
      </w:r>
    </w:p>
    <w:p w14:paraId="1420DFC2">
      <w:pPr>
        <w:pStyle w:val="4"/>
      </w:pPr>
      <w:r>
        <w:t>3.2 "三祭"的文化内涵与社会功能</w:t>
      </w:r>
    </w:p>
    <w:p w14:paraId="6FE69D31">
      <w:pPr>
        <w:pStyle w:val="16"/>
      </w:pPr>
      <w:r>
        <w:t>《礼记》"三祭"不仅是一种宗教仪式，更是一种文化表达和社会治理方式，具有丰富的文化内涵和社会功能。</w:t>
      </w:r>
    </w:p>
    <w:p w14:paraId="57BBC002">
      <w:pPr>
        <w:pStyle w:val="16"/>
      </w:pPr>
      <w:r>
        <w:rPr>
          <w:b/>
          <w:bCs/>
        </w:rPr>
        <w:t>报本反始的价值理念</w:t>
      </w:r>
      <w:r>
        <w:t>："三祭"的核心精神是"报本反始"，强调对本源的回归与感恩。"报"是回报的意思；"反"同"返"，返回之意；"本"、"始"大义相同，都是指本根、本始、本源。为政者所重视的祭祀活动，旨在教化民众"务本"、"致反始"与"以厚其本"。</w:t>
      </w:r>
    </w:p>
    <w:p w14:paraId="7F7B443A">
      <w:pPr>
        <w:pStyle w:val="16"/>
      </w:pPr>
      <w:r>
        <w:rPr>
          <w:b/>
          <w:bCs/>
        </w:rPr>
        <w:t>等级有序的社会结构</w:t>
      </w:r>
      <w:r>
        <w:t>：《礼记》"三祭"体现了严格的等级制度，不同身份的人具有不同的祭祀权限和规格。"天子祭天地，诸侯祭社稷，大夫祭五祀"，这种等级化的祭祀制度巩固了宗法制度，使"贵贱有等上下有别"成为维护国家稳定的重要手段。</w:t>
      </w:r>
    </w:p>
    <w:p w14:paraId="7357E1A3">
      <w:pPr>
        <w:pStyle w:val="16"/>
      </w:pPr>
      <w:r>
        <w:rPr>
          <w:b/>
          <w:bCs/>
        </w:rPr>
        <w:t>道德教化的社会功能</w:t>
      </w:r>
      <w:r>
        <w:t>：通过祭祀活动，儒家思想得以传播和实践，实现了对民众的道德教化。《礼记》强调祭祀活动不仅是对神灵的崇敬，更是对民众的教育，通过祭祀活动培养人们的感恩之心、敬畏之情和责任意识。</w:t>
      </w:r>
    </w:p>
    <w:p w14:paraId="11F8A1AF">
      <w:pPr>
        <w:pStyle w:val="16"/>
      </w:pPr>
      <w:r>
        <w:rPr>
          <w:b/>
          <w:bCs/>
        </w:rPr>
        <w:t>社会整合的文化机制</w:t>
      </w:r>
      <w:r>
        <w:t>："三祭"作为一种集体仪式活动，促进了社会成员之间的交流与合作，增强了社会凝聚力和文化认同感。通过共同参与祭祀活动，不同阶层的人们在同一文化符号下形成了共同的文化认同和价值观念，从而实现了社会的整合与稳定。</w:t>
      </w:r>
    </w:p>
    <w:p w14:paraId="518CFA23">
      <w:pPr>
        <w:pStyle w:val="4"/>
      </w:pPr>
      <w:r>
        <w:t>3.3 "三祭"与儒家社会治理理念的内在联系</w:t>
      </w:r>
    </w:p>
    <w:p w14:paraId="79BA9322">
      <w:pPr>
        <w:pStyle w:val="16"/>
      </w:pPr>
      <w:r>
        <w:t>《礼记》"三祭"与儒家社会治理理念存在着内在的一致性和连贯性，共同构成了儒家社会治理体系的重要组成部分。</w:t>
      </w:r>
    </w:p>
    <w:p w14:paraId="04F1B547">
      <w:pPr>
        <w:pStyle w:val="16"/>
      </w:pPr>
      <w:r>
        <w:t>首先，"三祭"体现了儒家"以德治国"的理念。儒家强调统治者应当以德为本，通过道德示范和教化来引导民众，而不是仅仅依靠法律和武力。《礼记》中的祭祀活动正是这种德治理念的具体体现，通过祭祀活动展示统治者的德行和敬意，从而赢得民众的尊重和信任。</w:t>
      </w:r>
    </w:p>
    <w:p w14:paraId="04BC3046">
      <w:pPr>
        <w:pStyle w:val="16"/>
      </w:pPr>
      <w:r>
        <w:t>其次，"三祭"强化了儒家"礼治"的思想。儒家认为"礼"是社会秩序的基础，通过明确不同社会角色的权利和义务，实现社会的和谐稳定。《礼记》中的祭祀礼仪就是这种"礼治"思想的具体体现，通过严格的祭祀程序和规范，强化了社会的等级秩序和道德规范。</w:t>
      </w:r>
    </w:p>
    <w:p w14:paraId="7276DE68">
      <w:pPr>
        <w:pStyle w:val="16"/>
      </w:pPr>
      <w:r>
        <w:t>再次，"三祭"体现了儒家"民本"思想。儒家强调"民惟邦本，本固邦宁"，认为民众是国家的基础，应当得到统治者的尊重和关爱。《礼记》中的祭祀活动不仅是对天地祖先的崇敬，也是对民众福祉的关注，通过祭祀活动表达对民众的关怀和责任。</w:t>
      </w:r>
    </w:p>
    <w:p w14:paraId="7FD2A39A">
      <w:pPr>
        <w:pStyle w:val="16"/>
      </w:pPr>
      <w:r>
        <w:t>最后，"三祭"体现了儒家"和谐"理念。儒家强调"和而不同"，追求人与自然、人与人、人与社会的和谐共处。《礼记》中的祭祀活动正是这种和谐理念的具体体现，通过祭祀活动表达对自然的敬畏、对祖先的感恩、对圣贤的崇敬，从而实现人与自然、人与社会的和谐共处。</w:t>
      </w:r>
    </w:p>
    <w:p w14:paraId="280A3A89">
      <w:pPr>
        <w:pStyle w:val="3"/>
      </w:pPr>
      <w:r>
        <w:t>四、当代中国宗教管理的现状与挑战</w:t>
      </w:r>
    </w:p>
    <w:p w14:paraId="1EA88D99">
      <w:pPr>
        <w:pStyle w:val="4"/>
      </w:pPr>
      <w:r>
        <w:t>4.</w:t>
      </w:r>
      <w:r>
        <w:rPr>
          <w:rFonts w:hint="eastAsia"/>
          <w:lang w:val="en-US" w:eastAsia="zh-CN"/>
        </w:rPr>
        <w:t>1</w:t>
      </w:r>
      <w:r>
        <w:t xml:space="preserve"> 当代中国宗教管理面临的主要挑战</w:t>
      </w:r>
    </w:p>
    <w:p w14:paraId="0B5509A2">
      <w:pPr>
        <w:pStyle w:val="16"/>
      </w:pPr>
      <w:r>
        <w:t>尽管当代中国宗教管理制度已经相对完善，但在全球化、信息化和多元化的背景下，宗教管理仍然面临着诸多挑战。</w:t>
      </w:r>
    </w:p>
    <w:p w14:paraId="12E6FCCA">
      <w:pPr>
        <w:pStyle w:val="16"/>
      </w:pPr>
      <w:r>
        <w:rPr>
          <w:b/>
          <w:bCs/>
        </w:rPr>
        <w:t>宗教多元化的挑战</w:t>
      </w:r>
      <w:r>
        <w:t>：随着全球化的深入发展，中国社会的宗教多元化趋势日益明显，传统的单一宗教管理模式已经难以适应多元化的宗教格局。不同宗教之间、宗教与世俗社会之间的关系日益复杂，需要更加灵活、包容的宗教管理方式。</w:t>
      </w:r>
    </w:p>
    <w:p w14:paraId="317D0087">
      <w:pPr>
        <w:pStyle w:val="16"/>
      </w:pPr>
      <w:r>
        <w:rPr>
          <w:b/>
          <w:bCs/>
        </w:rPr>
        <w:t>宗教极端主义的挑战</w:t>
      </w:r>
      <w:r>
        <w:t>：近年来，宗教极端主义在全球范围内蔓延，对各国的社会稳定和国家安全构成了严重威胁。中国也面临着宗教极端主义的渗透和影响，需要加强对宗教极端主义的防范和打击。《宗教事务条例》明确规定，禁止利用宗教进行危害国家安全、公共安全、破坏民族团结、破坏社会秩序、损害公民身体健康、妨碍国家教育制度的活动。</w:t>
      </w:r>
    </w:p>
    <w:p w14:paraId="14E6C138">
      <w:pPr>
        <w:pStyle w:val="16"/>
      </w:pPr>
      <w:r>
        <w:rPr>
          <w:b/>
          <w:bCs/>
        </w:rPr>
        <w:t>宗教网络化的挑战</w:t>
      </w:r>
      <w:r>
        <w:t>：随着互联网和新媒体技术的发展，宗教活动和传播方式发生了深刻变化，传统的宗教管理手段已经难以适应网络化的宗教活动。2025年9月16日，国家宗教事务局印发《宗教教职人员网络行为规范》，明确规定宗教教职人员在互联网上讲经讲道或者从事宗教教育培训，只能通过取得《互联网宗教信息服务许可证》的宗教团体、宗教院校、寺观教堂依法自建的互联网站、论坛等进行。</w:t>
      </w:r>
    </w:p>
    <w:p w14:paraId="6DB69E6C">
      <w:pPr>
        <w:pStyle w:val="16"/>
      </w:pPr>
      <w:r>
        <w:rPr>
          <w:b/>
          <w:bCs/>
        </w:rPr>
        <w:t>宗教商业化的挑战</w:t>
      </w:r>
      <w:r>
        <w:t>：在市场经济条件下，宗教活动也面临着商业化的风险，一些宗教场所和宗教活动被商业化运作，背离了宗教的本质和宗旨。《宗教事务条例》明确规定，禁止以宗教名义进行商业宣传，禁止投资、承包经营宗教活动场所或者大型露天宗教造像。</w:t>
      </w:r>
    </w:p>
    <w:p w14:paraId="7D596896">
      <w:pPr>
        <w:pStyle w:val="16"/>
      </w:pPr>
      <w:r>
        <w:rPr>
          <w:b/>
          <w:bCs/>
        </w:rPr>
        <w:t>宗教国际化的挑战</w:t>
      </w:r>
      <w:r>
        <w:t>：随着中国对外开放的深入，中国宗教与国际宗教组织的交流与合作日益频繁，宗教国际化趋势明显。如何在维护宗教独立自主自办原则的前提下，积极开展宗教对外交流与合作，是当代中国宗教管理面临的重要挑战。</w:t>
      </w:r>
    </w:p>
    <w:p w14:paraId="47DEF6B6">
      <w:pPr>
        <w:pStyle w:val="4"/>
      </w:pPr>
      <w:r>
        <w:t>4.3 传统宗教管理模式的局限性</w:t>
      </w:r>
    </w:p>
    <w:p w14:paraId="5252F69E">
      <w:pPr>
        <w:pStyle w:val="16"/>
      </w:pPr>
      <w:r>
        <w:t>传统的宗教管理模式主要依靠行政手段和法律规范，强调对宗教活动的管控和限制，这种模式在特定历史条件下发挥了重要作用，但也存在明显的局限性。</w:t>
      </w:r>
    </w:p>
    <w:p w14:paraId="00809BB5">
      <w:pPr>
        <w:pStyle w:val="16"/>
      </w:pPr>
      <w:r>
        <w:rPr>
          <w:b/>
          <w:bCs/>
        </w:rPr>
        <w:t>管理理念的局限性</w:t>
      </w:r>
      <w:r>
        <w:t>：传统宗教管理模式往往将宗教视为一种潜在的不稳定因素，强调对宗教的管控和限制，忽视了宗教在社会和谐、文化传承和道德建设等方面的积极作用。这种理念与当代中国构建和谐社会的目标存在一定的张力，需要转变管理理念，更加注重宗教的积极作用。</w:t>
      </w:r>
    </w:p>
    <w:p w14:paraId="2E44240A">
      <w:pPr>
        <w:pStyle w:val="16"/>
      </w:pPr>
      <w:r>
        <w:rPr>
          <w:b/>
          <w:bCs/>
        </w:rPr>
        <w:t>管理方式的局限性</w:t>
      </w:r>
      <w:r>
        <w:t>：传统宗教管理模式主要依靠行政手段和法律规范，缺乏对宗教文化内涵的深入理解和把握，难以实现对宗教的有效引导和管理。这种管理方式往往导致宗教管理的表面化和形式化，难以真正实现宗教与社会的和谐共处。</w:t>
      </w:r>
    </w:p>
    <w:p w14:paraId="785C0861">
      <w:pPr>
        <w:pStyle w:val="16"/>
      </w:pPr>
      <w:r>
        <w:rPr>
          <w:b/>
          <w:bCs/>
        </w:rPr>
        <w:t>管理主体的局限性</w:t>
      </w:r>
      <w:r>
        <w:t>：传统宗教管理模式主要依靠政府部门进行管理，缺乏社会力量的参与和配合，导致管理资源不足和管理效率低下。当代中国宗教管理需要构建政府主导、社会参与、宗教自律的多元治理格局，充分发挥各方面的积极性和创造性。</w:t>
      </w:r>
    </w:p>
    <w:p w14:paraId="0B2E94B0">
      <w:pPr>
        <w:pStyle w:val="16"/>
      </w:pPr>
      <w:r>
        <w:rPr>
          <w:b/>
          <w:bCs/>
        </w:rPr>
        <w:t>管理手段的局限性</w:t>
      </w:r>
      <w:r>
        <w:t>：传统宗教管理模式主要依靠行政命令和行政处罚，缺乏对宗教信徒的思想引导和文化熏陶，难以从根本上解决宗教问题。当代中国宗教管理需要更加注重思想引导和文化熏陶，通过文化认同和价值引领，实现对宗教的有效管理和引导。</w:t>
      </w:r>
    </w:p>
    <w:p w14:paraId="678D009F">
      <w:pPr>
        <w:pStyle w:val="3"/>
      </w:pPr>
      <w:r>
        <w:t>五、《礼记》"三祭"对当代宗教管理的启发意义</w:t>
      </w:r>
    </w:p>
    <w:p w14:paraId="3910CF9B">
      <w:pPr>
        <w:pStyle w:val="4"/>
      </w:pPr>
      <w:r>
        <w:t>5.1 "三祭"的文化认同功能对当代宗教管理的启示</w:t>
      </w:r>
    </w:p>
    <w:p w14:paraId="41397D45">
      <w:pPr>
        <w:pStyle w:val="16"/>
      </w:pPr>
      <w:r>
        <w:t>《礼记》"三祭"通过共同的文化符号和仪式活动，增强了社会成员之间的文化认同和价值共识，这对当代宗教管理具有重要启示。</w:t>
      </w:r>
    </w:p>
    <w:p w14:paraId="07ED121D">
      <w:pPr>
        <w:pStyle w:val="16"/>
      </w:pPr>
      <w:r>
        <w:t>首先，《礼记》"三祭"强调文化认同的重要性，通过共同参与祭祀活动，不同阶层的人们在同一文化符号下形成了共同的文化认同和价值观念。当代宗教管理可以借鉴这种文化认同机制，通过构建共同的文化符号和价值观念，增强不同宗教之间、宗教与世俗社会之间的文化认同和价值共识。</w:t>
      </w:r>
    </w:p>
    <w:p w14:paraId="562E299C">
      <w:pPr>
        <w:pStyle w:val="16"/>
      </w:pPr>
      <w:r>
        <w:t>其次，《礼记》"三祭"体现了"和而不同"的文化包容理念，尊重不同文化之间的差异，同时寻求文化的共通性和包容性。当代宗教管理可以借鉴这种文化包容理念，尊重不同宗教的文化差异，同时寻求不同宗教之间的共同点，促进宗教和谐与社会稳定。</w:t>
      </w:r>
    </w:p>
    <w:p w14:paraId="7634FBFE">
      <w:pPr>
        <w:pStyle w:val="16"/>
      </w:pPr>
      <w:r>
        <w:t>最后，《礼记》"三祭"通过祭祀活动强化了对传统文化的认同和传承，这对当代宗教管理具有重要启示。当代宗教管理可以借鉴这种文化传承机制，支持和引导宗教界挖掘和弘扬宗教文化中的积极因素，促进宗教文化与中华优秀传统文化的融合发展。</w:t>
      </w:r>
    </w:p>
    <w:p w14:paraId="25E6EA4F">
      <w:pPr>
        <w:pStyle w:val="4"/>
      </w:pPr>
      <w:r>
        <w:t>5.2 "三祭"的伦理建构功能对当代宗教管理的启示</w:t>
      </w:r>
    </w:p>
    <w:p w14:paraId="07746C96">
      <w:pPr>
        <w:pStyle w:val="16"/>
      </w:pPr>
      <w:r>
        <w:t>《礼记》"三祭"不仅是一种宗教仪式，更是一种伦理建构方式，通过祭祀活动培养人们的道德品质和责任意识，这对当代宗教管理具有重要启示。</w:t>
      </w:r>
    </w:p>
    <w:p w14:paraId="4BC367F9">
      <w:pPr>
        <w:pStyle w:val="16"/>
      </w:pPr>
      <w:r>
        <w:t>首先，《礼记》"三祭"强调道德教化的重要性，通过祭祀活动培养人们的感恩之心、敬畏之情和责任意识。当代宗教管理可以借鉴这种道德教化机制，通过宗教伦理教育和道德实践，引导宗教与社会主义社会相适应。例如，可以鼓励宗教界开展公益慈善活动，弘扬宗教伦理中的积极因素，促进社会道德建设。</w:t>
      </w:r>
    </w:p>
    <w:p w14:paraId="139F9248">
      <w:pPr>
        <w:pStyle w:val="16"/>
      </w:pPr>
      <w:r>
        <w:t>其次，《礼记》"三祭"体现了"报本反始"的伦理理念，强调对本源的回归与感恩。当代宗教管理可以借鉴这种伦理理念，引导宗教信徒感恩社会、回报社会，增强宗教的社会责任意识。例如，可以鼓励宗教界参与社会公益事业，开展扶贫济困、救灾助学等活动，体现宗教的社会关怀和责任担当。</w:t>
      </w:r>
    </w:p>
    <w:p w14:paraId="2DB09D59">
      <w:pPr>
        <w:pStyle w:val="16"/>
      </w:pPr>
      <w:r>
        <w:t>最后，《礼记》"三祭"强调"礼"的伦理规范作用，通过明确的礼仪规范来引导人们的行为和思想。当代宗教管理可以借鉴这种礼仪规范机制，支持和引导宗教界建立健全宗教礼仪规范，增强宗教活动的规范性和有序性。例如，可以支持宗教界制定宗教礼仪规范，规范宗教活动的程序和内容，提高宗教活动的质量和水平。</w:t>
      </w:r>
    </w:p>
    <w:p w14:paraId="39B92B68">
      <w:pPr>
        <w:pStyle w:val="4"/>
      </w:pPr>
      <w:r>
        <w:t>5.3 "三祭"的制度分析功能对当代宗教管理的启示</w:t>
      </w:r>
    </w:p>
    <w:p w14:paraId="7A8DAA08">
      <w:pPr>
        <w:pStyle w:val="16"/>
      </w:pPr>
      <w:r>
        <w:t>《礼记》"三祭"体现了严格的等级制度和权力分配机制，通过明确不同社会角色的权利和义务，实现社会的和谐稳定，这对当代宗教管理具有重要启示。</w:t>
      </w:r>
    </w:p>
    <w:p w14:paraId="2999E8C4">
      <w:pPr>
        <w:pStyle w:val="16"/>
      </w:pPr>
      <w:r>
        <w:t>首先，《礼记》"三祭"体现了"礼法结合"的治理理念，通过道德教化和法律规范的结合，实现对社会的有效治理。当代宗教管理可以借鉴这种"礼法结合"的治理理念，既要加强对宗教的依法管理，也要注重对宗教的思想引导和文化熏陶，实现法治与德治的有机结合。</w:t>
      </w:r>
    </w:p>
    <w:p w14:paraId="2EC6C495">
      <w:pPr>
        <w:pStyle w:val="16"/>
      </w:pPr>
      <w:r>
        <w:t>其次，《礼记》"三祭"强调"等级有序"的社会结构，通过明确不同社会角色的权利和义务，实现社会的和谐稳定。当代宗教管理可以借鉴这种等级有序的社会结构理念，构建政府主导、社会参与、宗教自律的多元治理格局，明确不同主体在宗教管理中的职责和权限，实现宗教管理的规范化和制度化。</w:t>
      </w:r>
    </w:p>
    <w:p w14:paraId="362C01B1">
      <w:pPr>
        <w:pStyle w:val="16"/>
      </w:pPr>
      <w:r>
        <w:t>最后，《礼记》"三祭"体现了"因地制宜"的管理智慧，根据不同地区、不同民族的特点，采取差异化的管理策略。当代宗教管理可以借鉴这种因地制宜的管理智慧，根据不同地区、不同宗教的特点，采取差异化的管理策略，提高宗教管理的针对性和有效性。</w:t>
      </w:r>
    </w:p>
    <w:p w14:paraId="0BF65190">
      <w:pPr>
        <w:pStyle w:val="4"/>
      </w:pPr>
      <w:r>
        <w:t>5.4 "三祭"的现代转化路径：从传统到当代的创造性转化</w:t>
      </w:r>
    </w:p>
    <w:p w14:paraId="6210B961">
      <w:pPr>
        <w:pStyle w:val="16"/>
      </w:pPr>
      <w:r>
        <w:t>《礼记》"三祭"作为中国传统文化的重要组成部分，需要在当代社会中实现创造性转化和创新性发展，才能更好地为当代宗教管理提供启示。</w:t>
      </w:r>
    </w:p>
    <w:p w14:paraId="37F0EF8E">
      <w:pPr>
        <w:pStyle w:val="16"/>
      </w:pPr>
      <w:r>
        <w:t>首先，《礼记》"三祭"的现代转化需要实现从"形式"到"内涵"的转变。传统的祭祀活动往往注重形式和程序，而现代社会更注重内涵和价值。《礼记》"三祭"的现代转化应当注重挖掘其内在的文化价值和精神内涵，将传统祭祀活动的形式与现代社会的价值理念相结合，实现传统文化的现代转型。</w:t>
      </w:r>
    </w:p>
    <w:p w14:paraId="7CFE0439">
      <w:pPr>
        <w:pStyle w:val="16"/>
      </w:pPr>
      <w:r>
        <w:t>其次，《礼记》"三祭"的现代转化需要实现从"宗教"到"文化"的转变。传统的祭祀活动往往与宗教信仰紧密相连，而现代社会更注重文化的多元性和包容性。《礼记》"三祭"的现代转化应当注重其文化属性和教育功能，将传统祭祀活动的宗教元素与现代社会的文化建设相结合，实现传统文化的现代价值。</w:t>
      </w:r>
    </w:p>
    <w:p w14:paraId="0C346A43">
      <w:pPr>
        <w:pStyle w:val="16"/>
      </w:pPr>
      <w:r>
        <w:t>再次，《礼记》"三祭"的现代转化需要实现从"封闭"到"开放"的转变。传统的祭祀活动往往具有较强的封闭性和排他性，而现代社会更注重开放性和包容性。《礼记》"三祭"的现代转化应当注重其开放性和包容性，将传统祭祀活动的单一性与现代社会的多元性相结合，实现传统文化的现代发展。</w:t>
      </w:r>
    </w:p>
    <w:p w14:paraId="6229155E">
      <w:pPr>
        <w:pStyle w:val="16"/>
      </w:pPr>
      <w:r>
        <w:t>最后，《礼记》"三祭"的现代转化需要实现从"仪式"到"实践"的转变。传统的祭祀活动往往注重仪式和程序，而现代社会更注重实践和效果。《礼记》"三祭"的现代转化应当注重其实践性和有效性，将传统祭祀活动的仪式性与现代社会的实践性相结合，实现传统文化的现代应用。</w:t>
      </w:r>
    </w:p>
    <w:p w14:paraId="6C9F202A">
      <w:pPr>
        <w:pStyle w:val="3"/>
      </w:pPr>
      <w:r>
        <w:t>六、儒学社会科学属性与现代宗教管理的融合路径</w:t>
      </w:r>
    </w:p>
    <w:p w14:paraId="4BD41E36">
      <w:pPr>
        <w:pStyle w:val="4"/>
      </w:pPr>
      <w:r>
        <w:t>6.1 儒学"和而不同"理念与宗教和谐的构建</w:t>
      </w:r>
    </w:p>
    <w:p w14:paraId="5F933B84">
      <w:pPr>
        <w:pStyle w:val="16"/>
      </w:pPr>
      <w:r>
        <w:t>儒家"和而不同"的理念强调在尊重差异的基础上寻求和谐共处，这对当代宗教和谐的构建具有重要启示。</w:t>
      </w:r>
    </w:p>
    <w:p w14:paraId="7898F584">
      <w:pPr>
        <w:pStyle w:val="16"/>
      </w:pPr>
      <w:r>
        <w:t>首先，儒家"和而不同"的理念强调"和"的价值，认为和谐是社会发展的重要目标。在当代宗教管理中，可以借鉴这种和谐理念，倡导不同宗教之间、宗教与世俗社会之间的和谐共处，构建和谐的宗教关系。例如，可以鼓励不同宗教之间开展对话与交流，增进相互了解和尊重，共同为社会和谐贡献力量。</w:t>
      </w:r>
    </w:p>
    <w:p w14:paraId="105A7D54">
      <w:pPr>
        <w:pStyle w:val="16"/>
      </w:pPr>
      <w:r>
        <w:t>其次，儒家"和而不同"的理念强调"不同"的价值，认为差异是社会多样性的体现。在当代宗教管理中，可以借鉴这种差异理念，尊重不同宗教的文化差异和信仰自由，反对宗教歧视和宗教霸权。《宗教事务条例》明确规定，公民有宗教信仰自由，任何组织或者个人不得强制公民信仰宗教或者不信仰宗教，不得歧视信仰宗教的公民和不信仰宗教的公民。</w:t>
      </w:r>
    </w:p>
    <w:p w14:paraId="5AABB943">
      <w:pPr>
        <w:pStyle w:val="16"/>
      </w:pPr>
      <w:r>
        <w:t>最后，儒家"和而不同"的理念强调"和而不流"的原则，认为和谐不是无原则的妥协和迁就，而是在坚持原则的基础上寻求和谐共处。在当代宗教管理中，可以借鉴这种原则理念，在坚持宗教信仰自由和宗教平等的基础上，坚决反对利用宗教进行危害国家安全、公共安全、破坏民族团结、破坏社会秩序、损害公民身体健康、妨碍国家教育制度的活动。</w:t>
      </w:r>
    </w:p>
    <w:p w14:paraId="53EF8D71">
      <w:pPr>
        <w:pStyle w:val="4"/>
      </w:pPr>
      <w:r>
        <w:t>6.2 儒学"德治"思想与宗教管理的伦理维度</w:t>
      </w:r>
    </w:p>
    <w:p w14:paraId="79EAA2A4">
      <w:pPr>
        <w:pStyle w:val="16"/>
      </w:pPr>
      <w:r>
        <w:t>儒家"德治"思想强调统治者应当以德为本，通过道德示范和教化来引导民众，这对当代宗教管理的伦理维度具有重要启示。</w:t>
      </w:r>
    </w:p>
    <w:p w14:paraId="7B5A6114">
      <w:pPr>
        <w:pStyle w:val="16"/>
      </w:pPr>
      <w:r>
        <w:t>首先，儒家"德治"思想强调"为政以德"的理念，认为统治者应当以德为本，通过道德示范和教化来引导民众。在当代宗教管理中，可以借鉴这种"为政以德"的理念，加强宗教管理部门和工作人员的道德建设，提高宗教管理的道德水平和人文关怀。</w:t>
      </w:r>
    </w:p>
    <w:p w14:paraId="1A78403E">
      <w:pPr>
        <w:pStyle w:val="16"/>
      </w:pPr>
      <w:r>
        <w:t>其次，儒家"德治"思想强调"修身齐家治国平天下"的理念，将个人修养与社会治理紧密联系在一起。在当代宗教管理中，可以借鉴这种修身治国的理念，加强宗教教职人员的道德修养和社会责任意识，引导宗教界积极参与社会治理和公益事业。</w:t>
      </w:r>
    </w:p>
    <w:p w14:paraId="12B63ACF">
      <w:pPr>
        <w:pStyle w:val="16"/>
      </w:pPr>
      <w:r>
        <w:t>最后，儒家"德治"思想强调"教化先行"的理念，认为道德教化应当先于法律惩罚，通过道德教化来预防和减少社会问题。在当代宗教管理中，可以借鉴这种教化先行的理念，加强对宗教信徒的思想引导和文化熏陶，提高宗教信徒的道德素质和法律意识。</w:t>
      </w:r>
    </w:p>
    <w:p w14:paraId="03657A7F">
      <w:pPr>
        <w:pStyle w:val="4"/>
      </w:pPr>
      <w:r>
        <w:t>6.3 儒学"民本"思想与宗教管理的服务导向</w:t>
      </w:r>
    </w:p>
    <w:p w14:paraId="5D17F76E">
      <w:pPr>
        <w:pStyle w:val="16"/>
      </w:pPr>
      <w:r>
        <w:t>儒家"民本"思想强调"民惟邦本，本固邦宁"，认为民众是国家的基础，应当得到统治者的尊重和关爱，这对当代宗教管理的服务导向具有重要启示。</w:t>
      </w:r>
    </w:p>
    <w:p w14:paraId="00B73330">
      <w:pPr>
        <w:pStyle w:val="16"/>
      </w:pPr>
      <w:r>
        <w:t>首先，儒家"民本"思想强调"以人为本"的理念，认为统治者应当以民为本，关注民众的利益和需求。在当代宗教管理中，可以借鉴这种以人为本的理念，以宗教信徒的利益和需求为出发点，提供更加优质、高效的宗教服务。例如，可以加强宗教活动场所的建设和管理，提高宗教服务的质量和水平，满足宗教信徒的宗教需求。</w:t>
      </w:r>
    </w:p>
    <w:p w14:paraId="1FAC7AF1">
      <w:pPr>
        <w:pStyle w:val="16"/>
      </w:pPr>
      <w:r>
        <w:t>其次，儒家"民本"思想强调"为民服务"的理念，认为统治者应当为民众服务，满足民众的需求。在当代宗教管理中，可以借鉴这种为民服务的理念，转变宗教管理的理念和方式，从"管理"向"服务"转变，提高宗教管理的服务意识和水平。例如，可以建立健全宗教服务体系，为宗教信徒提供更加便捷、高效的宗教服务，增强宗教管理的服务功能。</w:t>
      </w:r>
    </w:p>
    <w:p w14:paraId="11B4EC09">
      <w:pPr>
        <w:pStyle w:val="16"/>
      </w:pPr>
      <w:r>
        <w:t>最后，儒家"民本"思想强调"以民为本"的理念，认为统治者应当尊重民众的主体地位，发挥民众的主体作用。在当代宗教管理中，可以借鉴这种以民为本的理念，尊重宗教信徒的主体地位，发挥宗教信徒的主体作用，提高宗教管理的民主化水平。例如，可以建立健全宗教民主管理机制，鼓励宗教信徒参与宗教事务的管理和决策，增强宗教管理的民主性和科学性。</w:t>
      </w:r>
    </w:p>
    <w:p w14:paraId="762BBA3F">
      <w:pPr>
        <w:pStyle w:val="4"/>
      </w:pPr>
      <w:r>
        <w:t>6.4 儒学"修身齐家"理念与宗教教职人员的培养</w:t>
      </w:r>
    </w:p>
    <w:p w14:paraId="46B0209A">
      <w:pPr>
        <w:pStyle w:val="16"/>
      </w:pPr>
      <w:r>
        <w:t>儒家"修身齐家"的理念强调个人修养和家庭责任的重要性，这对当代宗教教职人员的培养具有重要启示。</w:t>
      </w:r>
    </w:p>
    <w:p w14:paraId="1DB92B79">
      <w:pPr>
        <w:pStyle w:val="16"/>
      </w:pPr>
      <w:r>
        <w:t>首先，儒家"修身齐家"的理念强调"修身"的重要性，认为个人修养是社会治理的基础。在当代宗教教职人员的培养中，可以借鉴这种修身理念，加强宗教教职人员的道德修养和精神追求，提高宗教教职人员的综合素质。例如，可以加强宗教教职人员的思想道德教育和文化知识学习，提高宗教教职人员的道德水平和文化素养。</w:t>
      </w:r>
    </w:p>
    <w:p w14:paraId="13AB9D86">
      <w:pPr>
        <w:pStyle w:val="16"/>
      </w:pPr>
      <w:r>
        <w:t>其次，儒家"修身齐家"的理念强调"齐家"的重要性，认为家庭是社会的基本单位，家庭和谐是社会和谐的基础。在当代宗教教职人员的培养中，可以借鉴这种齐家理念，加强宗教教职人员的家庭观念和社会责任，提高宗教教职人员的家庭责任感和社会责任感。例如，可以鼓励宗教教职人员关心家庭、关爱家人，积极参与家庭建设和社会服务，发挥宗教教职人员在家庭和社会中的积极作用。</w:t>
      </w:r>
    </w:p>
    <w:p w14:paraId="79519B2C">
      <w:pPr>
        <w:pStyle w:val="16"/>
      </w:pPr>
      <w:r>
        <w:t>最后，儒家"修身齐家"的理念强调"修身齐家治国平天下"的整体观，将个人、家庭、社会和国家紧密联系在一起。在当代宗教教职人员的培养中，可以借鉴这种整体观，引导宗教教职人员将个人发展与社会进步、国家发展紧密联系在一起，增强宗教教职人员的国家意识和民族意识。例如，可以加强宗教教职人员的爱国主义教育和集体主义教育，引导宗教教职人员热爱祖国、服务人民，为国家发展和民族复兴贡献力量。</w:t>
      </w:r>
    </w:p>
    <w:p w14:paraId="29800F27">
      <w:pPr>
        <w:pStyle w:val="3"/>
      </w:pPr>
      <w:r>
        <w:t>七、结论与展望</w:t>
      </w:r>
    </w:p>
    <w:p w14:paraId="1764B127">
      <w:pPr>
        <w:pStyle w:val="4"/>
      </w:pPr>
      <w:r>
        <w:t>7.1 研究结论</w:t>
      </w:r>
    </w:p>
    <w:p w14:paraId="7914489F">
      <w:pPr>
        <w:pStyle w:val="16"/>
      </w:pPr>
      <w:r>
        <w:t>本文通过对儒学社会科学属性的系统分析和《礼记》"三祭"思想的深入探讨，得出以下结论：</w:t>
      </w:r>
    </w:p>
    <w:p w14:paraId="6B972EAB">
      <w:pPr>
        <w:pStyle w:val="16"/>
      </w:pPr>
      <w:r>
        <w:t>首先，儒学具有丰富的社会科学属性，包括社会治理理论、制度分析维度、伦理建构功能和文化认同价值等多个方面。这些社会科学属性为当代宗教管理提供了重要的理论参考和实践启示。</w:t>
      </w:r>
    </w:p>
    <w:p w14:paraId="4A93FD51">
      <w:pPr>
        <w:pStyle w:val="16"/>
      </w:pPr>
      <w:r>
        <w:t>其次，《礼记》"三祭"——祭天地、祭祖先和祭圣贤，不仅是儒家祭祀思想的集中体现，更是中国古代社会治理体系的重要组成部分。"三祭"所蕴含的"报本反始"思想对当代宗教管理具有重要的启示意义。</w:t>
      </w:r>
    </w:p>
    <w:p w14:paraId="69C6A1B6">
      <w:pPr>
        <w:pStyle w:val="16"/>
      </w:pPr>
      <w:r>
        <w:t>再次，当代中国宗教管理面临着宗教多元化、宗教极端主义、宗教网络化、宗教商业化和宗教国际化等多重挑战，需要在传统宗教管理模式的基础上进行创新和发展。</w:t>
      </w:r>
    </w:p>
    <w:p w14:paraId="3506AEA7">
      <w:pPr>
        <w:pStyle w:val="16"/>
      </w:pPr>
      <w:r>
        <w:t>最后，《礼记》"三祭"对当代宗教管理具有重要的启示意义，包括文化认同功能、伦理建构功能、制度分析功能等多个方面。这些启示意义为当代宗教管理提供了重要的理论参考和实践指导。</w:t>
      </w:r>
    </w:p>
    <w:p w14:paraId="495BB4E7">
      <w:pPr>
        <w:pStyle w:val="4"/>
      </w:pPr>
      <w:r>
        <w:t>7.2 政策建议</w:t>
      </w:r>
    </w:p>
    <w:p w14:paraId="593C75CB">
      <w:pPr>
        <w:pStyle w:val="16"/>
      </w:pPr>
      <w:r>
        <w:t>基于上述研究结论，本文提出以下政策建议：</w:t>
      </w:r>
    </w:p>
    <w:p w14:paraId="089994D0">
      <w:pPr>
        <w:pStyle w:val="16"/>
      </w:pPr>
      <w:r>
        <w:rPr>
          <w:b/>
          <w:bCs/>
        </w:rPr>
        <w:t>构建多元共治的宗教管理格局</w:t>
      </w:r>
      <w:r>
        <w:t>：借鉴儒家"礼法结合"的治理理念，构建政府主导、社会参与、宗教自律的多元治理格局，充分发挥各方面的积极性和创造性。</w:t>
      </w:r>
    </w:p>
    <w:p w14:paraId="5A9E1C7A">
      <w:pPr>
        <w:pStyle w:val="16"/>
      </w:pPr>
      <w:r>
        <w:rPr>
          <w:b/>
          <w:bCs/>
        </w:rPr>
        <w:t>加强宗教伦理建设</w:t>
      </w:r>
      <w:r>
        <w:t>：借鉴儒家"德治"思想，加强宗教伦理建设，提高宗教教职人员的道德素质和社会责任意识，引导宗教界积极参与社会治理和公益事业。</w:t>
      </w:r>
    </w:p>
    <w:p w14:paraId="691C5936">
      <w:pPr>
        <w:pStyle w:val="16"/>
      </w:pPr>
      <w:r>
        <w:rPr>
          <w:b/>
          <w:bCs/>
        </w:rPr>
        <w:t>促进宗教文化认同</w:t>
      </w:r>
      <w:r>
        <w:t>：借鉴儒家"和而不同"的理念，促进不同宗教之间、宗教与世俗社会之间的文化认同和价值共识，构建和谐的宗教关系。</w:t>
      </w:r>
    </w:p>
    <w:p w14:paraId="59D965D2">
      <w:pPr>
        <w:pStyle w:val="16"/>
      </w:pPr>
      <w:r>
        <w:rPr>
          <w:b/>
          <w:bCs/>
        </w:rPr>
        <w:t>完善宗教法律法规</w:t>
      </w:r>
      <w:r>
        <w:t>：借鉴儒家"礼法结合"的治理理念，完善宗教法律法规，加强对宗教活动的依法管理，保障公民的宗教信仰自由。</w:t>
      </w:r>
      <w:bookmarkStart w:id="0" w:name="_GoBack"/>
      <w:bookmarkEnd w:id="0"/>
    </w:p>
    <w:p w14:paraId="53079836">
      <w:pPr>
        <w:pStyle w:val="4"/>
      </w:pPr>
      <w:r>
        <w:t>7.3 未来展望</w:t>
      </w:r>
    </w:p>
    <w:p w14:paraId="13AC5411">
      <w:pPr>
        <w:pStyle w:val="16"/>
      </w:pPr>
      <w:r>
        <w:t>儒学社会科学属性与现代宗教管理的融合是一个长期的、系统的工程，需要理论和实践的共同探索。未来研究可以从以下几个方面进行深入探讨：</w:t>
      </w:r>
    </w:p>
    <w:p w14:paraId="614689BF">
      <w:pPr>
        <w:pStyle w:val="16"/>
      </w:pPr>
      <w:r>
        <w:rPr>
          <w:b/>
          <w:bCs/>
        </w:rPr>
        <w:t>儒学社会科学属性的深入挖掘</w:t>
      </w:r>
      <w:r>
        <w:t>：进一步深入挖掘儒学的社会科学属性，特别是儒学在社会治理、制度分析、伦理建构、文化认同等方面的理论贡献，为当代宗教管理提供更加丰富的理论参考。</w:t>
      </w:r>
    </w:p>
    <w:p w14:paraId="1D82AF3B">
      <w:pPr>
        <w:pStyle w:val="16"/>
      </w:pPr>
      <w:r>
        <w:rPr>
          <w:b/>
          <w:bCs/>
        </w:rPr>
        <w:t>《礼记》"三祭"思想的现代转化</w:t>
      </w:r>
      <w:r>
        <w:t>：进一步探索《礼记》"三祭"思想的现代转化路径，特别是如何将传统祭祀思想与现代宗教管理相结合，为当代宗教管理提供更加有效的实践指导。</w:t>
      </w:r>
    </w:p>
    <w:p w14:paraId="5DA7BACD">
      <w:pPr>
        <w:pStyle w:val="16"/>
      </w:pPr>
      <w:r>
        <w:rPr>
          <w:b/>
          <w:bCs/>
        </w:rPr>
        <w:t>儒学与现代宗教管理的实证研究</w:t>
      </w:r>
      <w:r>
        <w:t>：开展儒学与现代宗教管理的实证研究，通过案例分析和实证调查，深入探讨儒学社会科学属性在现代宗教管理中的应用效果和实践经验。</w:t>
      </w:r>
    </w:p>
    <w:p w14:paraId="5CF2E840">
      <w:pPr>
        <w:pStyle w:val="16"/>
      </w:pPr>
      <w:r>
        <w:rPr>
          <w:b/>
          <w:bCs/>
        </w:rPr>
        <w:t>儒学与世界宗教的对话与交流</w:t>
      </w:r>
      <w:r>
        <w:t>：加强儒学与世界宗教的对话与交流，促进不同宗教之间的相互了解和尊重，共同为人类文明的进步和世界和平的实现贡献力量。</w:t>
      </w:r>
    </w:p>
    <w:p w14:paraId="330A195D">
      <w:pPr>
        <w:pStyle w:val="16"/>
      </w:pPr>
      <w:r>
        <w:t>总之，儒学的社会科学属性与《礼记》"三祭"思想对当代宗教管理具有重要的启示意义。在未来的宗教管理实践中，应当充分挖掘和利用儒学的社会科学价值，推动宗教管理的创新发展，为构建和谐宗教关系、促进社会和谐稳定贡献力量。</w:t>
      </w:r>
    </w:p>
    <w:p w14:paraId="6CFC2DD3">
      <w:pPr>
        <w:pStyle w:val="16"/>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useFELayout/>
    <w:compatSetting w:name="compatibilityMode" w:uri="http://schemas.microsoft.com/office/word" w:val="15"/>
  </w:compat>
  <w:rsids>
    <w:rsidRoot w:val="00000000"/>
    <w:rsid w:val="13500A8C"/>
    <w:rsid w:val="6E3D7CF2"/>
    <w:rsid w:val="71A64B4E"/>
    <w:rsid w:val="7F4825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qFormat/>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qFormat/>
    <w:uiPriority w:val="99"/>
    <w:rPr>
      <w:sz w:val="20"/>
      <w:szCs w:val="20"/>
    </w:rPr>
  </w:style>
  <w:style w:type="paragraph" w:customStyle="1" w:styleId="16">
    <w:name w:val="_Style 13"/>
    <w:qFormat/>
    <w:uiPriority w:val="0"/>
    <w:pPr>
      <w:spacing w:before="120" w:after="120" w:line="288" w:lineRule="auto"/>
      <w:ind w:left="0"/>
      <w:jc w:val="left"/>
    </w:pPr>
    <w:rPr>
      <w:rFonts w:ascii="Arial" w:hAnsi="Arial" w:eastAsia="等线" w:cs="Arial"/>
      <w:sz w:val="22"/>
      <w:szCs w:val="22"/>
    </w:rPr>
  </w:style>
  <w:style w:type="paragraph" w:customStyle="1" w:styleId="17">
    <w:name w:val="_Style 14"/>
    <w:qFormat/>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12847</Words>
  <Characters>12913</Characters>
  <TotalTime>1</TotalTime>
  <ScaleCrop>false</ScaleCrop>
  <LinksUpToDate>false</LinksUpToDate>
  <CharactersWithSpaces>12934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2025-09-19T07:24:00Z</dcterms:created>
  <dc:creator>Un-named</dc:creator>
  <cp:lastModifiedBy>NE</cp:lastModifiedBy>
  <dcterms:modified xsi:type="dcterms:W3CDTF">2025-09-19T11:29:30Z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8B99148CCBA443E7BF5D2F534D1A4E1A_13</vt:lpwstr>
  </property>
  <property fmtid="{D5CDD505-2E9C-101B-9397-08002B2CF9AE}" pid="4" name="KSOTemplateDocerSaveRecord">
    <vt:lpwstr>eyJoZGlkIjoiYzczNzQ4YjRlMTM3ZjAwZTE2YWE0ZDhlNGUxMzlmNjYiLCJ1c2VySWQiOiI1ODUzNDE3ODcifQ==</vt:lpwstr>
  </property>
</Properties>
</file>