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1CCA" w:rsidRDefault="00071CCA" w:rsidP="00A770E3">
      <w:pPr>
        <w:pStyle w:val="Heading1"/>
      </w:pPr>
      <w:proofErr w:type="gramStart"/>
      <w:r>
        <w:rPr>
          <w:rFonts w:hint="eastAsia"/>
        </w:rPr>
        <w:t>一</w:t>
      </w:r>
      <w:proofErr w:type="gramEnd"/>
      <w:r>
        <w:rPr>
          <w:rFonts w:hint="eastAsia"/>
        </w:rPr>
        <w:t>：原理</w:t>
      </w:r>
    </w:p>
    <w:p w:rsidR="00A770E3" w:rsidRDefault="00071CCA" w:rsidP="00103FC4">
      <w:pPr>
        <w:pStyle w:val="Heading2"/>
        <w:ind w:firstLine="720"/>
      </w:pPr>
      <w:r>
        <w:rPr>
          <w:rFonts w:hint="eastAsia"/>
        </w:rPr>
        <w:t>1.</w:t>
      </w:r>
      <w:r w:rsidR="00CA2BAC">
        <w:rPr>
          <w:rFonts w:hint="eastAsia"/>
        </w:rPr>
        <w:t>客户端代码倾入式</w:t>
      </w:r>
    </w:p>
    <w:p w:rsidR="00A770E3" w:rsidRDefault="00A770E3" w:rsidP="00A770E3">
      <w:pPr>
        <w:pStyle w:val="NormalWeb"/>
        <w:shd w:val="clear" w:color="auto" w:fill="FFFFFF"/>
        <w:spacing w:before="150" w:beforeAutospacing="0" w:after="150" w:afterAutospacing="0"/>
        <w:rPr>
          <w:rFonts w:ascii="宋体" w:eastAsia="宋体" w:hAnsi="宋体" w:cs="宋体"/>
          <w:color w:val="000000"/>
          <w:sz w:val="21"/>
          <w:szCs w:val="21"/>
        </w:rPr>
      </w:pPr>
      <w:r>
        <w:rPr>
          <w:noProof/>
        </w:rPr>
        <w:drawing>
          <wp:inline distT="0" distB="0" distL="0" distR="0" wp14:anchorId="0BE86933" wp14:editId="3F29A263">
            <wp:extent cx="4752975" cy="2800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752975" cy="2800350"/>
                    </a:xfrm>
                    <a:prstGeom prst="rect">
                      <a:avLst/>
                    </a:prstGeom>
                  </pic:spPr>
                </pic:pic>
              </a:graphicData>
            </a:graphic>
          </wp:inline>
        </w:drawing>
      </w:r>
    </w:p>
    <w:p w:rsidR="00A770E3" w:rsidRDefault="00A770E3" w:rsidP="00A770E3">
      <w:pPr>
        <w:pStyle w:val="NormalWeb"/>
        <w:shd w:val="clear" w:color="auto" w:fill="FFFFFF"/>
        <w:spacing w:before="150" w:beforeAutospacing="0" w:after="150" w:afterAutospacing="0"/>
        <w:rPr>
          <w:rFonts w:ascii="Verdana" w:hAnsi="Verdana"/>
          <w:color w:val="000000"/>
          <w:sz w:val="21"/>
          <w:szCs w:val="21"/>
        </w:rPr>
      </w:pPr>
      <w:r>
        <w:rPr>
          <w:rFonts w:ascii="宋体" w:eastAsia="宋体" w:hAnsi="宋体" w:cs="宋体" w:hint="eastAsia"/>
          <w:color w:val="000000"/>
          <w:sz w:val="21"/>
          <w:szCs w:val="21"/>
        </w:rPr>
        <w:t>当用户第一次访问应用系统</w:t>
      </w:r>
      <w:r>
        <w:rPr>
          <w:rFonts w:ascii="Verdana" w:hAnsi="Verdana"/>
          <w:color w:val="000000"/>
          <w:sz w:val="21"/>
          <w:szCs w:val="21"/>
        </w:rPr>
        <w:t>1</w:t>
      </w:r>
      <w:r>
        <w:rPr>
          <w:rFonts w:ascii="宋体" w:eastAsia="宋体" w:hAnsi="宋体" w:cs="宋体" w:hint="eastAsia"/>
          <w:color w:val="000000"/>
          <w:sz w:val="21"/>
          <w:szCs w:val="21"/>
        </w:rPr>
        <w:t>的时候，因为还没有登录，会被引导到认证系统中进行登录（</w:t>
      </w:r>
      <w:r>
        <w:rPr>
          <w:rFonts w:ascii="Verdana" w:hAnsi="Verdana"/>
          <w:color w:val="000000"/>
          <w:sz w:val="21"/>
          <w:szCs w:val="21"/>
        </w:rPr>
        <w:t>1</w:t>
      </w:r>
      <w:r>
        <w:rPr>
          <w:rFonts w:ascii="宋体" w:eastAsia="宋体" w:hAnsi="宋体" w:cs="宋体" w:hint="eastAsia"/>
          <w:color w:val="000000"/>
          <w:sz w:val="21"/>
          <w:szCs w:val="21"/>
        </w:rPr>
        <w:t>）；</w:t>
      </w:r>
    </w:p>
    <w:p w:rsidR="00A770E3" w:rsidRDefault="00A770E3" w:rsidP="00A770E3">
      <w:pPr>
        <w:pStyle w:val="NormalWeb"/>
        <w:shd w:val="clear" w:color="auto" w:fill="FFFFFF"/>
        <w:spacing w:before="150" w:beforeAutospacing="0" w:after="150" w:afterAutospacing="0"/>
        <w:rPr>
          <w:rFonts w:ascii="Verdana" w:hAnsi="Verdana"/>
          <w:color w:val="000000"/>
          <w:sz w:val="21"/>
          <w:szCs w:val="21"/>
        </w:rPr>
      </w:pPr>
      <w:r>
        <w:rPr>
          <w:rFonts w:ascii="宋体" w:eastAsia="宋体" w:hAnsi="宋体" w:cs="宋体" w:hint="eastAsia"/>
          <w:color w:val="000000"/>
          <w:sz w:val="21"/>
          <w:szCs w:val="21"/>
        </w:rPr>
        <w:t>根据用户提供的登录信息，认证系统进行身份效验，如果通过效验，应该返回给用户一个认证的凭据－－</w:t>
      </w:r>
      <w:r>
        <w:rPr>
          <w:rFonts w:ascii="Verdana" w:hAnsi="Verdana"/>
          <w:color w:val="000000"/>
          <w:sz w:val="21"/>
          <w:szCs w:val="21"/>
        </w:rPr>
        <w:t>ticket</w:t>
      </w:r>
      <w:r>
        <w:rPr>
          <w:rFonts w:ascii="宋体" w:eastAsia="宋体" w:hAnsi="宋体" w:cs="宋体" w:hint="eastAsia"/>
          <w:color w:val="000000"/>
          <w:sz w:val="21"/>
          <w:szCs w:val="21"/>
        </w:rPr>
        <w:t>（</w:t>
      </w:r>
      <w:r>
        <w:rPr>
          <w:rFonts w:ascii="Verdana" w:hAnsi="Verdana"/>
          <w:color w:val="000000"/>
          <w:sz w:val="21"/>
          <w:szCs w:val="21"/>
        </w:rPr>
        <w:t>2</w:t>
      </w:r>
      <w:r>
        <w:rPr>
          <w:rFonts w:ascii="宋体" w:eastAsia="宋体" w:hAnsi="宋体" w:cs="宋体" w:hint="eastAsia"/>
          <w:color w:val="000000"/>
          <w:sz w:val="21"/>
          <w:szCs w:val="21"/>
        </w:rPr>
        <w:t>）；</w:t>
      </w:r>
    </w:p>
    <w:p w:rsidR="00A770E3" w:rsidRDefault="00A770E3" w:rsidP="00A770E3">
      <w:pPr>
        <w:pStyle w:val="NormalWeb"/>
        <w:shd w:val="clear" w:color="auto" w:fill="FFFFFF"/>
        <w:spacing w:before="150" w:beforeAutospacing="0" w:after="150" w:afterAutospacing="0"/>
        <w:rPr>
          <w:rFonts w:ascii="Verdana" w:hAnsi="Verdana"/>
          <w:color w:val="000000"/>
          <w:sz w:val="21"/>
          <w:szCs w:val="21"/>
        </w:rPr>
      </w:pPr>
      <w:r>
        <w:rPr>
          <w:rFonts w:ascii="宋体" w:eastAsia="宋体" w:hAnsi="宋体" w:cs="宋体" w:hint="eastAsia"/>
          <w:color w:val="000000"/>
          <w:sz w:val="21"/>
          <w:szCs w:val="21"/>
        </w:rPr>
        <w:t>用户再访问别的应用的时候（</w:t>
      </w:r>
      <w:r>
        <w:rPr>
          <w:rFonts w:ascii="Verdana" w:hAnsi="Verdana"/>
          <w:color w:val="000000"/>
          <w:sz w:val="21"/>
          <w:szCs w:val="21"/>
        </w:rPr>
        <w:t>3</w:t>
      </w:r>
      <w:r>
        <w:rPr>
          <w:rFonts w:ascii="宋体" w:eastAsia="宋体" w:hAnsi="宋体" w:cs="宋体" w:hint="eastAsia"/>
          <w:color w:val="000000"/>
          <w:sz w:val="21"/>
          <w:szCs w:val="21"/>
        </w:rPr>
        <w:t>，</w:t>
      </w:r>
      <w:r>
        <w:rPr>
          <w:rFonts w:ascii="Verdana" w:hAnsi="Verdana"/>
          <w:color w:val="000000"/>
          <w:sz w:val="21"/>
          <w:szCs w:val="21"/>
        </w:rPr>
        <w:t>5</w:t>
      </w:r>
      <w:r>
        <w:rPr>
          <w:rFonts w:ascii="宋体" w:eastAsia="宋体" w:hAnsi="宋体" w:cs="宋体" w:hint="eastAsia"/>
          <w:color w:val="000000"/>
          <w:sz w:val="21"/>
          <w:szCs w:val="21"/>
        </w:rPr>
        <w:t>）就会将这个</w:t>
      </w:r>
      <w:r>
        <w:rPr>
          <w:rFonts w:ascii="Verdana" w:hAnsi="Verdana"/>
          <w:color w:val="000000"/>
          <w:sz w:val="21"/>
          <w:szCs w:val="21"/>
        </w:rPr>
        <w:t>ticket</w:t>
      </w:r>
      <w:r>
        <w:rPr>
          <w:rFonts w:ascii="宋体" w:eastAsia="宋体" w:hAnsi="宋体" w:cs="宋体" w:hint="eastAsia"/>
          <w:color w:val="000000"/>
          <w:sz w:val="21"/>
          <w:szCs w:val="21"/>
        </w:rPr>
        <w:t>带上，作为自己认证的凭据，应用系统接受到请求之后会把</w:t>
      </w:r>
      <w:r>
        <w:rPr>
          <w:rFonts w:ascii="Verdana" w:hAnsi="Verdana"/>
          <w:color w:val="000000"/>
          <w:sz w:val="21"/>
          <w:szCs w:val="21"/>
        </w:rPr>
        <w:t>ticket</w:t>
      </w:r>
      <w:r>
        <w:rPr>
          <w:rFonts w:ascii="宋体" w:eastAsia="宋体" w:hAnsi="宋体" w:cs="宋体" w:hint="eastAsia"/>
          <w:color w:val="000000"/>
          <w:sz w:val="21"/>
          <w:szCs w:val="21"/>
        </w:rPr>
        <w:t>送到认证系统进行效验，检查</w:t>
      </w:r>
      <w:r>
        <w:rPr>
          <w:rFonts w:ascii="Verdana" w:hAnsi="Verdana"/>
          <w:color w:val="000000"/>
          <w:sz w:val="21"/>
          <w:szCs w:val="21"/>
        </w:rPr>
        <w:t>ticket</w:t>
      </w:r>
      <w:r>
        <w:rPr>
          <w:rFonts w:ascii="宋体" w:eastAsia="宋体" w:hAnsi="宋体" w:cs="宋体" w:hint="eastAsia"/>
          <w:color w:val="000000"/>
          <w:sz w:val="21"/>
          <w:szCs w:val="21"/>
        </w:rPr>
        <w:t>的合法性（</w:t>
      </w:r>
      <w:r>
        <w:rPr>
          <w:rFonts w:ascii="Verdana" w:hAnsi="Verdana"/>
          <w:color w:val="000000"/>
          <w:sz w:val="21"/>
          <w:szCs w:val="21"/>
        </w:rPr>
        <w:t>4</w:t>
      </w:r>
      <w:r>
        <w:rPr>
          <w:rFonts w:ascii="宋体" w:eastAsia="宋体" w:hAnsi="宋体" w:cs="宋体" w:hint="eastAsia"/>
          <w:color w:val="000000"/>
          <w:sz w:val="21"/>
          <w:szCs w:val="21"/>
        </w:rPr>
        <w:t>，</w:t>
      </w:r>
      <w:r>
        <w:rPr>
          <w:rFonts w:ascii="Verdana" w:hAnsi="Verdana"/>
          <w:color w:val="000000"/>
          <w:sz w:val="21"/>
          <w:szCs w:val="21"/>
        </w:rPr>
        <w:t>6</w:t>
      </w:r>
      <w:r>
        <w:rPr>
          <w:rFonts w:ascii="宋体" w:eastAsia="宋体" w:hAnsi="宋体" w:cs="宋体" w:hint="eastAsia"/>
          <w:color w:val="000000"/>
          <w:sz w:val="21"/>
          <w:szCs w:val="21"/>
        </w:rPr>
        <w:t>）。</w:t>
      </w:r>
    </w:p>
    <w:p w:rsidR="00A770E3" w:rsidRDefault="00A770E3" w:rsidP="00A770E3">
      <w:pPr>
        <w:pStyle w:val="NormalWeb"/>
        <w:shd w:val="clear" w:color="auto" w:fill="FFFFFF"/>
        <w:spacing w:before="150" w:beforeAutospacing="0" w:after="150" w:afterAutospacing="0"/>
        <w:rPr>
          <w:rFonts w:ascii="Verdana" w:hAnsi="Verdana"/>
          <w:color w:val="000000"/>
          <w:sz w:val="21"/>
          <w:szCs w:val="21"/>
        </w:rPr>
      </w:pPr>
      <w:r>
        <w:rPr>
          <w:rFonts w:ascii="宋体" w:eastAsia="宋体" w:hAnsi="宋体" w:cs="宋体" w:hint="eastAsia"/>
          <w:color w:val="000000"/>
          <w:sz w:val="21"/>
          <w:szCs w:val="21"/>
        </w:rPr>
        <w:t>如果通过效验，用户就可以在不用再次登录的情况下访问应用系统</w:t>
      </w:r>
      <w:r>
        <w:rPr>
          <w:rFonts w:ascii="Verdana" w:hAnsi="Verdana"/>
          <w:color w:val="000000"/>
          <w:sz w:val="21"/>
          <w:szCs w:val="21"/>
        </w:rPr>
        <w:t>2</w:t>
      </w:r>
      <w:r>
        <w:rPr>
          <w:rFonts w:ascii="宋体" w:eastAsia="宋体" w:hAnsi="宋体" w:cs="宋体" w:hint="eastAsia"/>
          <w:color w:val="000000"/>
          <w:sz w:val="21"/>
          <w:szCs w:val="21"/>
        </w:rPr>
        <w:t>和应用系统</w:t>
      </w:r>
      <w:r>
        <w:rPr>
          <w:rFonts w:ascii="Verdana" w:hAnsi="Verdana"/>
          <w:color w:val="000000"/>
          <w:sz w:val="21"/>
          <w:szCs w:val="21"/>
        </w:rPr>
        <w:t>3</w:t>
      </w:r>
      <w:r>
        <w:rPr>
          <w:rFonts w:ascii="宋体" w:eastAsia="宋体" w:hAnsi="宋体" w:cs="宋体" w:hint="eastAsia"/>
          <w:color w:val="000000"/>
          <w:sz w:val="21"/>
          <w:szCs w:val="21"/>
        </w:rPr>
        <w:t>了。</w:t>
      </w:r>
    </w:p>
    <w:p w:rsidR="002773A1" w:rsidRDefault="002773A1" w:rsidP="002773A1">
      <w:r>
        <w:rPr>
          <w:rFonts w:hint="eastAsia"/>
        </w:rPr>
        <w:tab/>
      </w:r>
      <w:r>
        <w:rPr>
          <w:noProof/>
        </w:rPr>
        <w:drawing>
          <wp:inline distT="0" distB="0" distL="0" distR="0" wp14:anchorId="787846A4" wp14:editId="25F9FBD7">
            <wp:extent cx="4876800" cy="2466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76800" cy="2466975"/>
                    </a:xfrm>
                    <a:prstGeom prst="rect">
                      <a:avLst/>
                    </a:prstGeom>
                  </pic:spPr>
                </pic:pic>
              </a:graphicData>
            </a:graphic>
          </wp:inline>
        </w:drawing>
      </w:r>
    </w:p>
    <w:p w:rsidR="002773A1" w:rsidRDefault="002773A1" w:rsidP="007C049F">
      <w:pPr>
        <w:shd w:val="clear" w:color="auto" w:fill="FFFFFF"/>
        <w:spacing w:before="100" w:beforeAutospacing="1" w:after="100" w:afterAutospacing="1" w:line="240" w:lineRule="auto"/>
        <w:ind w:firstLine="450"/>
        <w:rPr>
          <w:rFonts w:ascii="宋体" w:eastAsia="宋体" w:hAnsi="宋体" w:cs="宋体"/>
          <w:color w:val="000000"/>
          <w:sz w:val="21"/>
          <w:szCs w:val="21"/>
        </w:rPr>
      </w:pPr>
      <w:r w:rsidRPr="002773A1">
        <w:rPr>
          <w:rFonts w:ascii="宋体" w:eastAsia="宋体" w:hAnsi="宋体" w:cs="宋体" w:hint="eastAsia"/>
          <w:color w:val="FF0000"/>
          <w:sz w:val="21"/>
          <w:szCs w:val="21"/>
        </w:rPr>
        <w:lastRenderedPageBreak/>
        <w:t>单一的用户信息数据库并不是必须的</w:t>
      </w:r>
      <w:r w:rsidRPr="002773A1">
        <w:rPr>
          <w:rFonts w:ascii="宋体" w:eastAsia="宋体" w:hAnsi="宋体" w:cs="宋体" w:hint="eastAsia"/>
          <w:color w:val="000000"/>
          <w:sz w:val="21"/>
          <w:szCs w:val="21"/>
        </w:rPr>
        <w:t>，有许多系统不能将所有的用户信息都集中存储，应该允许用户信息放置在不同的存储中。事实上，</w:t>
      </w:r>
      <w:r w:rsidRPr="002773A1">
        <w:rPr>
          <w:rFonts w:ascii="宋体" w:eastAsia="宋体" w:hAnsi="宋体" w:cs="宋体" w:hint="eastAsia"/>
          <w:b/>
          <w:bCs/>
          <w:color w:val="FF0000"/>
          <w:sz w:val="21"/>
          <w:szCs w:val="21"/>
        </w:rPr>
        <w:t>只要统一认证系统，统一</w:t>
      </w:r>
      <w:r w:rsidRPr="002773A1">
        <w:rPr>
          <w:rFonts w:ascii="Verdana" w:eastAsia="Times New Roman" w:hAnsi="Verdana" w:cs="Times New Roman"/>
          <w:b/>
          <w:bCs/>
          <w:color w:val="FF0000"/>
          <w:sz w:val="21"/>
          <w:szCs w:val="21"/>
        </w:rPr>
        <w:t>ticket</w:t>
      </w:r>
      <w:r w:rsidRPr="002773A1">
        <w:rPr>
          <w:rFonts w:ascii="宋体" w:eastAsia="宋体" w:hAnsi="宋体" w:cs="宋体" w:hint="eastAsia"/>
          <w:b/>
          <w:bCs/>
          <w:color w:val="FF0000"/>
          <w:sz w:val="21"/>
          <w:szCs w:val="21"/>
        </w:rPr>
        <w:t>的产生和校验，无论用户信息存储在什么地方，都能实现单点登录</w:t>
      </w:r>
      <w:r w:rsidRPr="002773A1">
        <w:rPr>
          <w:rFonts w:ascii="宋体" w:eastAsia="宋体" w:hAnsi="宋体" w:cs="宋体"/>
          <w:color w:val="000000"/>
          <w:sz w:val="21"/>
          <w:szCs w:val="21"/>
        </w:rPr>
        <w:t>。</w:t>
      </w:r>
    </w:p>
    <w:p w:rsidR="007C049F" w:rsidRDefault="007C049F" w:rsidP="007C049F">
      <w:pPr>
        <w:shd w:val="clear" w:color="auto" w:fill="FFFFFF"/>
        <w:spacing w:before="100" w:beforeAutospacing="1" w:after="100" w:afterAutospacing="1" w:line="240" w:lineRule="auto"/>
        <w:ind w:firstLine="450"/>
        <w:rPr>
          <w:rFonts w:ascii="宋体" w:eastAsia="宋体" w:hAnsi="宋体" w:cs="宋体"/>
          <w:color w:val="000000"/>
          <w:sz w:val="21"/>
          <w:szCs w:val="21"/>
        </w:rPr>
      </w:pPr>
      <w:r>
        <w:rPr>
          <w:noProof/>
        </w:rPr>
        <w:drawing>
          <wp:inline distT="0" distB="0" distL="0" distR="0" wp14:anchorId="3C16ACFB" wp14:editId="4CF6DE91">
            <wp:extent cx="4629150" cy="2609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29150" cy="2609850"/>
                    </a:xfrm>
                    <a:prstGeom prst="rect">
                      <a:avLst/>
                    </a:prstGeom>
                  </pic:spPr>
                </pic:pic>
              </a:graphicData>
            </a:graphic>
          </wp:inline>
        </w:drawing>
      </w:r>
    </w:p>
    <w:p w:rsidR="007C049F" w:rsidRDefault="007C049F" w:rsidP="007C049F">
      <w:pPr>
        <w:shd w:val="clear" w:color="auto" w:fill="FFFFFF"/>
        <w:spacing w:before="100" w:beforeAutospacing="1" w:after="100" w:afterAutospacing="1" w:line="240" w:lineRule="auto"/>
        <w:ind w:firstLine="450"/>
        <w:rPr>
          <w:rStyle w:val="Strong"/>
          <w:rFonts w:ascii="宋体" w:eastAsia="宋体" w:hAnsi="宋体" w:cs="宋体"/>
          <w:color w:val="FF0000"/>
          <w:sz w:val="21"/>
          <w:szCs w:val="21"/>
          <w:shd w:val="clear" w:color="auto" w:fill="FFFFFF"/>
        </w:rPr>
      </w:pPr>
      <w:r w:rsidRPr="007C049F">
        <w:rPr>
          <w:rFonts w:ascii="Verdana" w:hAnsi="Verdana"/>
          <w:color w:val="FF0000"/>
          <w:sz w:val="21"/>
          <w:szCs w:val="21"/>
          <w:shd w:val="clear" w:color="auto" w:fill="FFFFFF"/>
        </w:rPr>
        <w:t>统一的认证系统并不是说只有单个的认证服务器</w:t>
      </w:r>
      <w:r>
        <w:rPr>
          <w:rFonts w:ascii="Verdana" w:hAnsi="Verdana"/>
          <w:color w:val="000000"/>
          <w:sz w:val="21"/>
          <w:szCs w:val="21"/>
          <w:shd w:val="clear" w:color="auto" w:fill="FFFFFF"/>
        </w:rPr>
        <w:t>，如下图所示，整个系统可以存在两个以上的认证服务器，这些服务器甚至可以是不同的产品。认证服务器之间要通过标准的通讯协议，互相交换认证信息，就能完成更高级别的单点登录。如下图，当用户在访问应用系统</w:t>
      </w:r>
      <w:r>
        <w:rPr>
          <w:rFonts w:ascii="Verdana" w:hAnsi="Verdana"/>
          <w:color w:val="000000"/>
          <w:sz w:val="21"/>
          <w:szCs w:val="21"/>
          <w:shd w:val="clear" w:color="auto" w:fill="FFFFFF"/>
        </w:rPr>
        <w:t>1</w:t>
      </w:r>
      <w:r>
        <w:rPr>
          <w:rFonts w:ascii="Verdana" w:hAnsi="Verdana"/>
          <w:color w:val="000000"/>
          <w:sz w:val="21"/>
          <w:szCs w:val="21"/>
          <w:shd w:val="clear" w:color="auto" w:fill="FFFFFF"/>
        </w:rPr>
        <w:t>时，由第一个认证服务器进行认证后，得到由此服务器产生的</w:t>
      </w:r>
      <w:r>
        <w:rPr>
          <w:rFonts w:ascii="Verdana" w:hAnsi="Verdana"/>
          <w:color w:val="000000"/>
          <w:sz w:val="21"/>
          <w:szCs w:val="21"/>
          <w:shd w:val="clear" w:color="auto" w:fill="FFFFFF"/>
        </w:rPr>
        <w:t>ticket</w:t>
      </w:r>
      <w:r>
        <w:rPr>
          <w:rFonts w:ascii="Verdana" w:hAnsi="Verdana"/>
          <w:color w:val="000000"/>
          <w:sz w:val="21"/>
          <w:szCs w:val="21"/>
          <w:shd w:val="clear" w:color="auto" w:fill="FFFFFF"/>
        </w:rPr>
        <w:t>。当他访问应用系统</w:t>
      </w:r>
      <w:r>
        <w:rPr>
          <w:rFonts w:ascii="Verdana" w:hAnsi="Verdana"/>
          <w:color w:val="000000"/>
          <w:sz w:val="21"/>
          <w:szCs w:val="21"/>
          <w:shd w:val="clear" w:color="auto" w:fill="FFFFFF"/>
        </w:rPr>
        <w:t>4</w:t>
      </w:r>
      <w:r>
        <w:rPr>
          <w:rFonts w:ascii="Verdana" w:hAnsi="Verdana"/>
          <w:color w:val="000000"/>
          <w:sz w:val="21"/>
          <w:szCs w:val="21"/>
          <w:shd w:val="clear" w:color="auto" w:fill="FFFFFF"/>
        </w:rPr>
        <w:t>的时候，认证服务器</w:t>
      </w:r>
      <w:r>
        <w:rPr>
          <w:rFonts w:ascii="Verdana" w:hAnsi="Verdana"/>
          <w:color w:val="000000"/>
          <w:sz w:val="21"/>
          <w:szCs w:val="21"/>
          <w:shd w:val="clear" w:color="auto" w:fill="FFFFFF"/>
        </w:rPr>
        <w:t>2</w:t>
      </w:r>
      <w:r>
        <w:rPr>
          <w:rFonts w:ascii="Verdana" w:hAnsi="Verdana"/>
          <w:color w:val="000000"/>
          <w:sz w:val="21"/>
          <w:szCs w:val="21"/>
          <w:shd w:val="clear" w:color="auto" w:fill="FFFFFF"/>
        </w:rPr>
        <w:t>能够识别此</w:t>
      </w:r>
      <w:r>
        <w:rPr>
          <w:rFonts w:ascii="Verdana" w:hAnsi="Verdana"/>
          <w:color w:val="000000"/>
          <w:sz w:val="21"/>
          <w:szCs w:val="21"/>
          <w:shd w:val="clear" w:color="auto" w:fill="FFFFFF"/>
        </w:rPr>
        <w:t>ticket</w:t>
      </w:r>
      <w:r>
        <w:rPr>
          <w:rFonts w:ascii="Verdana" w:hAnsi="Verdana"/>
          <w:color w:val="000000"/>
          <w:sz w:val="21"/>
          <w:szCs w:val="21"/>
          <w:shd w:val="clear" w:color="auto" w:fill="FFFFFF"/>
        </w:rPr>
        <w:t>是由第一个服务器产生的，通过</w:t>
      </w:r>
      <w:r>
        <w:rPr>
          <w:rStyle w:val="Strong"/>
          <w:rFonts w:ascii="Verdana" w:hAnsi="Verdana"/>
          <w:color w:val="FF0000"/>
          <w:sz w:val="21"/>
          <w:szCs w:val="21"/>
          <w:shd w:val="clear" w:color="auto" w:fill="FFFFFF"/>
        </w:rPr>
        <w:t>认证服务器之间标准的通讯协议（例如</w:t>
      </w:r>
      <w:r>
        <w:rPr>
          <w:rStyle w:val="Strong"/>
          <w:rFonts w:ascii="Verdana" w:hAnsi="Verdana"/>
          <w:color w:val="FF0000"/>
          <w:sz w:val="21"/>
          <w:szCs w:val="21"/>
          <w:shd w:val="clear" w:color="auto" w:fill="FFFFFF"/>
        </w:rPr>
        <w:t>SAML</w:t>
      </w:r>
      <w:r>
        <w:rPr>
          <w:rStyle w:val="Strong"/>
          <w:rFonts w:ascii="Verdana" w:hAnsi="Verdana"/>
          <w:color w:val="FF0000"/>
          <w:sz w:val="21"/>
          <w:szCs w:val="21"/>
          <w:shd w:val="clear" w:color="auto" w:fill="FFFFFF"/>
        </w:rPr>
        <w:t>）来交换认证信息，仍然能够完成</w:t>
      </w:r>
      <w:r>
        <w:rPr>
          <w:rStyle w:val="Strong"/>
          <w:rFonts w:ascii="Verdana" w:hAnsi="Verdana"/>
          <w:color w:val="FF0000"/>
          <w:sz w:val="21"/>
          <w:szCs w:val="21"/>
          <w:shd w:val="clear" w:color="auto" w:fill="FFFFFF"/>
        </w:rPr>
        <w:t>SSO</w:t>
      </w:r>
      <w:r>
        <w:rPr>
          <w:rStyle w:val="Strong"/>
          <w:rFonts w:ascii="Verdana" w:hAnsi="Verdana"/>
          <w:color w:val="FF0000"/>
          <w:sz w:val="21"/>
          <w:szCs w:val="21"/>
          <w:shd w:val="clear" w:color="auto" w:fill="FFFFFF"/>
        </w:rPr>
        <w:t>的功</w:t>
      </w:r>
      <w:r>
        <w:rPr>
          <w:rStyle w:val="Strong"/>
          <w:rFonts w:ascii="宋体" w:eastAsia="宋体" w:hAnsi="宋体" w:cs="宋体" w:hint="eastAsia"/>
          <w:color w:val="FF0000"/>
          <w:sz w:val="21"/>
          <w:szCs w:val="21"/>
          <w:shd w:val="clear" w:color="auto" w:fill="FFFFFF"/>
        </w:rPr>
        <w:t>能</w:t>
      </w:r>
    </w:p>
    <w:p w:rsidR="007F3781" w:rsidRPr="007F3781" w:rsidRDefault="007F3781" w:rsidP="007C049F">
      <w:pPr>
        <w:shd w:val="clear" w:color="auto" w:fill="FFFFFF"/>
        <w:spacing w:before="100" w:beforeAutospacing="1" w:after="100" w:afterAutospacing="1" w:line="240" w:lineRule="auto"/>
        <w:ind w:firstLine="450"/>
        <w:rPr>
          <w:rStyle w:val="Strong"/>
          <w:rFonts w:ascii="宋体" w:eastAsia="宋体" w:hAnsi="宋体" w:cs="宋体"/>
          <w:color w:val="FF0000"/>
          <w:sz w:val="21"/>
          <w:szCs w:val="21"/>
          <w:shd w:val="clear" w:color="auto" w:fill="FFFFFF"/>
        </w:rPr>
      </w:pPr>
      <w:r>
        <w:rPr>
          <w:rFonts w:ascii="宋体" w:eastAsia="宋体" w:hAnsi="宋体" w:cs="宋体"/>
          <w:b/>
          <w:bCs/>
          <w:noProof/>
          <w:color w:val="FF0000"/>
          <w:sz w:val="21"/>
          <w:szCs w:val="21"/>
          <w:shd w:val="clear" w:color="auto" w:fill="FFFFFF"/>
        </w:rPr>
        <w:drawing>
          <wp:inline distT="0" distB="0" distL="0" distR="0">
            <wp:extent cx="5486400" cy="2548300"/>
            <wp:effectExtent l="0" t="0" r="0" b="4445"/>
            <wp:docPr id="4" name="Picture 4" descr="C:\Users\WANGJ01052\Desktop\155650376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GJ01052\Desktop\1556503761(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548300"/>
                    </a:xfrm>
                    <a:prstGeom prst="rect">
                      <a:avLst/>
                    </a:prstGeom>
                    <a:noFill/>
                    <a:ln>
                      <a:noFill/>
                    </a:ln>
                  </pic:spPr>
                </pic:pic>
              </a:graphicData>
            </a:graphic>
          </wp:inline>
        </w:drawing>
      </w:r>
    </w:p>
    <w:p w:rsidR="007C049F" w:rsidRDefault="00CA2BAC" w:rsidP="00C421CE">
      <w:pPr>
        <w:pStyle w:val="Heading2"/>
      </w:pPr>
      <w:r>
        <w:rPr>
          <w:rFonts w:hint="eastAsia"/>
        </w:rPr>
        <w:t>2.</w:t>
      </w:r>
      <w:r>
        <w:rPr>
          <w:rFonts w:hint="eastAsia"/>
        </w:rPr>
        <w:t>客户端代码非倾入式</w:t>
      </w:r>
    </w:p>
    <w:p w:rsidR="00CA2BAC" w:rsidRPr="00CA2BAC" w:rsidRDefault="00CA2BAC" w:rsidP="00CA2BAC">
      <w:pPr>
        <w:shd w:val="clear" w:color="auto" w:fill="FFFFFF"/>
        <w:spacing w:before="100" w:beforeAutospacing="1" w:after="100" w:afterAutospacing="1" w:line="240" w:lineRule="auto"/>
        <w:rPr>
          <w:rFonts w:ascii="Verdana" w:hAnsi="Verdana" w:cs="Times New Roman"/>
          <w:color w:val="000000"/>
          <w:sz w:val="21"/>
          <w:szCs w:val="21"/>
        </w:rPr>
      </w:pPr>
      <w:r>
        <w:rPr>
          <w:rFonts w:ascii="Verdana" w:hAnsi="Verdana" w:cs="Times New Roman" w:hint="eastAsia"/>
          <w:color w:val="000000"/>
          <w:sz w:val="21"/>
          <w:szCs w:val="21"/>
        </w:rPr>
        <w:tab/>
      </w:r>
      <w:r>
        <w:rPr>
          <w:rFonts w:ascii="Verdana" w:hAnsi="Verdana" w:cs="Times New Roman" w:hint="eastAsia"/>
          <w:color w:val="000000"/>
          <w:sz w:val="21"/>
          <w:szCs w:val="21"/>
        </w:rPr>
        <w:t>类似一个管理不同应用的用户名密码的中间应用</w:t>
      </w:r>
    </w:p>
    <w:p w:rsidR="002773A1" w:rsidRPr="002773A1" w:rsidRDefault="002773A1" w:rsidP="002773A1"/>
    <w:p w:rsidR="00A770E3" w:rsidRDefault="00071CCA" w:rsidP="00C421CE">
      <w:pPr>
        <w:pStyle w:val="Heading1"/>
      </w:pPr>
      <w:r>
        <w:rPr>
          <w:rFonts w:hint="eastAsia"/>
        </w:rPr>
        <w:t>二：方案</w:t>
      </w:r>
    </w:p>
    <w:p w:rsidR="00071CCA" w:rsidRDefault="00071CCA" w:rsidP="00071CCA">
      <w:pPr>
        <w:pStyle w:val="ListParagraph"/>
        <w:numPr>
          <w:ilvl w:val="0"/>
          <w:numId w:val="2"/>
        </w:numPr>
      </w:pPr>
      <w:r>
        <w:rPr>
          <w:rFonts w:hint="eastAsia"/>
        </w:rPr>
        <w:t>CAS</w:t>
      </w:r>
    </w:p>
    <w:p w:rsidR="00071CCA" w:rsidRPr="00D24FB2" w:rsidRDefault="004A0770" w:rsidP="00071CCA">
      <w:pPr>
        <w:pStyle w:val="ListParagraph"/>
        <w:numPr>
          <w:ilvl w:val="0"/>
          <w:numId w:val="2"/>
        </w:numPr>
      </w:pPr>
      <w:r>
        <w:rPr>
          <w:rFonts w:ascii="Arial" w:hAnsi="Arial" w:cs="Arial"/>
          <w:color w:val="333333"/>
          <w:sz w:val="21"/>
          <w:szCs w:val="21"/>
          <w:shd w:val="clear" w:color="auto" w:fill="FFFFFF"/>
        </w:rPr>
        <w:t>Windows Azure Active Directory</w:t>
      </w:r>
    </w:p>
    <w:p w:rsidR="00D24FB2" w:rsidRPr="00C148CE" w:rsidRDefault="00C148CE" w:rsidP="00071CCA">
      <w:pPr>
        <w:pStyle w:val="ListParagraph"/>
        <w:numPr>
          <w:ilvl w:val="0"/>
          <w:numId w:val="2"/>
        </w:numPr>
      </w:pPr>
      <w:proofErr w:type="spellStart"/>
      <w:r>
        <w:rPr>
          <w:rFonts w:ascii="Arial" w:hAnsi="Arial" w:cs="Arial"/>
          <w:color w:val="333333"/>
          <w:sz w:val="21"/>
          <w:szCs w:val="21"/>
          <w:shd w:val="clear" w:color="auto" w:fill="FFFFFF"/>
        </w:rPr>
        <w:t>O</w:t>
      </w:r>
      <w:r w:rsidR="00D24FB2">
        <w:rPr>
          <w:rFonts w:ascii="Arial" w:hAnsi="Arial" w:cs="Arial" w:hint="eastAsia"/>
          <w:color w:val="333333"/>
          <w:sz w:val="21"/>
          <w:szCs w:val="21"/>
          <w:shd w:val="clear" w:color="auto" w:fill="FFFFFF"/>
        </w:rPr>
        <w:t>kta</w:t>
      </w:r>
      <w:proofErr w:type="spellEnd"/>
    </w:p>
    <w:p w:rsidR="00C148CE" w:rsidRPr="003103D0" w:rsidRDefault="00C148CE" w:rsidP="00DF56DB">
      <w:pPr>
        <w:pStyle w:val="ListParagraph"/>
        <w:numPr>
          <w:ilvl w:val="0"/>
          <w:numId w:val="2"/>
        </w:numPr>
      </w:pPr>
      <w:r w:rsidRPr="00DF56DB">
        <w:rPr>
          <w:rFonts w:ascii="Arial" w:hAnsi="Arial" w:cs="Arial" w:hint="eastAsia"/>
          <w:color w:val="333333"/>
          <w:sz w:val="21"/>
          <w:szCs w:val="21"/>
          <w:shd w:val="clear" w:color="auto" w:fill="FFFFFF"/>
        </w:rPr>
        <w:t>对于我们的应用场景应该是一个</w:t>
      </w:r>
      <w:r w:rsidR="00DF56DB" w:rsidRPr="00DF56DB">
        <w:rPr>
          <w:rFonts w:ascii="Arial" w:hAnsi="Arial" w:cs="Arial" w:hint="eastAsia"/>
          <w:color w:val="333333"/>
          <w:sz w:val="21"/>
          <w:szCs w:val="21"/>
          <w:shd w:val="clear" w:color="auto" w:fill="FFFFFF"/>
        </w:rPr>
        <w:t>“</w:t>
      </w:r>
      <w:r w:rsidR="00DF56DB">
        <w:rPr>
          <w:rFonts w:ascii="Arial" w:hAnsi="Arial" w:cs="Arial" w:hint="eastAsia"/>
          <w:color w:val="333333"/>
          <w:sz w:val="21"/>
          <w:szCs w:val="21"/>
          <w:shd w:val="clear" w:color="auto" w:fill="FFFFFF"/>
        </w:rPr>
        <w:t>密码维护工具”</w:t>
      </w:r>
    </w:p>
    <w:p w:rsidR="003103D0" w:rsidRPr="00F70FED" w:rsidRDefault="00BD56B9" w:rsidP="00DF56DB">
      <w:pPr>
        <w:pStyle w:val="ListParagraph"/>
        <w:numPr>
          <w:ilvl w:val="0"/>
          <w:numId w:val="2"/>
        </w:numPr>
        <w:rPr>
          <w:rStyle w:val="Hyperlink"/>
          <w:color w:val="auto"/>
          <w:u w:val="none"/>
        </w:rPr>
      </w:pPr>
      <w:hyperlink r:id="rId10" w:history="1">
        <w:r w:rsidR="003103D0">
          <w:rPr>
            <w:rStyle w:val="Hyperlink"/>
          </w:rPr>
          <w:t>https://github.com/zhoufeihong/SimpleSSO</w:t>
        </w:r>
      </w:hyperlink>
    </w:p>
    <w:p w:rsidR="00F70FED" w:rsidRDefault="00BD56B9" w:rsidP="00DF56DB">
      <w:pPr>
        <w:pStyle w:val="ListParagraph"/>
        <w:numPr>
          <w:ilvl w:val="0"/>
          <w:numId w:val="2"/>
        </w:numPr>
      </w:pPr>
      <w:hyperlink r:id="rId11" w:history="1">
        <w:r w:rsidR="00F70FED">
          <w:rPr>
            <w:rStyle w:val="Hyperlink"/>
          </w:rPr>
          <w:t>https://github.com/pjhu/keycloak</w:t>
        </w:r>
      </w:hyperlink>
    </w:p>
    <w:p w:rsidR="00F04724" w:rsidRDefault="00BD56B9" w:rsidP="00F04724">
      <w:pPr>
        <w:pStyle w:val="ListParagraph"/>
        <w:numPr>
          <w:ilvl w:val="0"/>
          <w:numId w:val="2"/>
        </w:numPr>
      </w:pPr>
      <w:hyperlink r:id="rId12" w:history="1">
        <w:r w:rsidR="00EC1E6E" w:rsidRPr="002964C3">
          <w:rPr>
            <w:rStyle w:val="Hyperlink"/>
          </w:rPr>
          <w:t>https://gitee.com/xuxueli0323/xxl-sso</w:t>
        </w:r>
      </w:hyperlink>
    </w:p>
    <w:p w:rsidR="00EC1E6E" w:rsidRDefault="00EC1E6E" w:rsidP="006138F9">
      <w:pPr>
        <w:pStyle w:val="Heading1"/>
      </w:pPr>
      <w:r>
        <w:rPr>
          <w:rFonts w:hint="eastAsia"/>
        </w:rPr>
        <w:t>三：</w:t>
      </w:r>
      <w:proofErr w:type="spellStart"/>
      <w:r>
        <w:rPr>
          <w:rFonts w:hint="eastAsia"/>
        </w:rPr>
        <w:t>okta</w:t>
      </w:r>
      <w:proofErr w:type="spellEnd"/>
      <w:r>
        <w:rPr>
          <w:rFonts w:hint="eastAsia"/>
        </w:rPr>
        <w:t>的研究</w:t>
      </w:r>
    </w:p>
    <w:p w:rsidR="00EC1E6E" w:rsidRDefault="00EC1E6E" w:rsidP="00EC1E6E">
      <w:r>
        <w:rPr>
          <w:rFonts w:hint="eastAsia"/>
        </w:rPr>
        <w:tab/>
      </w:r>
      <w:r w:rsidR="000F2D93">
        <w:rPr>
          <w:rFonts w:hint="eastAsia"/>
        </w:rPr>
        <w:t>有三种应用验证机制：</w:t>
      </w:r>
    </w:p>
    <w:p w:rsidR="000F2D93" w:rsidRDefault="000F2D93" w:rsidP="00872F4F">
      <w:pPr>
        <w:pStyle w:val="Heading3"/>
        <w:ind w:left="720" w:firstLine="720"/>
      </w:pPr>
      <w:r w:rsidRPr="000F2D93">
        <w:t>Secure Web Authentication (SWA)</w:t>
      </w:r>
    </w:p>
    <w:p w:rsidR="000F2D93" w:rsidRDefault="000F2D93" w:rsidP="000F2D93">
      <w:pPr>
        <w:ind w:left="1440" w:firstLine="720"/>
      </w:pPr>
      <w:proofErr w:type="gramStart"/>
      <w:r w:rsidRPr="000F2D93">
        <w:t>Uses credentials to sign in.</w:t>
      </w:r>
      <w:proofErr w:type="gramEnd"/>
      <w:r w:rsidRPr="000F2D93">
        <w:t xml:space="preserve"> This integration works with most apps.</w:t>
      </w:r>
    </w:p>
    <w:p w:rsidR="000F2D93" w:rsidRDefault="000F2D93" w:rsidP="00872F4F">
      <w:pPr>
        <w:pStyle w:val="Heading3"/>
        <w:ind w:left="720" w:firstLine="720"/>
      </w:pPr>
      <w:r w:rsidRPr="000F2D93">
        <w:t xml:space="preserve">SAML </w:t>
      </w:r>
      <w:r>
        <w:rPr>
          <w:rFonts w:hint="eastAsia"/>
        </w:rPr>
        <w:t>2.0</w:t>
      </w:r>
    </w:p>
    <w:p w:rsidR="000F2D93" w:rsidRDefault="000F2D93" w:rsidP="000F2D93">
      <w:pPr>
        <w:ind w:left="1440" w:firstLine="720"/>
      </w:pPr>
      <w:proofErr w:type="gramStart"/>
      <w:r w:rsidRPr="000F2D93">
        <w:t>Uses the SAML protocol to log users into the app.</w:t>
      </w:r>
      <w:proofErr w:type="gramEnd"/>
      <w:r w:rsidRPr="000F2D93">
        <w:t xml:space="preserve"> This is a better option than SWA, if the app supports it.</w:t>
      </w:r>
    </w:p>
    <w:p w:rsidR="000F2D93" w:rsidRDefault="000F2D93" w:rsidP="004D4305">
      <w:pPr>
        <w:pStyle w:val="Heading3"/>
        <w:ind w:left="720" w:firstLine="720"/>
      </w:pPr>
      <w:r w:rsidRPr="000F2D93">
        <w:t>OpenID Connect</w:t>
      </w:r>
      <w:r w:rsidR="006B400C">
        <w:rPr>
          <w:rFonts w:hint="eastAsia"/>
        </w:rPr>
        <w:t>（</w:t>
      </w:r>
      <w:r w:rsidR="001A5867" w:rsidRPr="001A5867">
        <w:t>OAuth 2.0</w:t>
      </w:r>
      <w:r w:rsidR="006B400C">
        <w:rPr>
          <w:rFonts w:hint="eastAsia"/>
        </w:rPr>
        <w:t>）</w:t>
      </w:r>
    </w:p>
    <w:p w:rsidR="000F2D93" w:rsidRDefault="000F2D93" w:rsidP="000F2D93">
      <w:pPr>
        <w:ind w:left="720" w:firstLine="720"/>
      </w:pPr>
      <w:r>
        <w:rPr>
          <w:rFonts w:hint="eastAsia"/>
        </w:rPr>
        <w:tab/>
      </w:r>
      <w:r w:rsidRPr="000F2D93">
        <w:t>Uses the OpenID Connect protocol to log users into an app you've built</w:t>
      </w:r>
    </w:p>
    <w:p w:rsidR="00D30C55" w:rsidRDefault="00D30C55" w:rsidP="00D30C55">
      <w:r>
        <w:rPr>
          <w:rFonts w:hint="eastAsia"/>
        </w:rPr>
        <w:tab/>
      </w:r>
      <w:r>
        <w:rPr>
          <w:rFonts w:hint="eastAsia"/>
        </w:rPr>
        <w:t>这里我选择了第一种验证方式：</w:t>
      </w:r>
      <w:r>
        <w:rPr>
          <w:rFonts w:hint="eastAsia"/>
        </w:rPr>
        <w:t>SWA</w:t>
      </w:r>
      <w:r>
        <w:rPr>
          <w:rFonts w:hint="eastAsia"/>
        </w:rPr>
        <w:t>，将登陆</w:t>
      </w:r>
      <w:proofErr w:type="spellStart"/>
      <w:r>
        <w:rPr>
          <w:rFonts w:hint="eastAsia"/>
        </w:rPr>
        <w:t>url</w:t>
      </w:r>
      <w:proofErr w:type="spellEnd"/>
      <w:r>
        <w:rPr>
          <w:rFonts w:hint="eastAsia"/>
        </w:rPr>
        <w:t>，主页面</w:t>
      </w:r>
      <w:proofErr w:type="spellStart"/>
      <w:r>
        <w:rPr>
          <w:rFonts w:hint="eastAsia"/>
        </w:rPr>
        <w:t>url</w:t>
      </w:r>
      <w:proofErr w:type="spellEnd"/>
      <w:r>
        <w:rPr>
          <w:rFonts w:hint="eastAsia"/>
        </w:rPr>
        <w:t>配置好，完成其他基本配置后，通过点击</w:t>
      </w:r>
      <w:proofErr w:type="spellStart"/>
      <w:r>
        <w:rPr>
          <w:rFonts w:hint="eastAsia"/>
        </w:rPr>
        <w:t>okta</w:t>
      </w:r>
      <w:proofErr w:type="spellEnd"/>
      <w:r>
        <w:rPr>
          <w:rFonts w:hint="eastAsia"/>
        </w:rPr>
        <w:t>中我们已配置成功的应用，后第一次我们只需要我们输入用户名密码即可登陆，</w:t>
      </w:r>
      <w:proofErr w:type="gramStart"/>
      <w:r>
        <w:rPr>
          <w:rFonts w:hint="eastAsia"/>
        </w:rPr>
        <w:t>下次即</w:t>
      </w:r>
      <w:proofErr w:type="gramEnd"/>
      <w:r>
        <w:rPr>
          <w:rFonts w:hint="eastAsia"/>
        </w:rPr>
        <w:t>可登陆成功</w:t>
      </w:r>
      <w:r w:rsidR="00D95482">
        <w:rPr>
          <w:rFonts w:hint="eastAsia"/>
        </w:rPr>
        <w:t>。</w:t>
      </w:r>
    </w:p>
    <w:p w:rsidR="0070511F" w:rsidRDefault="00BB39B3" w:rsidP="00052AD0">
      <w:pPr>
        <w:ind w:firstLine="720"/>
      </w:pPr>
      <w:r>
        <w:rPr>
          <w:rFonts w:ascii="Verdana" w:hAnsi="Verdana"/>
          <w:color w:val="333333"/>
          <w:sz w:val="20"/>
          <w:szCs w:val="20"/>
          <w:shd w:val="clear" w:color="auto" w:fill="FFFFFF"/>
        </w:rPr>
        <w:t>使用</w:t>
      </w:r>
      <w:r w:rsidR="008D1029">
        <w:fldChar w:fldCharType="begin"/>
      </w:r>
      <w:r w:rsidR="008D1029">
        <w:instrText xml:space="preserve"> HYPERLINK "https://www.okta.com/" </w:instrText>
      </w:r>
      <w:r w:rsidR="008D1029">
        <w:fldChar w:fldCharType="separate"/>
      </w:r>
      <w:r>
        <w:rPr>
          <w:rStyle w:val="Hyperlink"/>
          <w:rFonts w:ascii="Verdana" w:hAnsi="Verdana"/>
          <w:color w:val="5923E3"/>
          <w:sz w:val="20"/>
          <w:szCs w:val="20"/>
          <w:shd w:val="clear" w:color="auto" w:fill="FFFFFF"/>
        </w:rPr>
        <w:t>Okta</w:t>
      </w:r>
      <w:r w:rsidR="008D1029">
        <w:rPr>
          <w:rStyle w:val="Hyperlink"/>
          <w:rFonts w:ascii="Verdana" w:hAnsi="Verdana"/>
          <w:color w:val="5923E3"/>
          <w:sz w:val="20"/>
          <w:szCs w:val="20"/>
          <w:shd w:val="clear" w:color="auto" w:fill="FFFFFF"/>
        </w:rPr>
        <w:fldChar w:fldCharType="end"/>
      </w:r>
      <w:r>
        <w:rPr>
          <w:rFonts w:ascii="Verdana" w:hAnsi="Verdana"/>
          <w:color w:val="333333"/>
          <w:sz w:val="20"/>
          <w:szCs w:val="20"/>
          <w:shd w:val="clear" w:color="auto" w:fill="FFFFFF"/>
        </w:rPr>
        <w:t>和我的客户端的</w:t>
      </w:r>
      <w:r>
        <w:rPr>
          <w:rFonts w:ascii="Verdana" w:hAnsi="Verdana"/>
          <w:color w:val="333333"/>
          <w:sz w:val="20"/>
          <w:szCs w:val="20"/>
          <w:shd w:val="clear" w:color="auto" w:fill="FFFFFF"/>
        </w:rPr>
        <w:t>Active Directory</w:t>
      </w:r>
      <w:r>
        <w:rPr>
          <w:rFonts w:ascii="Verdana" w:hAnsi="Verdana"/>
          <w:color w:val="333333"/>
          <w:sz w:val="20"/>
          <w:szCs w:val="20"/>
          <w:shd w:val="clear" w:color="auto" w:fill="FFFFFF"/>
        </w:rPr>
        <w:t>服务器进行</w:t>
      </w:r>
      <w:r>
        <w:rPr>
          <w:rFonts w:ascii="Verdana" w:hAnsi="Verdana"/>
          <w:color w:val="333333"/>
          <w:sz w:val="20"/>
          <w:szCs w:val="20"/>
          <w:shd w:val="clear" w:color="auto" w:fill="FFFFFF"/>
        </w:rPr>
        <w:t>SAML</w:t>
      </w:r>
      <w:r>
        <w:rPr>
          <w:rFonts w:ascii="Verdana" w:hAnsi="Verdana"/>
          <w:color w:val="333333"/>
          <w:sz w:val="20"/>
          <w:szCs w:val="20"/>
          <w:shd w:val="clear" w:color="auto" w:fill="FFFFFF"/>
        </w:rPr>
        <w:t>身份验</w:t>
      </w:r>
      <w:r>
        <w:rPr>
          <w:rFonts w:ascii="宋体" w:eastAsia="宋体" w:hAnsi="宋体" w:cs="宋体" w:hint="eastAsia"/>
          <w:color w:val="333333"/>
          <w:sz w:val="20"/>
          <w:szCs w:val="20"/>
          <w:shd w:val="clear" w:color="auto" w:fill="FFFFFF"/>
        </w:rPr>
        <w:t>证</w:t>
      </w:r>
      <w:r w:rsidR="0070511F">
        <w:rPr>
          <w:rFonts w:hint="eastAsia"/>
        </w:rPr>
        <w:t>参考：</w:t>
      </w:r>
      <w:hyperlink r:id="rId13" w:history="1">
        <w:r w:rsidR="0070511F">
          <w:rPr>
            <w:rStyle w:val="Hyperlink"/>
          </w:rPr>
          <w:t>https://developer.okta.com/blog/2017/03/16/spring-boot-saml</w:t>
        </w:r>
      </w:hyperlink>
    </w:p>
    <w:p w:rsidR="00315160" w:rsidRDefault="00315160" w:rsidP="00D30C55">
      <w:r>
        <w:rPr>
          <w:rFonts w:hint="eastAsia"/>
        </w:rPr>
        <w:tab/>
      </w:r>
      <w:r>
        <w:rPr>
          <w:rFonts w:hint="eastAsia"/>
        </w:rPr>
        <w:t>先后访问链接：</w:t>
      </w:r>
    </w:p>
    <w:p w:rsidR="00315160" w:rsidRDefault="00BD56B9" w:rsidP="00315160">
      <w:pPr>
        <w:pStyle w:val="ListParagraph"/>
        <w:numPr>
          <w:ilvl w:val="0"/>
          <w:numId w:val="4"/>
        </w:numPr>
      </w:pPr>
      <w:hyperlink r:id="rId14" w:history="1">
        <w:r w:rsidR="00315160" w:rsidRPr="007C4ACE">
          <w:rPr>
            <w:rStyle w:val="Hyperlink"/>
          </w:rPr>
          <w:t>https://qqjiping.okta.com/home/qqorg520301_empi_1/0oai2hcokQrIXe98a356/alni2nb39zBMxr1Is356?fromPlugin=true</w:t>
        </w:r>
      </w:hyperlink>
    </w:p>
    <w:p w:rsidR="00315160" w:rsidRDefault="00BD56B9" w:rsidP="00315160">
      <w:pPr>
        <w:pStyle w:val="ListParagraph"/>
        <w:numPr>
          <w:ilvl w:val="0"/>
          <w:numId w:val="4"/>
        </w:numPr>
      </w:pPr>
      <w:hyperlink r:id="rId15" w:history="1">
        <w:r w:rsidR="00315160" w:rsidRPr="007C4ACE">
          <w:rPr>
            <w:rStyle w:val="Hyperlink"/>
          </w:rPr>
          <w:t>https://qqjiping.okta.com/plugin/bookmark?fromURI=%2Fapp%2Fqqorg520301_empi_1%2F0oai2hcokQrIXe98a356%2Fqqorg520301_empi_1_link&amp;appInstanceId=0oai2hcokQrIXe98a356</w:t>
        </w:r>
      </w:hyperlink>
    </w:p>
    <w:p w:rsidR="00315160" w:rsidRDefault="00BD56B9" w:rsidP="00315160">
      <w:pPr>
        <w:pStyle w:val="ListParagraph"/>
        <w:numPr>
          <w:ilvl w:val="0"/>
          <w:numId w:val="4"/>
        </w:numPr>
      </w:pPr>
      <w:hyperlink r:id="rId16" w:history="1">
        <w:r w:rsidR="00315160" w:rsidRPr="007C4ACE">
          <w:rPr>
            <w:rStyle w:val="Hyperlink"/>
          </w:rPr>
          <w:t>https://qqjiping.okta.com/app/qqorg520301_empi_1/0oai2hcokQrIXe98a356/qqorg520301_empi_1_link</w:t>
        </w:r>
      </w:hyperlink>
    </w:p>
    <w:p w:rsidR="00D95482" w:rsidRDefault="00D95482" w:rsidP="00D30C55">
      <w:r>
        <w:rPr>
          <w:rFonts w:hint="eastAsia"/>
        </w:rPr>
        <w:lastRenderedPageBreak/>
        <w:tab/>
      </w:r>
      <w:r>
        <w:rPr>
          <w:rFonts w:hint="eastAsia"/>
        </w:rPr>
        <w:t>测试到这里结合我们的项目，适合模仿</w:t>
      </w:r>
      <w:proofErr w:type="spellStart"/>
      <w:r>
        <w:rPr>
          <w:rFonts w:hint="eastAsia"/>
        </w:rPr>
        <w:t>okta</w:t>
      </w:r>
      <w:proofErr w:type="spellEnd"/>
      <w:r>
        <w:rPr>
          <w:rFonts w:hint="eastAsia"/>
        </w:rPr>
        <w:t>的密码管理然后自动登录（验证机制</w:t>
      </w:r>
      <w:r>
        <w:rPr>
          <w:rFonts w:hint="eastAsia"/>
        </w:rPr>
        <w:t>SWA</w:t>
      </w:r>
      <w:r>
        <w:rPr>
          <w:rFonts w:hint="eastAsia"/>
        </w:rPr>
        <w:t>）</w:t>
      </w:r>
    </w:p>
    <w:p w:rsidR="009A006F" w:rsidRDefault="009A006F" w:rsidP="006138F9">
      <w:pPr>
        <w:pStyle w:val="Heading1"/>
      </w:pPr>
      <w:r>
        <w:rPr>
          <w:rFonts w:hint="eastAsia"/>
        </w:rPr>
        <w:t>四：设计方案</w:t>
      </w:r>
    </w:p>
    <w:p w:rsidR="000E7657" w:rsidRDefault="000E7657" w:rsidP="00D30C55">
      <w:r>
        <w:rPr>
          <w:rFonts w:hint="eastAsia"/>
        </w:rPr>
        <w:tab/>
      </w:r>
      <w:r>
        <w:rPr>
          <w:rFonts w:hint="eastAsia"/>
        </w:rPr>
        <w:t>整体流程：</w:t>
      </w:r>
    </w:p>
    <w:p w:rsidR="000E7657" w:rsidRDefault="000E7657" w:rsidP="00D30C55">
      <w:r>
        <w:rPr>
          <w:rFonts w:hint="eastAsia"/>
        </w:rPr>
        <w:tab/>
      </w:r>
      <w:r>
        <w:rPr>
          <w:rFonts w:hint="eastAsia"/>
        </w:rPr>
        <w:t>在认证中心平台配置好待管理登录应用，之后在终端用户的浏览器插件中找到配置好的应用，点击后，第一次会让你输入这个应用的登录名密码，平台会存贮记住这个</w:t>
      </w:r>
      <w:r w:rsidR="00213AB9">
        <w:rPr>
          <w:rFonts w:hint="eastAsia"/>
        </w:rPr>
        <w:t>账号密码</w:t>
      </w:r>
      <w:bookmarkStart w:id="0" w:name="_GoBack"/>
      <w:bookmarkEnd w:id="0"/>
      <w:r w:rsidR="00213AB9">
        <w:rPr>
          <w:rFonts w:hint="eastAsia"/>
        </w:rPr>
        <w:t>，之后，跳转到这个应用配置的登录页面自动填充用户名密码。</w:t>
      </w:r>
    </w:p>
    <w:p w:rsidR="009A006F" w:rsidRDefault="008D1029" w:rsidP="009A006F">
      <w:pPr>
        <w:pStyle w:val="ListParagraph"/>
        <w:numPr>
          <w:ilvl w:val="0"/>
          <w:numId w:val="3"/>
        </w:numPr>
      </w:pPr>
      <w:r>
        <w:rPr>
          <w:rFonts w:hint="eastAsia"/>
        </w:rPr>
        <w:t>开发浏览器插件或者统一登陆页面平台（客户端）</w:t>
      </w:r>
    </w:p>
    <w:p w:rsidR="009A4BB7" w:rsidRDefault="00E03CCF" w:rsidP="009A4BB7">
      <w:pPr>
        <w:ind w:left="108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Pr>
          <w:rFonts w:hint="eastAsia"/>
        </w:rPr>
        <w:t>登录注册单点登录</w:t>
      </w:r>
    </w:p>
    <w:p w:rsidR="00E03CCF" w:rsidRDefault="00E03CCF" w:rsidP="009A4BB7">
      <w:pPr>
        <w:ind w:left="108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显示服务端已被注册的应用（</w:t>
      </w:r>
      <w:proofErr w:type="gramStart"/>
      <w:r>
        <w:rPr>
          <w:rFonts w:hint="eastAsia"/>
        </w:rPr>
        <w:t>用应用</w:t>
      </w:r>
      <w:proofErr w:type="gramEnd"/>
      <w:r>
        <w:rPr>
          <w:rFonts w:hint="eastAsia"/>
        </w:rPr>
        <w:t>ID</w:t>
      </w:r>
      <w:r>
        <w:rPr>
          <w:rFonts w:hint="eastAsia"/>
        </w:rPr>
        <w:t>来代表）</w:t>
      </w:r>
    </w:p>
    <w:p w:rsidR="00E03CCF" w:rsidRDefault="00E03CCF" w:rsidP="002A3B13">
      <w:pPr>
        <w:ind w:left="1080"/>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007F0835">
        <w:rPr>
          <w:rFonts w:hint="eastAsia"/>
        </w:rPr>
        <w:t>点击其中一个应用，带</w:t>
      </w:r>
      <w:r>
        <w:rPr>
          <w:rFonts w:hint="eastAsia"/>
        </w:rPr>
        <w:t>着应用</w:t>
      </w:r>
      <w:r>
        <w:rPr>
          <w:rFonts w:hint="eastAsia"/>
        </w:rPr>
        <w:t>ID</w:t>
      </w:r>
      <w:r>
        <w:rPr>
          <w:rFonts w:hint="eastAsia"/>
        </w:rPr>
        <w:t>和</w:t>
      </w:r>
      <w:proofErr w:type="spellStart"/>
      <w:r>
        <w:rPr>
          <w:rFonts w:hint="eastAsia"/>
        </w:rPr>
        <w:t>sessionId</w:t>
      </w:r>
      <w:proofErr w:type="spellEnd"/>
      <w:r>
        <w:rPr>
          <w:rFonts w:hint="eastAsia"/>
        </w:rPr>
        <w:t>和</w:t>
      </w:r>
      <w:r>
        <w:rPr>
          <w:rFonts w:hint="eastAsia"/>
        </w:rPr>
        <w:t>token</w:t>
      </w:r>
      <w:r>
        <w:rPr>
          <w:rFonts w:hint="eastAsia"/>
        </w:rPr>
        <w:t>去服务端验证这个会话</w:t>
      </w:r>
      <w:r w:rsidR="007F0835">
        <w:rPr>
          <w:rFonts w:hint="eastAsia"/>
        </w:rPr>
        <w:t>是否非法，合法的话就带着应用</w:t>
      </w:r>
      <w:r w:rsidR="007F0835">
        <w:rPr>
          <w:rFonts w:hint="eastAsia"/>
        </w:rPr>
        <w:t>ID</w:t>
      </w:r>
      <w:r w:rsidR="007F0835">
        <w:rPr>
          <w:rFonts w:hint="eastAsia"/>
        </w:rPr>
        <w:t>对应的信息（用户名，密码，登录</w:t>
      </w:r>
      <w:proofErr w:type="spellStart"/>
      <w:r w:rsidR="007F0835">
        <w:rPr>
          <w:rFonts w:hint="eastAsia"/>
        </w:rPr>
        <w:t>url</w:t>
      </w:r>
      <w:proofErr w:type="spellEnd"/>
      <w:r w:rsidR="007F0835">
        <w:rPr>
          <w:rFonts w:hint="eastAsia"/>
        </w:rPr>
        <w:t>）</w:t>
      </w:r>
      <w:r w:rsidR="00E64606">
        <w:rPr>
          <w:rFonts w:hint="eastAsia"/>
        </w:rPr>
        <w:t>没有用户名密码这个信息就会跳转到输入此应用用户名密码的页面，</w:t>
      </w:r>
      <w:r w:rsidR="00601F66">
        <w:rPr>
          <w:rFonts w:hint="eastAsia"/>
        </w:rPr>
        <w:t>输入完成后就会带着这些信息到登录</w:t>
      </w:r>
      <w:proofErr w:type="spellStart"/>
      <w:r w:rsidR="00601F66">
        <w:rPr>
          <w:rFonts w:hint="eastAsia"/>
        </w:rPr>
        <w:t>url</w:t>
      </w:r>
      <w:proofErr w:type="spellEnd"/>
      <w:r w:rsidR="00601F66">
        <w:rPr>
          <w:rFonts w:hint="eastAsia"/>
        </w:rPr>
        <w:t>的页面，自动填充用户名密码再自动登录</w:t>
      </w:r>
      <w:r w:rsidR="006274C8">
        <w:rPr>
          <w:rFonts w:hint="eastAsia"/>
        </w:rPr>
        <w:t>（通过</w:t>
      </w:r>
      <w:r w:rsidR="006274C8">
        <w:rPr>
          <w:rFonts w:hint="eastAsia"/>
        </w:rPr>
        <w:t>chrome</w:t>
      </w:r>
      <w:r w:rsidR="006274C8">
        <w:rPr>
          <w:rFonts w:hint="eastAsia"/>
        </w:rPr>
        <w:t>插件可以完成自动登录的效果）</w:t>
      </w:r>
    </w:p>
    <w:p w:rsidR="00FD49D8" w:rsidRDefault="00FD49D8" w:rsidP="002A3B13">
      <w:pPr>
        <w:ind w:left="1080"/>
      </w:pPr>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rPr>
          <w:rFonts w:hint="eastAsia"/>
        </w:rPr>
        <w:t>通过其他方式进入我们的登录页面，插件能自动提示是否用服务</w:t>
      </w:r>
      <w:proofErr w:type="gramStart"/>
      <w:r>
        <w:rPr>
          <w:rFonts w:hint="eastAsia"/>
        </w:rPr>
        <w:t>端提供</w:t>
      </w:r>
      <w:proofErr w:type="gramEnd"/>
      <w:r>
        <w:rPr>
          <w:rFonts w:hint="eastAsia"/>
        </w:rPr>
        <w:t>的用户名密码（这个功能只有在插件之前获得过页面登录名密码信息才能用这个功能）</w:t>
      </w:r>
    </w:p>
    <w:p w:rsidR="009A006F" w:rsidRDefault="008D1029" w:rsidP="009A006F">
      <w:pPr>
        <w:pStyle w:val="ListParagraph"/>
        <w:numPr>
          <w:ilvl w:val="0"/>
          <w:numId w:val="3"/>
        </w:numPr>
      </w:pPr>
      <w:r>
        <w:rPr>
          <w:rFonts w:hint="eastAsia"/>
        </w:rPr>
        <w:t>搭建一个认证中心平台（服务端）</w:t>
      </w:r>
    </w:p>
    <w:p w:rsidR="000E4DF3" w:rsidRDefault="000E4DF3" w:rsidP="000E4DF3">
      <w:pPr>
        <w:ind w:left="108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792244">
        <w:rPr>
          <w:rFonts w:hint="eastAsia"/>
        </w:rPr>
        <w:t>应用注册于移除与分配用户</w:t>
      </w:r>
    </w:p>
    <w:p w:rsidR="00792244" w:rsidRDefault="00792244" w:rsidP="000E4DF3">
      <w:pPr>
        <w:ind w:left="108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用户管理</w:t>
      </w:r>
    </w:p>
    <w:p w:rsidR="00792244" w:rsidRDefault="00792244" w:rsidP="000E4DF3">
      <w:pPr>
        <w:ind w:left="1080"/>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Pr>
          <w:rFonts w:hint="eastAsia"/>
        </w:rPr>
        <w:t>应用用户密码管理</w:t>
      </w:r>
    </w:p>
    <w:p w:rsidR="00792244" w:rsidRPr="00792244" w:rsidRDefault="00792244" w:rsidP="000E4DF3">
      <w:pPr>
        <w:ind w:left="1080"/>
      </w:pPr>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rPr>
          <w:rFonts w:hint="eastAsia"/>
        </w:rPr>
        <w:t>提供一个客户端单点登录页面，提供安全完善的认证服务</w:t>
      </w:r>
    </w:p>
    <w:p w:rsidR="007F49B1" w:rsidRDefault="00C5642F" w:rsidP="007F49B1">
      <w:pPr>
        <w:ind w:left="1080"/>
        <w:rPr>
          <w:rStyle w:val="Hyperlink"/>
        </w:rPr>
      </w:pPr>
      <w:r>
        <w:rPr>
          <w:rFonts w:hint="eastAsia"/>
        </w:rPr>
        <w:t>参考：</w:t>
      </w:r>
      <w:hyperlink r:id="rId17" w:history="1">
        <w:r>
          <w:rPr>
            <w:rStyle w:val="Hyperlink"/>
          </w:rPr>
          <w:t>https://juejin.im/entry/59d4af1bf265da06687622fb</w:t>
        </w:r>
      </w:hyperlink>
      <w:r w:rsidR="007F49B1">
        <w:rPr>
          <w:rFonts w:hint="eastAsia"/>
        </w:rPr>
        <w:t>；</w:t>
      </w:r>
      <w:hyperlink r:id="rId18" w:history="1">
        <w:r w:rsidR="007F49B1">
          <w:rPr>
            <w:rStyle w:val="Hyperlink"/>
          </w:rPr>
          <w:t>http://www.cnblogs.com/oshine/p/5379349.html</w:t>
        </w:r>
      </w:hyperlink>
      <w:r w:rsidR="00A66D90">
        <w:rPr>
          <w:rFonts w:hint="eastAsia"/>
        </w:rPr>
        <w:t>；</w:t>
      </w:r>
      <w:hyperlink r:id="rId19" w:history="1">
        <w:r w:rsidR="00A66D90">
          <w:rPr>
            <w:rStyle w:val="Hyperlink"/>
          </w:rPr>
          <w:t>https://blog.csdn.net/qustdong/article/details/46046553</w:t>
        </w:r>
      </w:hyperlink>
    </w:p>
    <w:p w:rsidR="00CF798D" w:rsidRDefault="00CF798D" w:rsidP="00CF798D"/>
    <w:p w:rsidR="00A66D90" w:rsidRPr="00D95482" w:rsidRDefault="00A66D90" w:rsidP="007F49B1">
      <w:pPr>
        <w:ind w:left="1080"/>
      </w:pPr>
    </w:p>
    <w:sectPr w:rsidR="00A66D90" w:rsidRPr="00D9548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3E5BC6"/>
    <w:multiLevelType w:val="hybridMultilevel"/>
    <w:tmpl w:val="C1C09862"/>
    <w:lvl w:ilvl="0" w:tplc="C9F42376">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5F1505EA"/>
    <w:multiLevelType w:val="hybridMultilevel"/>
    <w:tmpl w:val="BE64BBC4"/>
    <w:lvl w:ilvl="0" w:tplc="4BA672F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03E03BF"/>
    <w:multiLevelType w:val="multilevel"/>
    <w:tmpl w:val="ABF42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9766E4"/>
    <w:multiLevelType w:val="hybridMultilevel"/>
    <w:tmpl w:val="82B61A04"/>
    <w:lvl w:ilvl="0" w:tplc="C728BC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861"/>
    <w:rsid w:val="00052AD0"/>
    <w:rsid w:val="00071CCA"/>
    <w:rsid w:val="000E4DF3"/>
    <w:rsid w:val="000E7657"/>
    <w:rsid w:val="000F2D93"/>
    <w:rsid w:val="00103FC4"/>
    <w:rsid w:val="001A5867"/>
    <w:rsid w:val="0020420C"/>
    <w:rsid w:val="00213AB9"/>
    <w:rsid w:val="002773A1"/>
    <w:rsid w:val="002A3B13"/>
    <w:rsid w:val="002C0973"/>
    <w:rsid w:val="003103D0"/>
    <w:rsid w:val="00315160"/>
    <w:rsid w:val="004A0770"/>
    <w:rsid w:val="004A7C0C"/>
    <w:rsid w:val="004D4305"/>
    <w:rsid w:val="005B0103"/>
    <w:rsid w:val="00601F66"/>
    <w:rsid w:val="006138F9"/>
    <w:rsid w:val="006274C8"/>
    <w:rsid w:val="00683EF6"/>
    <w:rsid w:val="006B400C"/>
    <w:rsid w:val="0070511F"/>
    <w:rsid w:val="00792244"/>
    <w:rsid w:val="007C049F"/>
    <w:rsid w:val="007F0835"/>
    <w:rsid w:val="007F3781"/>
    <w:rsid w:val="007F49B1"/>
    <w:rsid w:val="007F5825"/>
    <w:rsid w:val="00872F4F"/>
    <w:rsid w:val="008A6F58"/>
    <w:rsid w:val="008D1029"/>
    <w:rsid w:val="009A006F"/>
    <w:rsid w:val="009A4BB7"/>
    <w:rsid w:val="009B0010"/>
    <w:rsid w:val="00A66D90"/>
    <w:rsid w:val="00A770E3"/>
    <w:rsid w:val="00AC5529"/>
    <w:rsid w:val="00B15861"/>
    <w:rsid w:val="00BB39B3"/>
    <w:rsid w:val="00BD56B9"/>
    <w:rsid w:val="00BF05F3"/>
    <w:rsid w:val="00C148CE"/>
    <w:rsid w:val="00C20A64"/>
    <w:rsid w:val="00C421CE"/>
    <w:rsid w:val="00C5642F"/>
    <w:rsid w:val="00CA2BAC"/>
    <w:rsid w:val="00CF798D"/>
    <w:rsid w:val="00D24FB2"/>
    <w:rsid w:val="00D30C55"/>
    <w:rsid w:val="00D95482"/>
    <w:rsid w:val="00DF56DB"/>
    <w:rsid w:val="00E03CCF"/>
    <w:rsid w:val="00E64606"/>
    <w:rsid w:val="00EC1E6E"/>
    <w:rsid w:val="00F04724"/>
    <w:rsid w:val="00F70FED"/>
    <w:rsid w:val="00FD49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70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3F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2F4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72F4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0E3"/>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A770E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770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0E3"/>
    <w:rPr>
      <w:rFonts w:ascii="Tahoma" w:hAnsi="Tahoma" w:cs="Tahoma"/>
      <w:sz w:val="16"/>
      <w:szCs w:val="16"/>
    </w:rPr>
  </w:style>
  <w:style w:type="character" w:styleId="Strong">
    <w:name w:val="Strong"/>
    <w:basedOn w:val="DefaultParagraphFont"/>
    <w:uiPriority w:val="22"/>
    <w:qFormat/>
    <w:rsid w:val="002773A1"/>
    <w:rPr>
      <w:b/>
      <w:bCs/>
    </w:rPr>
  </w:style>
  <w:style w:type="paragraph" w:styleId="ListParagraph">
    <w:name w:val="List Paragraph"/>
    <w:basedOn w:val="Normal"/>
    <w:uiPriority w:val="34"/>
    <w:qFormat/>
    <w:rsid w:val="00071CCA"/>
    <w:pPr>
      <w:ind w:left="720"/>
      <w:contextualSpacing/>
    </w:pPr>
  </w:style>
  <w:style w:type="character" w:customStyle="1" w:styleId="Heading2Char">
    <w:name w:val="Heading 2 Char"/>
    <w:basedOn w:val="DefaultParagraphFont"/>
    <w:link w:val="Heading2"/>
    <w:uiPriority w:val="9"/>
    <w:rsid w:val="00103FC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103D0"/>
    <w:rPr>
      <w:color w:val="0000FF"/>
      <w:u w:val="single"/>
    </w:rPr>
  </w:style>
  <w:style w:type="character" w:customStyle="1" w:styleId="Heading3Char">
    <w:name w:val="Heading 3 Char"/>
    <w:basedOn w:val="DefaultParagraphFont"/>
    <w:link w:val="Heading3"/>
    <w:uiPriority w:val="9"/>
    <w:rsid w:val="00872F4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72F4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70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3F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2F4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72F4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0E3"/>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A770E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770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0E3"/>
    <w:rPr>
      <w:rFonts w:ascii="Tahoma" w:hAnsi="Tahoma" w:cs="Tahoma"/>
      <w:sz w:val="16"/>
      <w:szCs w:val="16"/>
    </w:rPr>
  </w:style>
  <w:style w:type="character" w:styleId="Strong">
    <w:name w:val="Strong"/>
    <w:basedOn w:val="DefaultParagraphFont"/>
    <w:uiPriority w:val="22"/>
    <w:qFormat/>
    <w:rsid w:val="002773A1"/>
    <w:rPr>
      <w:b/>
      <w:bCs/>
    </w:rPr>
  </w:style>
  <w:style w:type="paragraph" w:styleId="ListParagraph">
    <w:name w:val="List Paragraph"/>
    <w:basedOn w:val="Normal"/>
    <w:uiPriority w:val="34"/>
    <w:qFormat/>
    <w:rsid w:val="00071CCA"/>
    <w:pPr>
      <w:ind w:left="720"/>
      <w:contextualSpacing/>
    </w:pPr>
  </w:style>
  <w:style w:type="character" w:customStyle="1" w:styleId="Heading2Char">
    <w:name w:val="Heading 2 Char"/>
    <w:basedOn w:val="DefaultParagraphFont"/>
    <w:link w:val="Heading2"/>
    <w:uiPriority w:val="9"/>
    <w:rsid w:val="00103FC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103D0"/>
    <w:rPr>
      <w:color w:val="0000FF"/>
      <w:u w:val="single"/>
    </w:rPr>
  </w:style>
  <w:style w:type="character" w:customStyle="1" w:styleId="Heading3Char">
    <w:name w:val="Heading 3 Char"/>
    <w:basedOn w:val="DefaultParagraphFont"/>
    <w:link w:val="Heading3"/>
    <w:uiPriority w:val="9"/>
    <w:rsid w:val="00872F4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72F4F"/>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4440748">
      <w:bodyDiv w:val="1"/>
      <w:marLeft w:val="0"/>
      <w:marRight w:val="0"/>
      <w:marTop w:val="0"/>
      <w:marBottom w:val="0"/>
      <w:divBdr>
        <w:top w:val="none" w:sz="0" w:space="0" w:color="auto"/>
        <w:left w:val="none" w:sz="0" w:space="0" w:color="auto"/>
        <w:bottom w:val="none" w:sz="0" w:space="0" w:color="auto"/>
        <w:right w:val="none" w:sz="0" w:space="0" w:color="auto"/>
      </w:divBdr>
    </w:div>
    <w:div w:id="1591083462">
      <w:bodyDiv w:val="1"/>
      <w:marLeft w:val="0"/>
      <w:marRight w:val="0"/>
      <w:marTop w:val="0"/>
      <w:marBottom w:val="0"/>
      <w:divBdr>
        <w:top w:val="none" w:sz="0" w:space="0" w:color="auto"/>
        <w:left w:val="none" w:sz="0" w:space="0" w:color="auto"/>
        <w:bottom w:val="none" w:sz="0" w:space="0" w:color="auto"/>
        <w:right w:val="none" w:sz="0" w:space="0" w:color="auto"/>
      </w:divBdr>
    </w:div>
    <w:div w:id="1777097868">
      <w:bodyDiv w:val="1"/>
      <w:marLeft w:val="0"/>
      <w:marRight w:val="0"/>
      <w:marTop w:val="0"/>
      <w:marBottom w:val="0"/>
      <w:divBdr>
        <w:top w:val="none" w:sz="0" w:space="0" w:color="auto"/>
        <w:left w:val="none" w:sz="0" w:space="0" w:color="auto"/>
        <w:bottom w:val="none" w:sz="0" w:space="0" w:color="auto"/>
        <w:right w:val="none" w:sz="0" w:space="0" w:color="auto"/>
      </w:divBdr>
      <w:divsChild>
        <w:div w:id="156001472">
          <w:marLeft w:val="0"/>
          <w:marRight w:val="0"/>
          <w:marTop w:val="0"/>
          <w:marBottom w:val="0"/>
          <w:divBdr>
            <w:top w:val="none" w:sz="0" w:space="0" w:color="auto"/>
            <w:left w:val="none" w:sz="0" w:space="0" w:color="auto"/>
            <w:bottom w:val="none" w:sz="0" w:space="0" w:color="auto"/>
            <w:right w:val="none" w:sz="0" w:space="0" w:color="auto"/>
          </w:divBdr>
          <w:divsChild>
            <w:div w:id="2107848488">
              <w:marLeft w:val="0"/>
              <w:marRight w:val="0"/>
              <w:marTop w:val="0"/>
              <w:marBottom w:val="0"/>
              <w:divBdr>
                <w:top w:val="none" w:sz="0" w:space="0" w:color="auto"/>
                <w:left w:val="none" w:sz="0" w:space="0" w:color="auto"/>
                <w:bottom w:val="none" w:sz="0" w:space="0" w:color="auto"/>
                <w:right w:val="none" w:sz="0" w:space="0" w:color="auto"/>
              </w:divBdr>
            </w:div>
          </w:divsChild>
        </w:div>
        <w:div w:id="657029474">
          <w:marLeft w:val="0"/>
          <w:marRight w:val="0"/>
          <w:marTop w:val="0"/>
          <w:marBottom w:val="0"/>
          <w:divBdr>
            <w:top w:val="none" w:sz="0" w:space="0" w:color="auto"/>
            <w:left w:val="none" w:sz="0" w:space="0" w:color="auto"/>
            <w:bottom w:val="none" w:sz="0" w:space="0" w:color="auto"/>
            <w:right w:val="none" w:sz="0" w:space="0" w:color="auto"/>
          </w:divBdr>
          <w:divsChild>
            <w:div w:id="1062556222">
              <w:marLeft w:val="0"/>
              <w:marRight w:val="0"/>
              <w:marTop w:val="0"/>
              <w:marBottom w:val="0"/>
              <w:divBdr>
                <w:top w:val="none" w:sz="0" w:space="0" w:color="auto"/>
                <w:left w:val="none" w:sz="0" w:space="0" w:color="auto"/>
                <w:bottom w:val="none" w:sz="0" w:space="0" w:color="auto"/>
                <w:right w:val="none" w:sz="0" w:space="0" w:color="auto"/>
              </w:divBdr>
            </w:div>
          </w:divsChild>
        </w:div>
        <w:div w:id="1074816427">
          <w:marLeft w:val="0"/>
          <w:marRight w:val="0"/>
          <w:marTop w:val="0"/>
          <w:marBottom w:val="0"/>
          <w:divBdr>
            <w:top w:val="none" w:sz="0" w:space="0" w:color="auto"/>
            <w:left w:val="none" w:sz="0" w:space="0" w:color="auto"/>
            <w:bottom w:val="none" w:sz="0" w:space="0" w:color="auto"/>
            <w:right w:val="none" w:sz="0" w:space="0" w:color="auto"/>
          </w:divBdr>
          <w:divsChild>
            <w:div w:id="107250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5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eveloper.okta.com/blog/2017/03/16/spring-boot-saml" TargetMode="External"/><Relationship Id="rId18" Type="http://schemas.openxmlformats.org/officeDocument/2006/relationships/hyperlink" Target="http://www.cnblogs.com/oshine/p/5379349.html"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gitee.com/xuxueli0323/xxl-sso" TargetMode="External"/><Relationship Id="rId17" Type="http://schemas.openxmlformats.org/officeDocument/2006/relationships/hyperlink" Target="https://juejin.im/entry/59d4af1bf265da06687622fb" TargetMode="External"/><Relationship Id="rId2" Type="http://schemas.openxmlformats.org/officeDocument/2006/relationships/styles" Target="styles.xml"/><Relationship Id="rId16" Type="http://schemas.openxmlformats.org/officeDocument/2006/relationships/hyperlink" Target="https://qqjiping.okta.com/app/qqorg520301_empi_1/0oai2hcokQrIXe98a356/qqorg520301_empi_1_link"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pjhu/keycloak" TargetMode="External"/><Relationship Id="rId5" Type="http://schemas.openxmlformats.org/officeDocument/2006/relationships/webSettings" Target="webSettings.xml"/><Relationship Id="rId15" Type="http://schemas.openxmlformats.org/officeDocument/2006/relationships/hyperlink" Target="https://qqjiping.okta.com/plugin/bookmark?fromURI=%2Fapp%2Fqqorg520301_empi_1%2F0oai2hcokQrIXe98a356%2Fqqorg520301_empi_1_link&amp;appInstanceId=0oai2hcokQrIXe98a356" TargetMode="External"/><Relationship Id="rId10" Type="http://schemas.openxmlformats.org/officeDocument/2006/relationships/hyperlink" Target="https://github.com/zhoufeihong/SimpleSSO" TargetMode="External"/><Relationship Id="rId19" Type="http://schemas.openxmlformats.org/officeDocument/2006/relationships/hyperlink" Target="https://blog.csdn.net/qustdong/article/details/46046553"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qqjiping.okta.com/home/qqorg520301_empi_1/0oai2hcokQrIXe98a356/alni2nb39zBMxr1Is356?fromPlugin=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391</TotalTime>
  <Pages>4</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JiPing</dc:creator>
  <cp:keywords/>
  <dc:description/>
  <cp:lastModifiedBy>Wang, JiPing</cp:lastModifiedBy>
  <cp:revision>100</cp:revision>
  <dcterms:created xsi:type="dcterms:W3CDTF">2019-04-18T07:41:00Z</dcterms:created>
  <dcterms:modified xsi:type="dcterms:W3CDTF">2019-05-08T07:17:00Z</dcterms:modified>
</cp:coreProperties>
</file>