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结论 [1]。</w:t>
      </w:r>
    </w:p>
    <w:p>
      <w:pPr>
        <w:pStyle w:val="Heading2"/>
      </w:pPr>
      <w:r>
        <w:t>引用质量说明</w:t>
      </w:r>
    </w:p>
    <w:p>
      <w:r>
        <w:t>- 本次未获得结构化结论，引用链未经校验。</w:t>
      </w:r>
    </w:p>
    <w:p>
      <w:pPr>
        <w:pStyle w:val="Heading2"/>
      </w:pPr>
      <w:r>
        <w:t>引用</w:t>
      </w:r>
    </w:p>
    <w:p>
      <w:r>
        <w:t>[1] [A](https://a.com/1) — a.com，抓取于 2026-10-26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