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11B6E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neuralSPRT</w:t>
      </w:r>
      <w:proofErr w:type="spellEnd"/>
      <w:r>
        <w:t xml:space="preserve"> reproduces figures and stats in:</w:t>
      </w:r>
    </w:p>
    <w:p w14:paraId="76360600" w14:textId="77777777" w:rsidR="0088049F" w:rsidRDefault="0088049F">
      <w:pPr>
        <w:pBdr>
          <w:top w:val="nil"/>
          <w:left w:val="nil"/>
          <w:bottom w:val="nil"/>
          <w:right w:val="nil"/>
          <w:between w:val="nil"/>
        </w:pBdr>
      </w:pPr>
    </w:p>
    <w:p w14:paraId="1191334D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>Kira, S., Yang, T. &amp; Shadlen, M. N. A Neural Implementation of Wald's Sequential Probability Ratio Test. Neuron 85, 861-873.</w:t>
      </w:r>
    </w:p>
    <w:p w14:paraId="0A69C9D9" w14:textId="77777777" w:rsidR="0088049F" w:rsidRDefault="0088049F">
      <w:pPr>
        <w:pBdr>
          <w:top w:val="nil"/>
          <w:left w:val="nil"/>
          <w:bottom w:val="nil"/>
          <w:right w:val="nil"/>
          <w:between w:val="nil"/>
        </w:pBdr>
      </w:pPr>
    </w:p>
    <w:p w14:paraId="17713824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neuralSPRT</w:t>
      </w:r>
      <w:proofErr w:type="spellEnd"/>
      <w:r>
        <w:t>(</w:t>
      </w:r>
      <w:proofErr w:type="gramEnd"/>
      <w:r>
        <w:t>ID, BEH_FIG, PHY_FIG)</w:t>
      </w:r>
    </w:p>
    <w:p w14:paraId="6D837A4B" w14:textId="77777777" w:rsidR="0088049F" w:rsidRDefault="0088049F">
      <w:pPr>
        <w:pBdr>
          <w:top w:val="nil"/>
          <w:left w:val="nil"/>
          <w:bottom w:val="nil"/>
          <w:right w:val="nil"/>
          <w:between w:val="nil"/>
        </w:pBdr>
      </w:pPr>
    </w:p>
    <w:p w14:paraId="67F77871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>reproduces the figures for monkey ID (1: monkey E or 2: monkey J) specified by BEH_FIG (behavioral figure number) and PHY_FIG (physiology figure number).</w:t>
      </w:r>
    </w:p>
    <w:p w14:paraId="1BD48828" w14:textId="77777777" w:rsidR="0088049F" w:rsidRDefault="0088049F">
      <w:pPr>
        <w:pBdr>
          <w:top w:val="nil"/>
          <w:left w:val="nil"/>
          <w:bottom w:val="nil"/>
          <w:right w:val="nil"/>
          <w:between w:val="nil"/>
        </w:pBdr>
      </w:pPr>
    </w:p>
    <w:p w14:paraId="437818BC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>IMPORTANT: change ‘</w:t>
      </w:r>
      <w:proofErr w:type="spellStart"/>
      <w:r>
        <w:t>home_dir</w:t>
      </w:r>
      <w:proofErr w:type="spellEnd"/>
      <w:r>
        <w:t xml:space="preserve">’ in line 44 of </w:t>
      </w:r>
      <w:proofErr w:type="spellStart"/>
      <w:r>
        <w:t>neuralSPRT.</w:t>
      </w:r>
      <w:proofErr w:type="gramStart"/>
      <w:r>
        <w:t>m</w:t>
      </w:r>
      <w:proofErr w:type="spellEnd"/>
      <w:r>
        <w:t>, and</w:t>
      </w:r>
      <w:proofErr w:type="gramEnd"/>
      <w:r>
        <w:t xml:space="preserve"> enter the path to the ‘</w:t>
      </w:r>
      <w:proofErr w:type="spellStart"/>
      <w:r>
        <w:t>neuralSPRT</w:t>
      </w:r>
      <w:proofErr w:type="spellEnd"/>
      <w:r>
        <w:t xml:space="preserve">’ directory. </w:t>
      </w:r>
    </w:p>
    <w:p w14:paraId="7159B298" w14:textId="77777777" w:rsidR="0088049F" w:rsidRDefault="0088049F">
      <w:pPr>
        <w:pBdr>
          <w:top w:val="nil"/>
          <w:left w:val="nil"/>
          <w:bottom w:val="nil"/>
          <w:right w:val="nil"/>
          <w:between w:val="nil"/>
        </w:pBdr>
      </w:pPr>
    </w:p>
    <w:p w14:paraId="19256A4E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>BEH_FIG:</w:t>
      </w:r>
    </w:p>
    <w:p w14:paraId="4B6BFA31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>1: Fig. 2A -- RT histogram</w:t>
      </w:r>
    </w:p>
    <w:p w14:paraId="086A0B10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>2: Fig. 2B -- Effect of a single shape presented at a specific timing</w:t>
      </w:r>
    </w:p>
    <w:p w14:paraId="67370F72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>3: Fig. 2C -- N* histogram</w:t>
      </w:r>
    </w:p>
    <w:p w14:paraId="46586FD1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>4: Fig. 2D -- psychometric function</w:t>
      </w:r>
    </w:p>
    <w:p w14:paraId="49C671E0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>5: Fig. 2E -- Cumulative evidence at the end of decision (also Fig. S1)</w:t>
      </w:r>
    </w:p>
    <w:p w14:paraId="5D0B8D1E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>6: Fig. 2F -- Subjective weight</w:t>
      </w:r>
    </w:p>
    <w:p w14:paraId="1F31A393" w14:textId="77777777" w:rsidR="0088049F" w:rsidRDefault="0088049F">
      <w:pPr>
        <w:pBdr>
          <w:top w:val="nil"/>
          <w:left w:val="nil"/>
          <w:bottom w:val="nil"/>
          <w:right w:val="nil"/>
          <w:between w:val="nil"/>
        </w:pBdr>
      </w:pPr>
    </w:p>
    <w:p w14:paraId="4E5CF28D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>PHY_FIG:</w:t>
      </w:r>
    </w:p>
    <w:p w14:paraId="5ED1F53F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>1: Fig. 3A -- LIP activity accompanying decision formation (PSTH + insets)</w:t>
      </w:r>
    </w:p>
    <w:p w14:paraId="37BA4C8D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>2: Fig. 3B -- Change in FR (delta FR) (also Fig. S2B)</w:t>
      </w:r>
    </w:p>
    <w:p w14:paraId="01178ED3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>3: Fig. 4A -- LIP activity accompanying decision termination (PSTH)</w:t>
      </w:r>
    </w:p>
    <w:p w14:paraId="7FCEE0B5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>4: Fig. 4B -- Change in FR associated with N*th shapes</w:t>
      </w:r>
    </w:p>
    <w:p w14:paraId="3E8F7877" w14:textId="77777777" w:rsidR="0088049F" w:rsidRDefault="0088049F">
      <w:pPr>
        <w:pBdr>
          <w:top w:val="nil"/>
          <w:left w:val="nil"/>
          <w:bottom w:val="nil"/>
          <w:right w:val="nil"/>
          <w:between w:val="nil"/>
        </w:pBdr>
      </w:pPr>
    </w:p>
    <w:p w14:paraId="210D4439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>e.g.)</w:t>
      </w:r>
    </w:p>
    <w:p w14:paraId="14FF1421" w14:textId="77777777" w:rsidR="0088049F" w:rsidRDefault="0088049F">
      <w:pPr>
        <w:pBdr>
          <w:top w:val="nil"/>
          <w:left w:val="nil"/>
          <w:bottom w:val="nil"/>
          <w:right w:val="nil"/>
          <w:between w:val="nil"/>
        </w:pBdr>
      </w:pPr>
    </w:p>
    <w:p w14:paraId="18B3EC2A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 xml:space="preserve">&gt; </w:t>
      </w:r>
      <w:proofErr w:type="spellStart"/>
      <w:proofErr w:type="gramStart"/>
      <w:r>
        <w:t>neuralSPRT</w:t>
      </w:r>
      <w:proofErr w:type="spellEnd"/>
      <w:r>
        <w:t>(</w:t>
      </w:r>
      <w:proofErr w:type="gramEnd"/>
      <w:r>
        <w:t>1,3,[ ])</w:t>
      </w:r>
    </w:p>
    <w:p w14:paraId="4977C73F" w14:textId="77777777" w:rsidR="0088049F" w:rsidRDefault="0088049F">
      <w:pPr>
        <w:pBdr>
          <w:top w:val="nil"/>
          <w:left w:val="nil"/>
          <w:bottom w:val="nil"/>
          <w:right w:val="nil"/>
          <w:between w:val="nil"/>
        </w:pBdr>
      </w:pPr>
    </w:p>
    <w:p w14:paraId="13239A60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>will reproduce Fig. 2C for monkey E.</w:t>
      </w:r>
    </w:p>
    <w:p w14:paraId="57E60A39" w14:textId="77777777" w:rsidR="0088049F" w:rsidRDefault="0088049F">
      <w:pPr>
        <w:pBdr>
          <w:top w:val="nil"/>
          <w:left w:val="nil"/>
          <w:bottom w:val="nil"/>
          <w:right w:val="nil"/>
          <w:between w:val="nil"/>
        </w:pBdr>
      </w:pPr>
    </w:p>
    <w:p w14:paraId="2F231323" w14:textId="77777777" w:rsidR="0088049F" w:rsidRDefault="0088049F">
      <w:pPr>
        <w:pBdr>
          <w:top w:val="nil"/>
          <w:left w:val="nil"/>
          <w:bottom w:val="nil"/>
          <w:right w:val="nil"/>
          <w:between w:val="nil"/>
        </w:pBdr>
      </w:pPr>
    </w:p>
    <w:p w14:paraId="6FA1E4CD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[Data structure]</w:t>
      </w:r>
    </w:p>
    <w:p w14:paraId="30D38A6E" w14:textId="77777777" w:rsidR="0088049F" w:rsidRDefault="0088049F">
      <w:pPr>
        <w:pBdr>
          <w:top w:val="nil"/>
          <w:left w:val="nil"/>
          <w:bottom w:val="nil"/>
          <w:right w:val="nil"/>
          <w:between w:val="nil"/>
        </w:pBdr>
      </w:pPr>
    </w:p>
    <w:p w14:paraId="3E725E7A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>‘</w:t>
      </w:r>
      <w:proofErr w:type="spellStart"/>
      <w:r>
        <w:t>dataE.mat</w:t>
      </w:r>
      <w:proofErr w:type="spellEnd"/>
      <w:r>
        <w:t>’ and ‘</w:t>
      </w:r>
      <w:proofErr w:type="spellStart"/>
      <w:r>
        <w:t>dataJ.mat</w:t>
      </w:r>
      <w:proofErr w:type="spellEnd"/>
      <w:r>
        <w:t>’ contains data from monkeys E and J, respectively, and load a structure variable ‘info’, which comprises the following matrices in its fields. Rows in each matrix correspond to trials.</w:t>
      </w:r>
    </w:p>
    <w:p w14:paraId="449F30DB" w14:textId="77777777" w:rsidR="0088049F" w:rsidRDefault="0088049F">
      <w:pPr>
        <w:pBdr>
          <w:top w:val="nil"/>
          <w:left w:val="nil"/>
          <w:bottom w:val="nil"/>
          <w:right w:val="nil"/>
          <w:between w:val="nil"/>
        </w:pBdr>
      </w:pPr>
    </w:p>
    <w:p w14:paraId="2A2226CA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>TM: comprises columns that contain behavioral information from each trial as follows:</w:t>
      </w:r>
    </w:p>
    <w:p w14:paraId="7B36D611" w14:textId="77777777" w:rsidR="0088049F" w:rsidRDefault="0088049F">
      <w:pPr>
        <w:pBdr>
          <w:top w:val="nil"/>
          <w:left w:val="nil"/>
          <w:bottom w:val="nil"/>
          <w:right w:val="nil"/>
          <w:between w:val="nil"/>
        </w:pBdr>
      </w:pPr>
    </w:p>
    <w:p w14:paraId="01BF3D58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>1: reward-assigned target (</w:t>
      </w:r>
      <w:proofErr w:type="gramStart"/>
      <w:r>
        <w:t>1:left</w:t>
      </w:r>
      <w:proofErr w:type="gramEnd"/>
      <w:r>
        <w:t>, 2:right)</w:t>
      </w:r>
    </w:p>
    <w:p w14:paraId="20A1137D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>2: monkey's saccade direction (</w:t>
      </w:r>
      <w:proofErr w:type="gramStart"/>
      <w:r>
        <w:t>1:left</w:t>
      </w:r>
      <w:proofErr w:type="gramEnd"/>
      <w:r>
        <w:t>, 2:right)</w:t>
      </w:r>
    </w:p>
    <w:p w14:paraId="5E7576EE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lastRenderedPageBreak/>
        <w:t>3: RT from the first shape onset to the saccade</w:t>
      </w:r>
    </w:p>
    <w:p w14:paraId="5B60751B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>4: a last stim duration before the saccade</w:t>
      </w:r>
    </w:p>
    <w:p w14:paraId="1E797530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>5: reward-assigned target x position</w:t>
      </w:r>
    </w:p>
    <w:p w14:paraId="349166E3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>6: reward-assigned target y position</w:t>
      </w:r>
    </w:p>
    <w:p w14:paraId="4924F200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>7: RF side (</w:t>
      </w:r>
      <w:proofErr w:type="gramStart"/>
      <w:r>
        <w:t>1:left</w:t>
      </w:r>
      <w:proofErr w:type="gramEnd"/>
      <w:r>
        <w:t>, 2:right)</w:t>
      </w:r>
    </w:p>
    <w:p w14:paraId="2964B42E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>8: Tin or Tout choice (</w:t>
      </w:r>
      <w:proofErr w:type="gramStart"/>
      <w:r>
        <w:t>1:Tin</w:t>
      </w:r>
      <w:proofErr w:type="gramEnd"/>
      <w:r>
        <w:t>, 2:Tout)</w:t>
      </w:r>
    </w:p>
    <w:p w14:paraId="17611BCF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>9: Target color configuration (monkey J only, 1: Green left, 2: Green right)</w:t>
      </w:r>
    </w:p>
    <w:p w14:paraId="0374988A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>10: Chosen target color (monkey J only, 1: Green, 2: Red)</w:t>
      </w:r>
    </w:p>
    <w:p w14:paraId="2B0C8C6C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>11–30: shape identity (shapes [0</w:t>
      </w:r>
      <w:proofErr w:type="gramStart"/>
      <w:r>
        <w:t xml:space="preserve"> ..</w:t>
      </w:r>
      <w:proofErr w:type="gramEnd"/>
      <w:r>
        <w:t xml:space="preserve"> 9] are assigned </w:t>
      </w:r>
      <w:proofErr w:type="spellStart"/>
      <w:r>
        <w:t>logLR</w:t>
      </w:r>
      <w:proofErr w:type="spellEnd"/>
      <w:r>
        <w:t xml:space="preserve"> of [inf, -inf, 0.9, -0.9, 0.7, -0.7, 0.5, -0.5, 0.3, -0.3, 0.1, -0.1] in favor of T</w:t>
      </w:r>
      <w:r>
        <w:rPr>
          <w:vertAlign w:val="subscript"/>
        </w:rPr>
        <w:t>in</w:t>
      </w:r>
      <w:r>
        <w:t>, respectively)</w:t>
      </w:r>
    </w:p>
    <w:p w14:paraId="1B73DE1C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>31–50: shape location (1: upper left, 2: upper right, 3: lower left, 4: lower right)</w:t>
      </w:r>
    </w:p>
    <w:p w14:paraId="471C879A" w14:textId="6142C4D0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>51–70: shape onset time</w:t>
      </w:r>
      <w:r w:rsidR="00AF376B">
        <w:t>*</w:t>
      </w:r>
      <w:r>
        <w:t xml:space="preserve"> (with respect to the first shape onset)</w:t>
      </w:r>
    </w:p>
    <w:p w14:paraId="59854623" w14:textId="77777777" w:rsidR="00AF376B" w:rsidRDefault="00AF376B">
      <w:pPr>
        <w:pBdr>
          <w:top w:val="nil"/>
          <w:left w:val="nil"/>
          <w:bottom w:val="nil"/>
          <w:right w:val="nil"/>
          <w:between w:val="nil"/>
        </w:pBdr>
      </w:pPr>
    </w:p>
    <w:p w14:paraId="39A9C9B5" w14:textId="4CF92D29" w:rsidR="002E4A83" w:rsidRPr="002E4A83" w:rsidRDefault="002E4A83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sz w:val="20"/>
          <w:szCs w:val="20"/>
        </w:rPr>
      </w:pPr>
      <w:r w:rsidRPr="002E4A83">
        <w:rPr>
          <w:i/>
          <w:iCs/>
          <w:sz w:val="20"/>
          <w:szCs w:val="20"/>
        </w:rPr>
        <w:t xml:space="preserve">* </w:t>
      </w:r>
      <w:r w:rsidRPr="002E4A83">
        <w:rPr>
          <w:i/>
          <w:iCs/>
          <w:sz w:val="20"/>
          <w:szCs w:val="20"/>
        </w:rPr>
        <w:t xml:space="preserve">For monkey J, </w:t>
      </w:r>
      <w:r w:rsidR="00313F5F">
        <w:rPr>
          <w:i/>
          <w:iCs/>
          <w:sz w:val="20"/>
          <w:szCs w:val="20"/>
        </w:rPr>
        <w:t xml:space="preserve">the </w:t>
      </w:r>
      <w:r w:rsidRPr="002E4A83">
        <w:rPr>
          <w:i/>
          <w:iCs/>
          <w:sz w:val="20"/>
          <w:szCs w:val="20"/>
        </w:rPr>
        <w:t>inter</w:t>
      </w:r>
      <w:r w:rsidR="00961620">
        <w:rPr>
          <w:i/>
          <w:iCs/>
          <w:sz w:val="20"/>
          <w:szCs w:val="20"/>
        </w:rPr>
        <w:t>-</w:t>
      </w:r>
      <w:r w:rsidRPr="002E4A83">
        <w:rPr>
          <w:i/>
          <w:iCs/>
          <w:sz w:val="20"/>
          <w:szCs w:val="20"/>
        </w:rPr>
        <w:t>stimulus interval was ~270ms (instead of 250ms)</w:t>
      </w:r>
      <w:r w:rsidR="00961620">
        <w:rPr>
          <w:i/>
          <w:iCs/>
          <w:sz w:val="20"/>
          <w:szCs w:val="20"/>
        </w:rPr>
        <w:t>,</w:t>
      </w:r>
      <w:r w:rsidRPr="002E4A83">
        <w:rPr>
          <w:i/>
          <w:iCs/>
          <w:sz w:val="20"/>
          <w:szCs w:val="20"/>
        </w:rPr>
        <w:t xml:space="preserve"> but the resulting figures are almost the same as those shown in the paper, and the stats still support our </w:t>
      </w:r>
      <w:r w:rsidR="003D6A6F">
        <w:rPr>
          <w:i/>
          <w:iCs/>
          <w:sz w:val="20"/>
          <w:szCs w:val="20"/>
        </w:rPr>
        <w:t>conclusions</w:t>
      </w:r>
      <w:r w:rsidRPr="002E4A83">
        <w:rPr>
          <w:i/>
          <w:iCs/>
          <w:sz w:val="20"/>
          <w:szCs w:val="20"/>
        </w:rPr>
        <w:t>.</w:t>
      </w:r>
    </w:p>
    <w:p w14:paraId="2C8AF7F6" w14:textId="77777777" w:rsidR="0088049F" w:rsidRDefault="0088049F">
      <w:pPr>
        <w:pBdr>
          <w:top w:val="nil"/>
          <w:left w:val="nil"/>
          <w:bottom w:val="nil"/>
          <w:right w:val="nil"/>
          <w:between w:val="nil"/>
        </w:pBdr>
      </w:pPr>
    </w:p>
    <w:p w14:paraId="6A576A1D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SpM</w:t>
      </w:r>
      <w:proofErr w:type="spellEnd"/>
      <w:r>
        <w:t xml:space="preserve">: Raw spike data for 5 s from the first shape onset (5000 columns corresponding to 5000 </w:t>
      </w:r>
      <w:proofErr w:type="spellStart"/>
      <w:r>
        <w:t>ms</w:t>
      </w:r>
      <w:proofErr w:type="spellEnd"/>
      <w:r>
        <w:t>). Each element is an integer that indicate to the number of spikes in each time bin (= 1ms).</w:t>
      </w:r>
    </w:p>
    <w:p w14:paraId="368EBAE5" w14:textId="77777777" w:rsidR="0088049F" w:rsidRDefault="0088049F">
      <w:pPr>
        <w:pBdr>
          <w:top w:val="nil"/>
          <w:left w:val="nil"/>
          <w:bottom w:val="nil"/>
          <w:right w:val="nil"/>
          <w:between w:val="nil"/>
        </w:pBdr>
      </w:pPr>
    </w:p>
    <w:p w14:paraId="1CA4AD4C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>FM: contains firing rates computed by convolving raw spikes (</w:t>
      </w:r>
      <w:proofErr w:type="spellStart"/>
      <w:r>
        <w:t>SpM</w:t>
      </w:r>
      <w:proofErr w:type="spellEnd"/>
      <w:r>
        <w:t xml:space="preserve">) with a boxcar filter (50 </w:t>
      </w:r>
      <w:proofErr w:type="spellStart"/>
      <w:r>
        <w:t>ms</w:t>
      </w:r>
      <w:proofErr w:type="spellEnd"/>
      <w:r>
        <w:t xml:space="preserve"> time bin shifted by 10 </w:t>
      </w:r>
      <w:proofErr w:type="spellStart"/>
      <w:r>
        <w:t>ms</w:t>
      </w:r>
      <w:proofErr w:type="spellEnd"/>
      <w:r>
        <w:t>). The firing rate computed from each time bin is indicated at the center of the bin.</w:t>
      </w:r>
    </w:p>
    <w:p w14:paraId="749908BC" w14:textId="77777777" w:rsidR="0088049F" w:rsidRDefault="0088049F">
      <w:pPr>
        <w:pBdr>
          <w:top w:val="nil"/>
          <w:left w:val="nil"/>
          <w:bottom w:val="nil"/>
          <w:right w:val="nil"/>
          <w:between w:val="nil"/>
        </w:pBdr>
      </w:pPr>
    </w:p>
    <w:p w14:paraId="2DF1031E" w14:textId="77777777" w:rsidR="0088049F" w:rsidRDefault="006B6CF8">
      <w:pPr>
        <w:pBdr>
          <w:top w:val="nil"/>
          <w:left w:val="nil"/>
          <w:bottom w:val="nil"/>
          <w:right w:val="nil"/>
          <w:between w:val="nil"/>
        </w:pBdr>
      </w:pPr>
      <w:r>
        <w:t>KM: contains firing rates computed by convolving raw spikes (</w:t>
      </w:r>
      <w:proofErr w:type="spellStart"/>
      <w:r>
        <w:t>SpM</w:t>
      </w:r>
      <w:proofErr w:type="spellEnd"/>
      <w:r>
        <w:t xml:space="preserve">) with an alpha function </w:t>
      </w:r>
      <w:r>
        <w:rPr>
          <w:noProof/>
        </w:rPr>
        <w:drawing>
          <wp:inline distT="114300" distB="114300" distL="114300" distR="114300" wp14:anchorId="6A845CF2" wp14:editId="72EEADCA">
            <wp:extent cx="1895475" cy="1619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6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, where </w:t>
      </w:r>
      <w:proofErr w:type="spellStart"/>
      <w:r>
        <w:rPr>
          <w:i/>
        </w:rPr>
        <w:t>τ</w:t>
      </w:r>
      <w:r>
        <w:rPr>
          <w:i/>
          <w:vertAlign w:val="subscript"/>
        </w:rPr>
        <w:t>K</w:t>
      </w:r>
      <w:proofErr w:type="spellEnd"/>
      <w:r>
        <w:t xml:space="preserve"> is 10 </w:t>
      </w:r>
      <w:proofErr w:type="spellStart"/>
      <w:r>
        <w:t>ms</w:t>
      </w:r>
      <w:proofErr w:type="spellEnd"/>
      <w:r>
        <w:t xml:space="preserve"> (see Experimental Procedures). These firing rates were used for the analyses in the paper.</w:t>
      </w:r>
    </w:p>
    <w:p w14:paraId="12116241" w14:textId="6495E0A4" w:rsidR="0088049F" w:rsidRDefault="0088049F">
      <w:pPr>
        <w:pBdr>
          <w:top w:val="nil"/>
          <w:left w:val="nil"/>
          <w:bottom w:val="nil"/>
          <w:right w:val="nil"/>
          <w:between w:val="nil"/>
        </w:pBdr>
      </w:pPr>
    </w:p>
    <w:p w14:paraId="64D7EF22" w14:textId="77777777" w:rsidR="00B36456" w:rsidRDefault="00B36456">
      <w:pPr>
        <w:pBdr>
          <w:top w:val="nil"/>
          <w:left w:val="nil"/>
          <w:bottom w:val="nil"/>
          <w:right w:val="nil"/>
          <w:between w:val="nil"/>
        </w:pBdr>
      </w:pPr>
    </w:p>
    <w:p w14:paraId="33573057" w14:textId="64C49506" w:rsidR="00B36456" w:rsidRDefault="00B36456">
      <w:pPr>
        <w:pBdr>
          <w:top w:val="nil"/>
          <w:left w:val="nil"/>
          <w:bottom w:val="nil"/>
          <w:right w:val="nil"/>
          <w:between w:val="nil"/>
        </w:pBdr>
      </w:pPr>
      <w:r>
        <w:t xml:space="preserve">The following variables are saved in </w:t>
      </w:r>
      <w:proofErr w:type="spellStart"/>
      <w:r>
        <w:t>dataE_LFP.mat</w:t>
      </w:r>
      <w:proofErr w:type="spellEnd"/>
      <w:r>
        <w:t xml:space="preserve"> for monkey E only.</w:t>
      </w:r>
    </w:p>
    <w:p w14:paraId="490DAEBB" w14:textId="77777777" w:rsidR="00B36456" w:rsidRDefault="00B36456">
      <w:pPr>
        <w:pBdr>
          <w:top w:val="nil"/>
          <w:left w:val="nil"/>
          <w:bottom w:val="nil"/>
          <w:right w:val="nil"/>
          <w:between w:val="nil"/>
        </w:pBdr>
      </w:pPr>
    </w:p>
    <w:p w14:paraId="3FF30E9C" w14:textId="536EB295" w:rsidR="0088049F" w:rsidRDefault="00F678C5">
      <w:pPr>
        <w:pBdr>
          <w:top w:val="nil"/>
          <w:left w:val="nil"/>
          <w:bottom w:val="nil"/>
          <w:right w:val="nil"/>
          <w:between w:val="nil"/>
        </w:pBdr>
      </w:pPr>
      <w:r>
        <w:t xml:space="preserve">LM: contains LFP </w:t>
      </w:r>
      <w:r w:rsidR="006B6CF8">
        <w:t xml:space="preserve">data in each trial (from the trial start to the end) as a cell. </w:t>
      </w:r>
    </w:p>
    <w:p w14:paraId="5D66E1AB" w14:textId="4EEC4D10" w:rsidR="006B6CF8" w:rsidRDefault="006B6CF8">
      <w:pPr>
        <w:pBdr>
          <w:top w:val="nil"/>
          <w:left w:val="nil"/>
          <w:bottom w:val="nil"/>
          <w:right w:val="nil"/>
          <w:between w:val="nil"/>
        </w:pBdr>
      </w:pPr>
    </w:p>
    <w:p w14:paraId="5A5546E3" w14:textId="58C5E468" w:rsidR="006B6CF8" w:rsidRDefault="006B6CF8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LMe</w:t>
      </w:r>
      <w:proofErr w:type="spellEnd"/>
      <w:r>
        <w:t>: contains trial events on each trial. The first column shows the timestamps in a trial and the second column shows the events in the trial. Events are coded by “</w:t>
      </w:r>
      <w:proofErr w:type="spellStart"/>
      <w:r>
        <w:t>ecode</w:t>
      </w:r>
      <w:proofErr w:type="spellEnd"/>
      <w:r>
        <w:t xml:space="preserve">” defined in </w:t>
      </w:r>
      <w:proofErr w:type="spellStart"/>
      <w:r>
        <w:t>ecodeRTshape.m</w:t>
      </w:r>
      <w:proofErr w:type="spellEnd"/>
      <w:r>
        <w:t xml:space="preserve">. </w:t>
      </w:r>
    </w:p>
    <w:p w14:paraId="3AD8414C" w14:textId="154DE072" w:rsidR="00C2417A" w:rsidRDefault="00C2417A">
      <w:pPr>
        <w:pBdr>
          <w:top w:val="nil"/>
          <w:left w:val="nil"/>
          <w:bottom w:val="nil"/>
          <w:right w:val="nil"/>
          <w:between w:val="nil"/>
        </w:pBdr>
      </w:pPr>
    </w:p>
    <w:p w14:paraId="67A8351A" w14:textId="5D06D630" w:rsidR="00C2417A" w:rsidRDefault="00C2417A">
      <w:pPr>
        <w:pBdr>
          <w:top w:val="nil"/>
          <w:left w:val="nil"/>
          <w:bottom w:val="nil"/>
          <w:right w:val="nil"/>
          <w:between w:val="nil"/>
        </w:pBdr>
      </w:pPr>
      <w:r w:rsidRPr="00B36456">
        <w:t xml:space="preserve">Please run </w:t>
      </w:r>
      <w:proofErr w:type="spellStart"/>
      <w:r w:rsidRPr="00B36456">
        <w:t>plot_lfp_data.m</w:t>
      </w:r>
      <w:proofErr w:type="spellEnd"/>
      <w:r w:rsidRPr="00B36456">
        <w:t xml:space="preserve">, and you can reproduce the plots for trial events, spike </w:t>
      </w:r>
      <w:proofErr w:type="spellStart"/>
      <w:r w:rsidRPr="00B36456">
        <w:t>rasters</w:t>
      </w:r>
      <w:proofErr w:type="spellEnd"/>
      <w:r w:rsidRPr="00B36456">
        <w:t>, cumulative evidence, and LFP.</w:t>
      </w:r>
    </w:p>
    <w:sectPr w:rsidR="00C2417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oNotTrackFormatting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49F"/>
    <w:rsid w:val="00220054"/>
    <w:rsid w:val="002E4A83"/>
    <w:rsid w:val="00313F5F"/>
    <w:rsid w:val="003D6A6F"/>
    <w:rsid w:val="006B6CF8"/>
    <w:rsid w:val="0088049F"/>
    <w:rsid w:val="00961620"/>
    <w:rsid w:val="00AF376B"/>
    <w:rsid w:val="00B36456"/>
    <w:rsid w:val="00B62940"/>
    <w:rsid w:val="00C2417A"/>
    <w:rsid w:val="00C24ED5"/>
    <w:rsid w:val="00F6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EFEA0"/>
  <w15:docId w15:val="{C073E3C3-0C09-46B6-AB33-F47D3E90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Shin Kira</cp:lastModifiedBy>
  <cp:revision>12</cp:revision>
  <dcterms:created xsi:type="dcterms:W3CDTF">2024-06-20T18:04:00Z</dcterms:created>
  <dcterms:modified xsi:type="dcterms:W3CDTF">2025-09-07T17:10:00Z</dcterms:modified>
</cp:coreProperties>
</file>