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E451" w14:textId="43C6966F" w:rsidR="00C2005A" w:rsidRPr="008A0997" w:rsidRDefault="004D5441" w:rsidP="008A0997">
      <w:pPr>
        <w:pStyle w:val="a3"/>
        <w:numPr>
          <w:ilvl w:val="0"/>
          <w:numId w:val="1"/>
        </w:numPr>
        <w:spacing w:line="440" w:lineRule="exact"/>
        <w:ind w:left="357" w:firstLineChars="0" w:hanging="357"/>
        <w:rPr>
          <w:rFonts w:ascii="Times New Roman" w:hAnsi="Times New Roman" w:cs="Times New Roman"/>
        </w:rPr>
      </w:pPr>
      <w:r w:rsidRPr="008A0997">
        <w:rPr>
          <w:rFonts w:ascii="Times New Roman" w:hAnsi="Times New Roman" w:cs="Times New Roman"/>
        </w:rPr>
        <w:t>子类协议对象的设计</w:t>
      </w:r>
      <w:r w:rsidRPr="008A0997">
        <w:rPr>
          <w:rFonts w:ascii="Times New Roman" w:hAnsi="Times New Roman" w:cs="Times New Roman"/>
        </w:rPr>
        <w:t>,</w:t>
      </w:r>
      <w:r w:rsidRPr="008A0997">
        <w:rPr>
          <w:rFonts w:ascii="Times New Roman" w:hAnsi="Times New Roman" w:cs="Times New Roman"/>
        </w:rPr>
        <w:t>重点在于</w:t>
      </w:r>
      <w:r w:rsidRPr="008A0997">
        <w:rPr>
          <w:rFonts w:ascii="Times New Roman" w:hAnsi="Times New Roman" w:cs="Times New Roman"/>
        </w:rPr>
        <w:t>Run</w:t>
      </w:r>
      <w:r w:rsidRPr="008A0997">
        <w:rPr>
          <w:rFonts w:ascii="Times New Roman" w:hAnsi="Times New Roman" w:cs="Times New Roman"/>
        </w:rPr>
        <w:t>函数</w:t>
      </w:r>
      <w:r w:rsidRPr="008A0997">
        <w:rPr>
          <w:rFonts w:ascii="Times New Roman" w:hAnsi="Times New Roman" w:cs="Times New Roman"/>
        </w:rPr>
        <w:t>(</w:t>
      </w:r>
      <w:r w:rsidRPr="008A0997">
        <w:rPr>
          <w:rFonts w:ascii="Times New Roman" w:hAnsi="Times New Roman" w:cs="Times New Roman"/>
        </w:rPr>
        <w:t>即</w:t>
      </w:r>
      <w:r w:rsidRPr="008A0997">
        <w:rPr>
          <w:rFonts w:ascii="Times New Roman" w:hAnsi="Times New Roman" w:cs="Times New Roman"/>
        </w:rPr>
        <w:t>handle</w:t>
      </w:r>
      <w:r w:rsidRPr="008A0997">
        <w:rPr>
          <w:rFonts w:ascii="Times New Roman" w:hAnsi="Times New Roman" w:cs="Times New Roman"/>
        </w:rPr>
        <w:t>函数</w:t>
      </w:r>
      <w:r w:rsidRPr="008A0997">
        <w:rPr>
          <w:rFonts w:ascii="Times New Roman" w:hAnsi="Times New Roman" w:cs="Times New Roman"/>
        </w:rPr>
        <w:t>)</w:t>
      </w:r>
      <w:r w:rsidRPr="008A0997">
        <w:rPr>
          <w:rFonts w:ascii="Times New Roman" w:hAnsi="Times New Roman" w:cs="Times New Roman"/>
        </w:rPr>
        <w:t>。需要测试节点之间能否通过此协议完成</w:t>
      </w:r>
      <w:r w:rsidRPr="008A0997">
        <w:rPr>
          <w:rFonts w:ascii="Times New Roman" w:hAnsi="Times New Roman" w:cs="Times New Roman"/>
        </w:rPr>
        <w:t>handshake</w:t>
      </w:r>
      <w:r w:rsidRPr="008A0997">
        <w:rPr>
          <w:rFonts w:ascii="Times New Roman" w:hAnsi="Times New Roman" w:cs="Times New Roman"/>
        </w:rPr>
        <w:t>以及各类消息的收发以及对</w:t>
      </w:r>
      <w:r w:rsidRPr="008A0997">
        <w:rPr>
          <w:rFonts w:ascii="Times New Roman" w:hAnsi="Times New Roman" w:cs="Times New Roman"/>
        </w:rPr>
        <w:t>peer</w:t>
      </w:r>
      <w:r w:rsidRPr="008A0997">
        <w:rPr>
          <w:rFonts w:ascii="Times New Roman" w:hAnsi="Times New Roman" w:cs="Times New Roman"/>
        </w:rPr>
        <w:t>对象的更新</w:t>
      </w:r>
      <w:r w:rsidRPr="008A0997">
        <w:rPr>
          <w:rFonts w:ascii="Times New Roman" w:hAnsi="Times New Roman" w:cs="Times New Roman"/>
        </w:rPr>
        <w:t>(</w:t>
      </w:r>
      <w:r w:rsidRPr="008A0997">
        <w:rPr>
          <w:rFonts w:ascii="Times New Roman" w:hAnsi="Times New Roman" w:cs="Times New Roman"/>
        </w:rPr>
        <w:t>需测试</w:t>
      </w:r>
      <w:proofErr w:type="spellStart"/>
      <w:r w:rsidRPr="008A0997">
        <w:rPr>
          <w:rFonts w:ascii="Times New Roman" w:hAnsi="Times New Roman" w:cs="Times New Roman"/>
        </w:rPr>
        <w:t>peer.go</w:t>
      </w:r>
      <w:proofErr w:type="spellEnd"/>
      <w:r w:rsidRPr="008A0997">
        <w:rPr>
          <w:rFonts w:ascii="Times New Roman" w:hAnsi="Times New Roman" w:cs="Times New Roman"/>
        </w:rPr>
        <w:t>中的所有方法能否正常通信</w:t>
      </w:r>
      <w:r w:rsidRPr="008A0997">
        <w:rPr>
          <w:rFonts w:ascii="Times New Roman" w:hAnsi="Times New Roman" w:cs="Times New Roman"/>
        </w:rPr>
        <w:t>)</w:t>
      </w:r>
    </w:p>
    <w:p w14:paraId="3F232EC8" w14:textId="415DBC2F" w:rsidR="008A0997" w:rsidRPr="008A0997" w:rsidRDefault="008A0997" w:rsidP="008A0997">
      <w:pPr>
        <w:pStyle w:val="a3"/>
        <w:numPr>
          <w:ilvl w:val="0"/>
          <w:numId w:val="1"/>
        </w:numPr>
        <w:spacing w:line="440" w:lineRule="exact"/>
        <w:ind w:left="357" w:firstLineChars="0" w:hanging="357"/>
        <w:rPr>
          <w:rFonts w:ascii="Times New Roman" w:hAnsi="Times New Roman" w:cs="Times New Roman"/>
        </w:rPr>
      </w:pPr>
      <w:r w:rsidRPr="008A0997">
        <w:rPr>
          <w:rFonts w:ascii="Times New Roman" w:hAnsi="Times New Roman" w:cs="Times New Roman"/>
        </w:rPr>
        <w:t>测试某节点产生交易后，能否成功广播并被其他节点接收</w:t>
      </w:r>
      <w:r w:rsidRPr="008A0997">
        <w:rPr>
          <w:rFonts w:ascii="Times New Roman" w:hAnsi="Times New Roman" w:cs="Times New Roman"/>
        </w:rPr>
        <w:t>(</w:t>
      </w:r>
      <w:r w:rsidRPr="008A0997">
        <w:rPr>
          <w:rFonts w:ascii="Times New Roman" w:hAnsi="Times New Roman" w:cs="Times New Roman"/>
        </w:rPr>
        <w:t>测试</w:t>
      </w:r>
      <w:proofErr w:type="spellStart"/>
      <w:r w:rsidRPr="008A0997">
        <w:rPr>
          <w:rFonts w:ascii="Times New Roman" w:hAnsi="Times New Roman" w:cs="Times New Roman"/>
        </w:rPr>
        <w:t>pm.txBroadcastLoop</w:t>
      </w:r>
      <w:proofErr w:type="spellEnd"/>
      <w:r w:rsidRPr="008A0997">
        <w:rPr>
          <w:rFonts w:ascii="Times New Roman" w:hAnsi="Times New Roman" w:cs="Times New Roman"/>
        </w:rPr>
        <w:t>())</w:t>
      </w:r>
    </w:p>
    <w:p w14:paraId="344C4830" w14:textId="2087743C" w:rsidR="008A0997" w:rsidRDefault="008A0997" w:rsidP="008A0997">
      <w:pPr>
        <w:pStyle w:val="a3"/>
        <w:numPr>
          <w:ilvl w:val="0"/>
          <w:numId w:val="1"/>
        </w:numPr>
        <w:spacing w:line="440" w:lineRule="exact"/>
        <w:ind w:left="357" w:firstLineChars="0" w:hanging="357"/>
        <w:rPr>
          <w:rFonts w:ascii="Times New Roman" w:hAnsi="Times New Roman" w:cs="Times New Roman"/>
        </w:rPr>
      </w:pPr>
      <w:r w:rsidRPr="008A0997">
        <w:rPr>
          <w:rFonts w:ascii="Times New Roman" w:hAnsi="Times New Roman" w:cs="Times New Roman"/>
        </w:rPr>
        <w:t>测试某节点挖到区块后，能否成功广播并被其他节点接收</w:t>
      </w:r>
      <w:r w:rsidRPr="008A0997">
        <w:rPr>
          <w:rFonts w:ascii="Times New Roman" w:hAnsi="Times New Roman" w:cs="Times New Roman"/>
        </w:rPr>
        <w:t>(</w:t>
      </w:r>
      <w:r w:rsidRPr="008A0997">
        <w:rPr>
          <w:rFonts w:ascii="Times New Roman" w:hAnsi="Times New Roman" w:cs="Times New Roman"/>
        </w:rPr>
        <w:t>测试</w:t>
      </w:r>
      <w:proofErr w:type="spellStart"/>
      <w:r w:rsidRPr="008A0997">
        <w:rPr>
          <w:rFonts w:ascii="Times New Roman" w:hAnsi="Times New Roman" w:cs="Times New Roman"/>
        </w:rPr>
        <w:t>pm.minedBroadcastLoop</w:t>
      </w:r>
      <w:proofErr w:type="spellEnd"/>
      <w:r w:rsidRPr="008A0997">
        <w:rPr>
          <w:rFonts w:ascii="Times New Roman" w:hAnsi="Times New Roman" w:cs="Times New Roman"/>
        </w:rPr>
        <w:t>())</w:t>
      </w:r>
    </w:p>
    <w:p w14:paraId="0782D520" w14:textId="05EA1018" w:rsidR="008A0997" w:rsidRDefault="008A0997" w:rsidP="008A0997">
      <w:pPr>
        <w:pStyle w:val="a3"/>
        <w:numPr>
          <w:ilvl w:val="0"/>
          <w:numId w:val="1"/>
        </w:numPr>
        <w:spacing w:line="440" w:lineRule="exact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测试在区块同步</w:t>
      </w:r>
      <w:r w:rsidR="00AF2112">
        <w:rPr>
          <w:rFonts w:ascii="Times New Roman" w:hAnsi="Times New Roman" w:cs="Times New Roman" w:hint="eastAsia"/>
        </w:rPr>
        <w:t>之前</w:t>
      </w:r>
      <w:r>
        <w:rPr>
          <w:rFonts w:ascii="Times New Roman" w:hAnsi="Times New Roman" w:cs="Times New Roman" w:hint="eastAsia"/>
        </w:rPr>
        <w:t>，</w:t>
      </w:r>
      <w:r w:rsidR="00AF2112">
        <w:rPr>
          <w:rFonts w:ascii="Times New Roman" w:hAnsi="Times New Roman" w:cs="Times New Roman" w:hint="eastAsia"/>
        </w:rPr>
        <w:t>节点的交易</w:t>
      </w:r>
      <w:proofErr w:type="gramStart"/>
      <w:r w:rsidR="00AF2112">
        <w:rPr>
          <w:rFonts w:ascii="Times New Roman" w:hAnsi="Times New Roman" w:cs="Times New Roman" w:hint="eastAsia"/>
        </w:rPr>
        <w:t>池需要</w:t>
      </w:r>
      <w:proofErr w:type="gramEnd"/>
      <w:r w:rsidR="00AF2112">
        <w:rPr>
          <w:rFonts w:ascii="Times New Roman" w:hAnsi="Times New Roman" w:cs="Times New Roman" w:hint="eastAsia"/>
        </w:rPr>
        <w:t>将存储的所有交易信息发送给对端</w:t>
      </w:r>
      <w:r w:rsidR="00AF2112">
        <w:rPr>
          <w:rFonts w:ascii="Times New Roman" w:hAnsi="Times New Roman" w:cs="Times New Roman" w:hint="eastAsia"/>
        </w:rPr>
        <w:t>peer</w:t>
      </w:r>
      <w:r w:rsidR="00AF2112">
        <w:rPr>
          <w:rFonts w:ascii="Times New Roman" w:hAnsi="Times New Roman" w:cs="Times New Roman" w:hint="eastAsia"/>
        </w:rPr>
        <w:t>节点</w:t>
      </w:r>
      <w:r w:rsidR="00551F55">
        <w:rPr>
          <w:rFonts w:ascii="Times New Roman" w:hAnsi="Times New Roman" w:cs="Times New Roman" w:hint="eastAsia"/>
        </w:rPr>
        <w:t>，即需要在</w:t>
      </w:r>
      <w:r w:rsidR="00551F55">
        <w:rPr>
          <w:rFonts w:ascii="Times New Roman" w:hAnsi="Times New Roman" w:cs="Times New Roman" w:hint="eastAsia"/>
        </w:rPr>
        <w:t>handle</w:t>
      </w:r>
      <w:r w:rsidR="00551F55">
        <w:rPr>
          <w:rFonts w:ascii="Times New Roman" w:hAnsi="Times New Roman" w:cs="Times New Roman" w:hint="eastAsia"/>
        </w:rPr>
        <w:t>函数中调用</w:t>
      </w:r>
      <w:proofErr w:type="spellStart"/>
      <w:r w:rsidR="00551F55" w:rsidRPr="00551F55">
        <w:rPr>
          <w:rFonts w:ascii="Times New Roman" w:hAnsi="Times New Roman" w:cs="Times New Roman"/>
        </w:rPr>
        <w:t>pm.syncTransactions</w:t>
      </w:r>
      <w:proofErr w:type="spellEnd"/>
      <w:r w:rsidR="00551F55" w:rsidRPr="00551F55">
        <w:rPr>
          <w:rFonts w:ascii="Times New Roman" w:hAnsi="Times New Roman" w:cs="Times New Roman"/>
        </w:rPr>
        <w:t>(p)</w:t>
      </w:r>
      <w:r w:rsidR="00551F55">
        <w:rPr>
          <w:rFonts w:ascii="Times New Roman" w:hAnsi="Times New Roman" w:cs="Times New Roman" w:hint="eastAsia"/>
        </w:rPr>
        <w:t>进行绑定，同时调用</w:t>
      </w:r>
      <w:proofErr w:type="spellStart"/>
      <w:r w:rsidR="00551F55" w:rsidRPr="00551F55">
        <w:rPr>
          <w:rFonts w:ascii="Times New Roman" w:hAnsi="Times New Roman" w:cs="Times New Roman"/>
        </w:rPr>
        <w:t>pm.txsyncLoop</w:t>
      </w:r>
      <w:proofErr w:type="spellEnd"/>
      <w:r w:rsidR="00551F55" w:rsidRPr="00551F55">
        <w:rPr>
          <w:rFonts w:ascii="Times New Roman" w:hAnsi="Times New Roman" w:cs="Times New Roman"/>
        </w:rPr>
        <w:t>()</w:t>
      </w:r>
      <w:r w:rsidR="00551F55">
        <w:rPr>
          <w:rFonts w:ascii="Times New Roman" w:hAnsi="Times New Roman" w:cs="Times New Roman" w:hint="eastAsia"/>
        </w:rPr>
        <w:t>完成交易消息的发送，对端</w:t>
      </w:r>
      <w:r w:rsidR="00551F55">
        <w:rPr>
          <w:rFonts w:ascii="Times New Roman" w:hAnsi="Times New Roman" w:cs="Times New Roman" w:hint="eastAsia"/>
        </w:rPr>
        <w:t>peer</w:t>
      </w:r>
      <w:r w:rsidR="00551F55">
        <w:rPr>
          <w:rFonts w:ascii="Times New Roman" w:hAnsi="Times New Roman" w:cs="Times New Roman" w:hint="eastAsia"/>
        </w:rPr>
        <w:t>在收到</w:t>
      </w:r>
      <w:proofErr w:type="spellStart"/>
      <w:r w:rsidR="00551F55">
        <w:rPr>
          <w:rFonts w:ascii="Times New Roman" w:hAnsi="Times New Roman" w:cs="Times New Roman" w:hint="eastAsia"/>
        </w:rPr>
        <w:t>Tx</w:t>
      </w:r>
      <w:r w:rsidR="00551F55">
        <w:rPr>
          <w:rFonts w:ascii="Times New Roman" w:hAnsi="Times New Roman" w:cs="Times New Roman"/>
        </w:rPr>
        <w:t>M</w:t>
      </w:r>
      <w:r w:rsidR="00551F55">
        <w:rPr>
          <w:rFonts w:ascii="Times New Roman" w:hAnsi="Times New Roman" w:cs="Times New Roman" w:hint="eastAsia"/>
        </w:rPr>
        <w:t>sg</w:t>
      </w:r>
      <w:proofErr w:type="spellEnd"/>
      <w:r w:rsidR="00551F55">
        <w:rPr>
          <w:rFonts w:ascii="Times New Roman" w:hAnsi="Times New Roman" w:cs="Times New Roman" w:hint="eastAsia"/>
        </w:rPr>
        <w:t>之后需要将其中的交易添加到本地。此过程需要进行完整的测试</w:t>
      </w:r>
      <w:r w:rsidR="008828CA">
        <w:rPr>
          <w:rFonts w:ascii="Times New Roman" w:hAnsi="Times New Roman" w:cs="Times New Roman" w:hint="eastAsia"/>
        </w:rPr>
        <w:t>(</w:t>
      </w:r>
      <w:r w:rsidR="008828CA">
        <w:rPr>
          <w:rFonts w:ascii="Times New Roman" w:hAnsi="Times New Roman" w:cs="Times New Roman" w:hint="eastAsia"/>
        </w:rPr>
        <w:t>测试交易</w:t>
      </w:r>
      <w:proofErr w:type="gramStart"/>
      <w:r w:rsidR="008828CA">
        <w:rPr>
          <w:rFonts w:ascii="Times New Roman" w:hAnsi="Times New Roman" w:cs="Times New Roman" w:hint="eastAsia"/>
        </w:rPr>
        <w:t>池能否</w:t>
      </w:r>
      <w:proofErr w:type="gramEnd"/>
      <w:r w:rsidR="008828CA">
        <w:rPr>
          <w:rFonts w:ascii="Times New Roman" w:hAnsi="Times New Roman" w:cs="Times New Roman" w:hint="eastAsia"/>
        </w:rPr>
        <w:t>得到</w:t>
      </w:r>
      <w:r w:rsidR="00E2437D">
        <w:rPr>
          <w:rFonts w:ascii="Times New Roman" w:hAnsi="Times New Roman" w:cs="Times New Roman" w:hint="eastAsia"/>
        </w:rPr>
        <w:t>同步</w:t>
      </w:r>
      <w:r w:rsidR="008828CA">
        <w:rPr>
          <w:rFonts w:ascii="Times New Roman" w:hAnsi="Times New Roman" w:cs="Times New Roman"/>
        </w:rPr>
        <w:t>)</w:t>
      </w:r>
    </w:p>
    <w:p w14:paraId="02B940C5" w14:textId="200F1D7B" w:rsidR="00551F55" w:rsidRDefault="00551F55" w:rsidP="008A0997">
      <w:pPr>
        <w:pStyle w:val="a3"/>
        <w:numPr>
          <w:ilvl w:val="0"/>
          <w:numId w:val="1"/>
        </w:numPr>
        <w:spacing w:line="440" w:lineRule="exact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测试不同节点之间能否通过运行</w:t>
      </w:r>
      <w:proofErr w:type="spellStart"/>
      <w:r w:rsidRPr="00551F55">
        <w:rPr>
          <w:rFonts w:ascii="Times New Roman" w:hAnsi="Times New Roman" w:cs="Times New Roman"/>
        </w:rPr>
        <w:t>pm.syncer</w:t>
      </w:r>
      <w:proofErr w:type="spellEnd"/>
      <w:r w:rsidRPr="00551F5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完成区块同步</w:t>
      </w:r>
      <w:r w:rsidR="00943803">
        <w:rPr>
          <w:rFonts w:ascii="Times New Roman" w:hAnsi="Times New Roman" w:cs="Times New Roman" w:hint="eastAsia"/>
        </w:rPr>
        <w:t>(</w:t>
      </w:r>
      <w:r w:rsidR="00943803">
        <w:rPr>
          <w:rFonts w:ascii="Times New Roman" w:hAnsi="Times New Roman" w:cs="Times New Roman" w:hint="eastAsia"/>
        </w:rPr>
        <w:t>优先选择</w:t>
      </w:r>
      <w:r w:rsidR="00943803">
        <w:rPr>
          <w:rFonts w:ascii="Times New Roman" w:hAnsi="Times New Roman" w:cs="Times New Roman" w:hint="eastAsia"/>
        </w:rPr>
        <w:t>eth</w:t>
      </w:r>
      <w:r w:rsidR="00943803">
        <w:rPr>
          <w:rFonts w:ascii="Times New Roman" w:hAnsi="Times New Roman" w:cs="Times New Roman"/>
        </w:rPr>
        <w:t>61</w:t>
      </w:r>
      <w:r w:rsidR="00943803">
        <w:rPr>
          <w:rFonts w:ascii="Times New Roman" w:hAnsi="Times New Roman" w:cs="Times New Roman" w:hint="eastAsia"/>
        </w:rPr>
        <w:t>同步策略</w:t>
      </w:r>
      <w:r w:rsidR="00943803">
        <w:rPr>
          <w:rFonts w:ascii="Times New Roman" w:hAnsi="Times New Roman" w:cs="Times New Roman"/>
        </w:rPr>
        <w:t>)</w:t>
      </w:r>
    </w:p>
    <w:p w14:paraId="7F293164" w14:textId="77777777" w:rsidR="00BA5C73" w:rsidRPr="00BA5C73" w:rsidRDefault="00BA5C73" w:rsidP="00BA5C73">
      <w:pPr>
        <w:spacing w:line="440" w:lineRule="exact"/>
        <w:rPr>
          <w:rFonts w:ascii="Times New Roman" w:hAnsi="Times New Roman" w:cs="Times New Roman" w:hint="eastAsia"/>
        </w:rPr>
      </w:pPr>
    </w:p>
    <w:p w14:paraId="0F5C25A6" w14:textId="2045FF42" w:rsidR="006B1559" w:rsidRDefault="006B1559" w:rsidP="006B1559">
      <w:pPr>
        <w:spacing w:line="440" w:lineRule="exact"/>
        <w:rPr>
          <w:rFonts w:ascii="Times New Roman" w:hAnsi="Times New Roman" w:cs="Times New Roman"/>
        </w:rPr>
      </w:pPr>
    </w:p>
    <w:p w14:paraId="385E3FA0" w14:textId="71ED4AF0" w:rsidR="006B1559" w:rsidRDefault="006B1559" w:rsidP="006B1559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</w:p>
    <w:p w14:paraId="3760C83B" w14:textId="29A03524" w:rsidR="006B1559" w:rsidRPr="006B1559" w:rsidRDefault="006B1559" w:rsidP="006B1559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6B1559">
        <w:rPr>
          <w:rFonts w:ascii="Times New Roman" w:hAnsi="Times New Roman" w:cs="Times New Roman" w:hint="eastAsia"/>
        </w:rPr>
        <w:t>测试时可以通过</w:t>
      </w:r>
      <w:proofErr w:type="spellStart"/>
      <w:r w:rsidRPr="006B1559">
        <w:rPr>
          <w:rFonts w:ascii="Times New Roman" w:hAnsi="Times New Roman" w:cs="Times New Roman"/>
        </w:rPr>
        <w:t>self.eventMux.Post</w:t>
      </w:r>
      <w:proofErr w:type="spellEnd"/>
      <w:r w:rsidRPr="006B1559">
        <w:rPr>
          <w:rFonts w:ascii="Times New Roman" w:hAnsi="Times New Roman" w:cs="Times New Roman"/>
        </w:rPr>
        <w:t>(</w:t>
      </w:r>
      <w:proofErr w:type="spellStart"/>
      <w:r w:rsidRPr="006B1559">
        <w:rPr>
          <w:rFonts w:ascii="Times New Roman" w:hAnsi="Times New Roman" w:cs="Times New Roman"/>
        </w:rPr>
        <w:t>TxPreEvent</w:t>
      </w:r>
      <w:proofErr w:type="spellEnd"/>
      <w:r w:rsidRPr="006B1559">
        <w:rPr>
          <w:rFonts w:ascii="Times New Roman" w:hAnsi="Times New Roman" w:cs="Times New Roman"/>
        </w:rPr>
        <w:t>{</w:t>
      </w:r>
      <w:proofErr w:type="spellStart"/>
      <w:r w:rsidRPr="006B1559">
        <w:rPr>
          <w:rFonts w:ascii="Times New Roman" w:hAnsi="Times New Roman" w:cs="Times New Roman"/>
        </w:rPr>
        <w:t>tx</w:t>
      </w:r>
      <w:proofErr w:type="spellEnd"/>
      <w:r w:rsidRPr="006B1559">
        <w:rPr>
          <w:rFonts w:ascii="Times New Roman" w:hAnsi="Times New Roman" w:cs="Times New Roman"/>
        </w:rPr>
        <w:t>})</w:t>
      </w:r>
      <w:r w:rsidRPr="006B1559">
        <w:rPr>
          <w:rFonts w:ascii="Times New Roman" w:hAnsi="Times New Roman" w:cs="Times New Roman"/>
        </w:rPr>
        <w:t>产生一个交易事件</w:t>
      </w:r>
    </w:p>
    <w:p w14:paraId="45640853" w14:textId="4CAEEFB8" w:rsidR="006B1559" w:rsidRDefault="006B1559" w:rsidP="006B1559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6B1559">
        <w:rPr>
          <w:rFonts w:ascii="Times New Roman" w:hAnsi="Times New Roman" w:cs="Times New Roman" w:hint="eastAsia"/>
        </w:rPr>
        <w:t>可以通过</w:t>
      </w:r>
      <w:proofErr w:type="spellStart"/>
      <w:r w:rsidRPr="006B1559">
        <w:rPr>
          <w:rFonts w:ascii="Times New Roman" w:hAnsi="Times New Roman" w:cs="Times New Roman"/>
        </w:rPr>
        <w:t>self.eventMux.Post</w:t>
      </w:r>
      <w:proofErr w:type="spellEnd"/>
      <w:r w:rsidRPr="006B1559">
        <w:rPr>
          <w:rFonts w:ascii="Times New Roman" w:hAnsi="Times New Roman" w:cs="Times New Roman"/>
        </w:rPr>
        <w:t>(</w:t>
      </w:r>
      <w:proofErr w:type="spellStart"/>
      <w:r w:rsidRPr="006B1559">
        <w:rPr>
          <w:rFonts w:ascii="Times New Roman" w:hAnsi="Times New Roman" w:cs="Times New Roman"/>
        </w:rPr>
        <w:t>NewMinedBlockEvent</w:t>
      </w:r>
      <w:proofErr w:type="spellEnd"/>
      <w:r w:rsidRPr="006B1559">
        <w:rPr>
          <w:rFonts w:ascii="Times New Roman" w:hAnsi="Times New Roman" w:cs="Times New Roman"/>
        </w:rPr>
        <w:t>{block})</w:t>
      </w:r>
      <w:r w:rsidRPr="006B1559">
        <w:rPr>
          <w:rFonts w:ascii="Times New Roman" w:hAnsi="Times New Roman" w:cs="Times New Roman"/>
        </w:rPr>
        <w:t>产生一个挖矿事件</w:t>
      </w:r>
    </w:p>
    <w:p w14:paraId="6E2F332B" w14:textId="573292C2" w:rsidR="00BA5C73" w:rsidRDefault="00BA5C73" w:rsidP="006B1559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</w:rPr>
      </w:pPr>
      <w:bookmarkStart w:id="0" w:name="_Hlk114082048"/>
      <w:r>
        <w:rPr>
          <w:rFonts w:ascii="Times New Roman" w:hAnsi="Times New Roman" w:cs="Times New Roman" w:hint="eastAsia"/>
        </w:rPr>
        <w:t>对于新加入的没有创世区块的</w:t>
      </w:r>
      <w:r>
        <w:rPr>
          <w:rFonts w:ascii="Times New Roman" w:hAnsi="Times New Roman" w:cs="Times New Roman" w:hint="eastAsia"/>
        </w:rPr>
        <w:t>peer</w:t>
      </w:r>
      <w:r>
        <w:rPr>
          <w:rFonts w:ascii="Times New Roman" w:hAnsi="Times New Roman" w:cs="Times New Roman" w:hint="eastAsia"/>
        </w:rPr>
        <w:t>节点</w:t>
      </w:r>
      <w:bookmarkEnd w:id="0"/>
      <w:r>
        <w:rPr>
          <w:rFonts w:ascii="Times New Roman" w:hAnsi="Times New Roman" w:cs="Times New Roman" w:hint="eastAsia"/>
        </w:rPr>
        <w:t>，从所有连接</w:t>
      </w:r>
      <w:r>
        <w:rPr>
          <w:rFonts w:ascii="Times New Roman" w:hAnsi="Times New Roman" w:cs="Times New Roman" w:hint="eastAsia"/>
        </w:rPr>
        <w:t>peer</w:t>
      </w:r>
      <w:r>
        <w:rPr>
          <w:rFonts w:ascii="Times New Roman" w:hAnsi="Times New Roman" w:cs="Times New Roman" w:hint="eastAsia"/>
        </w:rPr>
        <w:t>中</w:t>
      </w:r>
      <w:r w:rsidR="00046515">
        <w:rPr>
          <w:rFonts w:ascii="Times New Roman" w:hAnsi="Times New Roman" w:cs="Times New Roman" w:hint="eastAsia"/>
        </w:rPr>
        <w:t>选择一个具有最大</w:t>
      </w:r>
      <w:r w:rsidR="00046515">
        <w:rPr>
          <w:rFonts w:ascii="Times New Roman" w:hAnsi="Times New Roman" w:cs="Times New Roman" w:hint="eastAsia"/>
        </w:rPr>
        <w:t>td</w:t>
      </w:r>
      <w:r w:rsidR="00046515">
        <w:rPr>
          <w:rFonts w:ascii="Times New Roman" w:hAnsi="Times New Roman" w:cs="Times New Roman" w:hint="eastAsia"/>
        </w:rPr>
        <w:t>值的节点，拷贝其整个链</w:t>
      </w:r>
      <w:r w:rsidR="00046515">
        <w:rPr>
          <w:rFonts w:ascii="Times New Roman" w:hAnsi="Times New Roman" w:cs="Times New Roman" w:hint="eastAsia"/>
        </w:rPr>
        <w:t>(</w:t>
      </w:r>
      <w:r w:rsidR="00046515">
        <w:rPr>
          <w:rFonts w:ascii="Times New Roman" w:hAnsi="Times New Roman" w:cs="Times New Roman" w:hint="eastAsia"/>
        </w:rPr>
        <w:t>此方案效率比较高</w:t>
      </w:r>
      <w:r w:rsidR="00046515">
        <w:rPr>
          <w:rFonts w:ascii="Times New Roman" w:hAnsi="Times New Roman" w:cs="Times New Roman"/>
        </w:rPr>
        <w:t>)</w:t>
      </w:r>
    </w:p>
    <w:p w14:paraId="4A35126A" w14:textId="5773FF62" w:rsidR="00046515" w:rsidRDefault="00046515" w:rsidP="006B1559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046515">
        <w:rPr>
          <w:rFonts w:ascii="Times New Roman" w:hAnsi="Times New Roman" w:cs="Times New Roman"/>
        </w:rPr>
        <w:t>对于新加入的没有创世区块的</w:t>
      </w:r>
      <w:r w:rsidRPr="00046515">
        <w:rPr>
          <w:rFonts w:ascii="Times New Roman" w:hAnsi="Times New Roman" w:cs="Times New Roman"/>
        </w:rPr>
        <w:t>peer</w:t>
      </w:r>
      <w:r w:rsidRPr="00046515">
        <w:rPr>
          <w:rFonts w:ascii="Times New Roman" w:hAnsi="Times New Roman" w:cs="Times New Roman"/>
        </w:rPr>
        <w:t>节点</w:t>
      </w:r>
      <w:r>
        <w:rPr>
          <w:rFonts w:ascii="Times New Roman" w:hAnsi="Times New Roman" w:cs="Times New Roman" w:hint="eastAsia"/>
        </w:rPr>
        <w:t>，也可以先只获取一个创世区块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对于区块同步来说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至少需要有一个创世区块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，后续也可以再与其他</w:t>
      </w:r>
      <w:r>
        <w:rPr>
          <w:rFonts w:ascii="Times New Roman" w:hAnsi="Times New Roman" w:cs="Times New Roman" w:hint="eastAsia"/>
        </w:rPr>
        <w:t>peer</w:t>
      </w:r>
      <w:r>
        <w:rPr>
          <w:rFonts w:ascii="Times New Roman" w:hAnsi="Times New Roman" w:cs="Times New Roman" w:hint="eastAsia"/>
        </w:rPr>
        <w:t>节点进行同步获取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更加安全，但是比较慢</w:t>
      </w:r>
      <w:r>
        <w:rPr>
          <w:rFonts w:ascii="Times New Roman" w:hAnsi="Times New Roman" w:cs="Times New Roman"/>
        </w:rPr>
        <w:t>)</w:t>
      </w:r>
    </w:p>
    <w:p w14:paraId="29D16913" w14:textId="4BB17F52" w:rsidR="00046515" w:rsidRDefault="00046515" w:rsidP="00046515">
      <w:pPr>
        <w:spacing w:line="440" w:lineRule="exact"/>
        <w:rPr>
          <w:rFonts w:ascii="Times New Roman" w:hAnsi="Times New Roman" w:cs="Times New Roman"/>
        </w:rPr>
      </w:pPr>
    </w:p>
    <w:p w14:paraId="736E3DC9" w14:textId="67452F6B" w:rsidR="00695D47" w:rsidRDefault="00695D47" w:rsidP="00046515">
      <w:pPr>
        <w:spacing w:line="440" w:lineRule="exact"/>
        <w:rPr>
          <w:rFonts w:ascii="Times New Roman" w:hAnsi="Times New Roman" w:cs="Times New Roman"/>
        </w:rPr>
      </w:pPr>
    </w:p>
    <w:p w14:paraId="64390F2F" w14:textId="7A8D1754" w:rsidR="00695D47" w:rsidRDefault="00695D47" w:rsidP="00046515">
      <w:pPr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外部的接口</w:t>
      </w:r>
      <w:r w:rsidR="00DD5B9F">
        <w:rPr>
          <w:rFonts w:ascii="Times New Roman" w:hAnsi="Times New Roman" w:cs="Times New Roman" w:hint="eastAsia"/>
        </w:rPr>
        <w:t>与函数</w:t>
      </w:r>
      <w:r>
        <w:rPr>
          <w:rFonts w:ascii="Times New Roman" w:hAnsi="Times New Roman" w:cs="Times New Roman" w:hint="eastAsia"/>
        </w:rPr>
        <w:t>：</w:t>
      </w:r>
    </w:p>
    <w:p w14:paraId="1F3C520E" w14:textId="6BC21C3F" w:rsidR="00695D47" w:rsidRPr="00695D47" w:rsidRDefault="00695D47" w:rsidP="00695D47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cs="Times New Roman"/>
        </w:rPr>
      </w:pPr>
      <w:proofErr w:type="spellStart"/>
      <w:r w:rsidRPr="00695D47">
        <w:rPr>
          <w:rFonts w:ascii="Times New Roman" w:hAnsi="Times New Roman" w:cs="Times New Roman"/>
        </w:rPr>
        <w:t>Handler.go</w:t>
      </w:r>
      <w:proofErr w:type="spellEnd"/>
      <w:r w:rsidRPr="00695D47">
        <w:rPr>
          <w:rFonts w:ascii="Times New Roman" w:hAnsi="Times New Roman" w:cs="Times New Roman"/>
        </w:rPr>
        <w:t>:</w:t>
      </w:r>
    </w:p>
    <w:p w14:paraId="165BF041" w14:textId="485F12B4" w:rsidR="00DD5B9F" w:rsidRDefault="00DD5B9F" w:rsidP="00DD5B9F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DD5B9F">
        <w:rPr>
          <w:rFonts w:ascii="Times New Roman" w:hAnsi="Times New Roman" w:cs="Times New Roman"/>
        </w:rPr>
        <w:t>chainman  *</w:t>
      </w:r>
      <w:proofErr w:type="spellStart"/>
      <w:r w:rsidRPr="00DD5B9F">
        <w:rPr>
          <w:rFonts w:ascii="Times New Roman" w:hAnsi="Times New Roman" w:cs="Times New Roman"/>
        </w:rPr>
        <w:t>core.ChainManager</w:t>
      </w:r>
      <w:proofErr w:type="spellEnd"/>
      <w:r>
        <w:rPr>
          <w:rFonts w:ascii="Times New Roman" w:hAnsi="Times New Roman" w:cs="Times New Roman" w:hint="eastAsia"/>
        </w:rPr>
        <w:t>相关的一系列方法</w:t>
      </w:r>
    </w:p>
    <w:p w14:paraId="025D5A29" w14:textId="095C3F85" w:rsidR="00DD5B9F" w:rsidRDefault="00DD5B9F" w:rsidP="00DD5B9F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Times New Roman" w:hAnsi="Times New Roman" w:cs="Times New Roman"/>
        </w:rPr>
      </w:pPr>
      <w:proofErr w:type="spellStart"/>
      <w:r w:rsidRPr="00DD5B9F">
        <w:rPr>
          <w:rFonts w:ascii="Times New Roman" w:hAnsi="Times New Roman" w:cs="Times New Roman"/>
        </w:rPr>
        <w:t>txSub</w:t>
      </w:r>
      <w:proofErr w:type="spellEnd"/>
      <w:r w:rsidRPr="00DD5B9F">
        <w:rPr>
          <w:rFonts w:ascii="Times New Roman" w:hAnsi="Times New Roman" w:cs="Times New Roman"/>
        </w:rPr>
        <w:t xml:space="preserve">         </w:t>
      </w:r>
      <w:proofErr w:type="spellStart"/>
      <w:r w:rsidRPr="00DD5B9F">
        <w:rPr>
          <w:rFonts w:ascii="Times New Roman" w:hAnsi="Times New Roman" w:cs="Times New Roman"/>
        </w:rPr>
        <w:t>event.Subscription</w:t>
      </w:r>
      <w:proofErr w:type="spellEnd"/>
      <w:r>
        <w:rPr>
          <w:rFonts w:ascii="Times New Roman" w:hAnsi="Times New Roman" w:cs="Times New Roman" w:hint="eastAsia"/>
        </w:rPr>
        <w:t>相关方法</w:t>
      </w:r>
    </w:p>
    <w:p w14:paraId="32FD7E59" w14:textId="36A21147" w:rsidR="00DD5B9F" w:rsidRDefault="00DD5B9F" w:rsidP="00DD5B9F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Times New Roman" w:hAnsi="Times New Roman" w:cs="Times New Roman"/>
        </w:rPr>
      </w:pPr>
      <w:proofErr w:type="spellStart"/>
      <w:r w:rsidRPr="00DD5B9F">
        <w:rPr>
          <w:rFonts w:ascii="Times New Roman" w:hAnsi="Times New Roman" w:cs="Times New Roman"/>
        </w:rPr>
        <w:t>minedBlockSub</w:t>
      </w:r>
      <w:proofErr w:type="spellEnd"/>
      <w:r w:rsidRPr="00DD5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DD5B9F">
        <w:rPr>
          <w:rFonts w:ascii="Times New Roman" w:hAnsi="Times New Roman" w:cs="Times New Roman"/>
        </w:rPr>
        <w:t>event.Subscription</w:t>
      </w:r>
      <w:proofErr w:type="spellEnd"/>
      <w:r>
        <w:rPr>
          <w:rFonts w:ascii="Times New Roman" w:hAnsi="Times New Roman" w:cs="Times New Roman" w:hint="eastAsia"/>
        </w:rPr>
        <w:t>相关方法</w:t>
      </w:r>
    </w:p>
    <w:p w14:paraId="5D57474D" w14:textId="3C086818" w:rsidR="00DD5B9F" w:rsidRDefault="00DD5B9F" w:rsidP="00DD5B9F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protocal</w:t>
      </w:r>
      <w:r>
        <w:rPr>
          <w:rFonts w:ascii="Times New Roman" w:hAnsi="Times New Roman" w:cs="Times New Roman"/>
        </w:rPr>
        <w:t>.go</w:t>
      </w:r>
      <w:proofErr w:type="spellEnd"/>
      <w:proofErr w:type="gramEnd"/>
    </w:p>
    <w:p w14:paraId="298E47F9" w14:textId="475A5CEC" w:rsidR="00DD5B9F" w:rsidRDefault="00DD5B9F" w:rsidP="00DD5B9F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DD5B9F">
        <w:rPr>
          <w:rFonts w:ascii="Times New Roman" w:hAnsi="Times New Roman" w:cs="Times New Roman"/>
        </w:rPr>
        <w:t xml:space="preserve">type </w:t>
      </w:r>
      <w:proofErr w:type="spellStart"/>
      <w:r w:rsidRPr="00DD5B9F">
        <w:rPr>
          <w:rFonts w:ascii="Times New Roman" w:hAnsi="Times New Roman" w:cs="Times New Roman"/>
        </w:rPr>
        <w:t>txPool</w:t>
      </w:r>
      <w:proofErr w:type="spellEnd"/>
      <w:r w:rsidRPr="00DD5B9F">
        <w:rPr>
          <w:rFonts w:ascii="Times New Roman" w:hAnsi="Times New Roman" w:cs="Times New Roman"/>
        </w:rPr>
        <w:t xml:space="preserve"> interface</w:t>
      </w:r>
    </w:p>
    <w:p w14:paraId="63DD4E0E" w14:textId="21FDB031" w:rsidR="00DD5B9F" w:rsidRPr="00E03E6F" w:rsidRDefault="00DD5B9F" w:rsidP="00E03E6F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Times New Roman" w:hAnsi="Times New Roman" w:cs="Times New Roman" w:hint="eastAsia"/>
        </w:rPr>
      </w:pPr>
      <w:r w:rsidRPr="00DD5B9F">
        <w:rPr>
          <w:rFonts w:ascii="Times New Roman" w:hAnsi="Times New Roman" w:cs="Times New Roman"/>
        </w:rPr>
        <w:t xml:space="preserve">type </w:t>
      </w:r>
      <w:proofErr w:type="spellStart"/>
      <w:r w:rsidRPr="00DD5B9F">
        <w:rPr>
          <w:rFonts w:ascii="Times New Roman" w:hAnsi="Times New Roman" w:cs="Times New Roman"/>
        </w:rPr>
        <w:t>chainManager</w:t>
      </w:r>
      <w:proofErr w:type="spellEnd"/>
      <w:r w:rsidRPr="00DD5B9F">
        <w:rPr>
          <w:rFonts w:ascii="Times New Roman" w:hAnsi="Times New Roman" w:cs="Times New Roman"/>
        </w:rPr>
        <w:t xml:space="preserve"> interface</w:t>
      </w:r>
      <w:bookmarkStart w:id="1" w:name="_GoBack"/>
      <w:bookmarkEnd w:id="1"/>
    </w:p>
    <w:sectPr w:rsidR="00DD5B9F" w:rsidRPr="00E0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393"/>
    <w:multiLevelType w:val="hybridMultilevel"/>
    <w:tmpl w:val="4B2EB6CA"/>
    <w:lvl w:ilvl="0" w:tplc="D07A6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21589"/>
    <w:multiLevelType w:val="hybridMultilevel"/>
    <w:tmpl w:val="A2725FCC"/>
    <w:lvl w:ilvl="0" w:tplc="18F4A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30EE32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05E90"/>
    <w:multiLevelType w:val="hybridMultilevel"/>
    <w:tmpl w:val="7102D8AE"/>
    <w:lvl w:ilvl="0" w:tplc="9A76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7F"/>
    <w:rsid w:val="00046515"/>
    <w:rsid w:val="004D5441"/>
    <w:rsid w:val="00551F55"/>
    <w:rsid w:val="00586F7F"/>
    <w:rsid w:val="00695D47"/>
    <w:rsid w:val="006B1559"/>
    <w:rsid w:val="008828CA"/>
    <w:rsid w:val="008A0997"/>
    <w:rsid w:val="00943803"/>
    <w:rsid w:val="00AF2112"/>
    <w:rsid w:val="00BA5C73"/>
    <w:rsid w:val="00C2005A"/>
    <w:rsid w:val="00CB0DBB"/>
    <w:rsid w:val="00DD2622"/>
    <w:rsid w:val="00DD5B9F"/>
    <w:rsid w:val="00E03E6F"/>
    <w:rsid w:val="00E2437D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83FB"/>
  <w15:chartTrackingRefBased/>
  <w15:docId w15:val="{F9068DFD-1CA6-4C2D-B1D4-73DDACC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14</cp:revision>
  <dcterms:created xsi:type="dcterms:W3CDTF">2022-09-14T12:41:00Z</dcterms:created>
  <dcterms:modified xsi:type="dcterms:W3CDTF">2022-09-14T13:22:00Z</dcterms:modified>
</cp:coreProperties>
</file>