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47"/>
        <w:rPr>
          <w:rFonts w:ascii="Times New Roman"/>
        </w:rPr>
      </w:pPr>
      <w:r>
        <w:rPr>
          <w:rFonts w:ascii="Times New Roman"/>
        </w:rPr>
        <w:pict>
          <v:group style="width:165.25pt;height:35.7pt;mso-position-horizontal-relative:char;mso-position-vertical-relative:line" coordorigin="0,0" coordsize="3305,714">
            <v:shape style="position:absolute;left:0;top:30;width:498;height:684" type="#_x0000_t75" alt="https://brand3.sites.olt.ubc.ca/files/2018/09/2Crest_ex_768.png " stroked="false">
              <v:imagedata r:id="rId6" o:title=""/>
            </v:shape>
            <v:shape style="position:absolute;left:510;top:0;width:2795;height:706" type="#_x0000_t75" stroked="false">
              <v:imagedata r:id="rId7" o:title=""/>
            </v:shape>
          </v:group>
        </w:pict>
      </w:r>
      <w:r>
        <w:rPr>
          <w:rFonts w:ascii="Times New Roman"/>
        </w:rPr>
      </w:r>
    </w:p>
    <w:p>
      <w:pPr>
        <w:pStyle w:val="BodyText"/>
        <w:spacing w:before="5"/>
        <w:rPr>
          <w:rFonts w:ascii="Times New Roman"/>
          <w:sz w:val="21"/>
        </w:rPr>
      </w:pPr>
    </w:p>
    <w:p>
      <w:pPr>
        <w:pStyle w:val="Heading1"/>
        <w:spacing w:before="52"/>
        <w:ind w:left="4101" w:right="4019"/>
      </w:pPr>
      <w:r>
        <w:rPr>
          <w:color w:val="001F5F"/>
        </w:rPr>
        <w:t>Mechanical Engineering Fourth Year Program, 2021-22</w:t>
      </w:r>
    </w:p>
    <w:p>
      <w:pPr>
        <w:spacing w:line="293" w:lineRule="exact" w:before="0"/>
        <w:ind w:left="3079" w:right="3001" w:firstLine="0"/>
        <w:jc w:val="center"/>
        <w:rPr>
          <w:b/>
          <w:sz w:val="24"/>
        </w:rPr>
      </w:pPr>
      <w:r>
        <w:rPr>
          <w:b/>
          <w:color w:val="001F5F"/>
          <w:sz w:val="24"/>
        </w:rPr>
        <w:t>Program Compulsory and Elective Course Advising</w:t>
      </w:r>
    </w:p>
    <w:p>
      <w:pPr>
        <w:pStyle w:val="BodyText"/>
        <w:rPr>
          <w:b/>
        </w:rPr>
      </w:pPr>
    </w:p>
    <w:p>
      <w:pPr>
        <w:pStyle w:val="Heading2"/>
      </w:pPr>
      <w:r>
        <w:rPr/>
        <w:t>Mechanical Engineering Fourth Year Curriculum:</w:t>
      </w:r>
    </w:p>
    <w:p>
      <w:pPr>
        <w:pStyle w:val="BodyText"/>
        <w:rPr>
          <w:b/>
          <w:sz w:val="7"/>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8"/>
        <w:gridCol w:w="3783"/>
      </w:tblGrid>
      <w:tr>
        <w:trPr>
          <w:trHeight w:val="284" w:hRule="atLeast"/>
        </w:trPr>
        <w:tc>
          <w:tcPr>
            <w:tcW w:w="6958" w:type="dxa"/>
          </w:tcPr>
          <w:p>
            <w:pPr>
              <w:pStyle w:val="TableParagraph"/>
              <w:spacing w:line="204" w:lineRule="exact"/>
              <w:ind w:left="15"/>
              <w:rPr>
                <w:sz w:val="20"/>
              </w:rPr>
            </w:pPr>
            <w:r>
              <w:rPr>
                <w:sz w:val="20"/>
              </w:rPr>
              <w:t>ENGR 413 Law and Ethics for Engineers</w:t>
            </w:r>
          </w:p>
        </w:tc>
        <w:tc>
          <w:tcPr>
            <w:tcW w:w="3783" w:type="dxa"/>
          </w:tcPr>
          <w:p>
            <w:pPr>
              <w:pStyle w:val="TableParagraph"/>
              <w:spacing w:line="204" w:lineRule="exact"/>
              <w:ind w:left="3101"/>
              <w:rPr>
                <w:sz w:val="20"/>
              </w:rPr>
            </w:pPr>
            <w:r>
              <w:rPr>
                <w:w w:val="100"/>
                <w:sz w:val="20"/>
              </w:rPr>
              <w:t>3</w:t>
            </w:r>
          </w:p>
        </w:tc>
      </w:tr>
      <w:tr>
        <w:trPr>
          <w:trHeight w:val="311" w:hRule="atLeast"/>
        </w:trPr>
        <w:tc>
          <w:tcPr>
            <w:tcW w:w="6958" w:type="dxa"/>
            <w:shd w:val="clear" w:color="auto" w:fill="EDEDED"/>
          </w:tcPr>
          <w:p>
            <w:pPr>
              <w:pStyle w:val="TableParagraph"/>
              <w:spacing w:before="16"/>
              <w:ind w:left="15"/>
              <w:rPr>
                <w:sz w:val="20"/>
              </w:rPr>
            </w:pPr>
            <w:r>
              <w:rPr>
                <w:sz w:val="20"/>
              </w:rPr>
              <w:t>ENGR 476 Mechanics of Materials II</w:t>
            </w:r>
          </w:p>
        </w:tc>
        <w:tc>
          <w:tcPr>
            <w:tcW w:w="3783" w:type="dxa"/>
            <w:shd w:val="clear" w:color="auto" w:fill="EDEDED"/>
          </w:tcPr>
          <w:p>
            <w:pPr>
              <w:pStyle w:val="TableParagraph"/>
              <w:spacing w:before="16"/>
              <w:ind w:left="3101"/>
              <w:rPr>
                <w:sz w:val="20"/>
              </w:rPr>
            </w:pPr>
            <w:r>
              <w:rPr>
                <w:w w:val="100"/>
                <w:sz w:val="20"/>
              </w:rPr>
              <w:t>3</w:t>
            </w:r>
          </w:p>
        </w:tc>
      </w:tr>
      <w:tr>
        <w:trPr>
          <w:trHeight w:val="369" w:hRule="atLeast"/>
        </w:trPr>
        <w:tc>
          <w:tcPr>
            <w:tcW w:w="6958" w:type="dxa"/>
          </w:tcPr>
          <w:p>
            <w:pPr>
              <w:pStyle w:val="TableParagraph"/>
              <w:spacing w:before="44"/>
              <w:ind w:left="15"/>
              <w:rPr>
                <w:sz w:val="20"/>
              </w:rPr>
            </w:pPr>
            <w:r>
              <w:rPr>
                <w:sz w:val="20"/>
              </w:rPr>
              <w:t>ENGR 499 Engineering Capstone Design Project</w:t>
            </w:r>
          </w:p>
        </w:tc>
        <w:tc>
          <w:tcPr>
            <w:tcW w:w="3783" w:type="dxa"/>
          </w:tcPr>
          <w:p>
            <w:pPr>
              <w:pStyle w:val="TableParagraph"/>
              <w:spacing w:before="44"/>
              <w:ind w:left="3101"/>
              <w:rPr>
                <w:sz w:val="20"/>
              </w:rPr>
            </w:pPr>
            <w:r>
              <w:rPr>
                <w:w w:val="100"/>
                <w:sz w:val="20"/>
              </w:rPr>
              <w:t>6</w:t>
            </w:r>
          </w:p>
        </w:tc>
      </w:tr>
      <w:tr>
        <w:trPr>
          <w:trHeight w:val="311" w:hRule="atLeast"/>
        </w:trPr>
        <w:tc>
          <w:tcPr>
            <w:tcW w:w="6958" w:type="dxa"/>
            <w:shd w:val="clear" w:color="auto" w:fill="EDEDED"/>
          </w:tcPr>
          <w:p>
            <w:pPr>
              <w:pStyle w:val="TableParagraph"/>
              <w:spacing w:before="16"/>
              <w:ind w:left="15"/>
              <w:rPr>
                <w:sz w:val="20"/>
              </w:rPr>
            </w:pPr>
            <w:r>
              <w:rPr>
                <w:sz w:val="20"/>
              </w:rPr>
              <w:t>Design Electives</w:t>
            </w:r>
            <w:r>
              <w:rPr>
                <w:sz w:val="20"/>
                <w:vertAlign w:val="superscript"/>
              </w:rPr>
              <w:t>1,3</w:t>
            </w:r>
          </w:p>
        </w:tc>
        <w:tc>
          <w:tcPr>
            <w:tcW w:w="3783" w:type="dxa"/>
            <w:shd w:val="clear" w:color="auto" w:fill="EDEDED"/>
          </w:tcPr>
          <w:p>
            <w:pPr>
              <w:pStyle w:val="TableParagraph"/>
              <w:spacing w:before="16"/>
              <w:ind w:left="3101"/>
              <w:rPr>
                <w:sz w:val="20"/>
              </w:rPr>
            </w:pPr>
            <w:r>
              <w:rPr>
                <w:sz w:val="20"/>
              </w:rPr>
              <w:t>12</w:t>
            </w:r>
          </w:p>
        </w:tc>
      </w:tr>
      <w:tr>
        <w:trPr>
          <w:trHeight w:val="369" w:hRule="atLeast"/>
        </w:trPr>
        <w:tc>
          <w:tcPr>
            <w:tcW w:w="6958" w:type="dxa"/>
          </w:tcPr>
          <w:p>
            <w:pPr>
              <w:pStyle w:val="TableParagraph"/>
              <w:spacing w:before="44"/>
              <w:ind w:left="15"/>
              <w:rPr>
                <w:sz w:val="20"/>
              </w:rPr>
            </w:pPr>
            <w:r>
              <w:rPr>
                <w:sz w:val="20"/>
              </w:rPr>
              <w:t>Technical Electives</w:t>
            </w:r>
            <w:r>
              <w:rPr>
                <w:sz w:val="20"/>
                <w:vertAlign w:val="superscript"/>
              </w:rPr>
              <w:t>2,3</w:t>
            </w:r>
          </w:p>
        </w:tc>
        <w:tc>
          <w:tcPr>
            <w:tcW w:w="3783" w:type="dxa"/>
          </w:tcPr>
          <w:p>
            <w:pPr>
              <w:pStyle w:val="TableParagraph"/>
              <w:spacing w:before="44"/>
              <w:ind w:left="3101"/>
              <w:rPr>
                <w:sz w:val="20"/>
              </w:rPr>
            </w:pPr>
            <w:r>
              <w:rPr>
                <w:sz w:val="20"/>
              </w:rPr>
              <w:t>12</w:t>
            </w:r>
          </w:p>
        </w:tc>
      </w:tr>
      <w:tr>
        <w:trPr>
          <w:trHeight w:val="311" w:hRule="atLeast"/>
        </w:trPr>
        <w:tc>
          <w:tcPr>
            <w:tcW w:w="6958" w:type="dxa"/>
            <w:shd w:val="clear" w:color="auto" w:fill="EDEDED"/>
          </w:tcPr>
          <w:p>
            <w:pPr>
              <w:pStyle w:val="TableParagraph"/>
              <w:spacing w:before="16"/>
              <w:ind w:left="15"/>
              <w:rPr>
                <w:sz w:val="20"/>
              </w:rPr>
            </w:pPr>
            <w:r>
              <w:rPr>
                <w:sz w:val="20"/>
              </w:rPr>
              <w:t>Total Credits</w:t>
            </w:r>
          </w:p>
        </w:tc>
        <w:tc>
          <w:tcPr>
            <w:tcW w:w="3783" w:type="dxa"/>
            <w:shd w:val="clear" w:color="auto" w:fill="EDEDED"/>
          </w:tcPr>
          <w:p>
            <w:pPr>
              <w:pStyle w:val="TableParagraph"/>
              <w:spacing w:before="16"/>
              <w:ind w:left="3101"/>
              <w:rPr>
                <w:sz w:val="20"/>
              </w:rPr>
            </w:pPr>
            <w:r>
              <w:rPr>
                <w:sz w:val="20"/>
              </w:rPr>
              <w:t>36</w:t>
            </w:r>
          </w:p>
        </w:tc>
      </w:tr>
      <w:tr>
        <w:trPr>
          <w:trHeight w:val="1156" w:hRule="atLeast"/>
        </w:trPr>
        <w:tc>
          <w:tcPr>
            <w:tcW w:w="10741" w:type="dxa"/>
            <w:gridSpan w:val="2"/>
          </w:tcPr>
          <w:p>
            <w:pPr>
              <w:pStyle w:val="TableParagraph"/>
              <w:ind w:left="0"/>
              <w:rPr>
                <w:b/>
                <w:sz w:val="20"/>
              </w:rPr>
            </w:pPr>
          </w:p>
          <w:p>
            <w:pPr>
              <w:pStyle w:val="TableParagraph"/>
              <w:spacing w:before="140"/>
              <w:ind w:left="15" w:right="178"/>
              <w:rPr>
                <w:sz w:val="20"/>
              </w:rPr>
            </w:pPr>
            <w:r>
              <w:rPr>
                <w:sz w:val="20"/>
                <w:vertAlign w:val="superscript"/>
              </w:rPr>
              <w:t>1</w:t>
            </w:r>
            <w:r>
              <w:rPr>
                <w:sz w:val="20"/>
                <w:vertAlign w:val="baseline"/>
              </w:rPr>
              <w:t> Design electives are chosen from the list of Approved Mechanical Design Electives below. These design electives differ from technical electives in that they have 50% engineering design content, as defined by the Canadian Engineering Accreditation Board (CEAB).</w:t>
            </w:r>
          </w:p>
        </w:tc>
      </w:tr>
      <w:tr>
        <w:trPr>
          <w:trHeight w:val="548" w:hRule="atLeast"/>
        </w:trPr>
        <w:tc>
          <w:tcPr>
            <w:tcW w:w="10741" w:type="dxa"/>
            <w:gridSpan w:val="2"/>
          </w:tcPr>
          <w:p>
            <w:pPr>
              <w:pStyle w:val="TableParagraph"/>
              <w:spacing w:before="19"/>
              <w:ind w:left="15" w:right="231"/>
              <w:rPr>
                <w:sz w:val="20"/>
              </w:rPr>
            </w:pPr>
            <w:r>
              <w:rPr>
                <w:sz w:val="20"/>
                <w:vertAlign w:val="superscript"/>
              </w:rPr>
              <w:t>2</w:t>
            </w:r>
            <w:r>
              <w:rPr>
                <w:sz w:val="20"/>
                <w:vertAlign w:val="baseline"/>
              </w:rPr>
              <w:t> Technical electives are chosen from the list of Approved Mechanical Technical Electives below or are chosen in accordance with the Alternative Mechanical Technical Electives below.</w:t>
            </w:r>
          </w:p>
        </w:tc>
      </w:tr>
      <w:tr>
        <w:trPr>
          <w:trHeight w:val="260" w:hRule="atLeast"/>
        </w:trPr>
        <w:tc>
          <w:tcPr>
            <w:tcW w:w="10741" w:type="dxa"/>
            <w:gridSpan w:val="2"/>
          </w:tcPr>
          <w:p>
            <w:pPr>
              <w:pStyle w:val="TableParagraph"/>
              <w:spacing w:line="221" w:lineRule="exact" w:before="19"/>
              <w:ind w:left="15"/>
              <w:rPr>
                <w:sz w:val="20"/>
              </w:rPr>
            </w:pPr>
            <w:r>
              <w:rPr>
                <w:sz w:val="20"/>
                <w:vertAlign w:val="superscript"/>
              </w:rPr>
              <w:t>3</w:t>
            </w:r>
            <w:r>
              <w:rPr>
                <w:sz w:val="20"/>
                <w:vertAlign w:val="baseline"/>
              </w:rPr>
              <w:t> </w:t>
            </w:r>
            <w:r>
              <w:rPr>
                <w:color w:val="FF0000"/>
                <w:sz w:val="20"/>
                <w:vertAlign w:val="baseline"/>
              </w:rPr>
              <w:t>As part of the electives, students are required to select either </w:t>
            </w:r>
            <w:r>
              <w:rPr>
                <w:color w:val="FF0000"/>
                <w:sz w:val="20"/>
                <w:shd w:fill="FFFF00" w:color="auto" w:val="clear"/>
                <w:vertAlign w:val="baseline"/>
              </w:rPr>
              <w:t>ENGR 491 or ENGR 492</w:t>
            </w:r>
            <w:r>
              <w:rPr>
                <w:color w:val="FF0000"/>
                <w:sz w:val="20"/>
                <w:vertAlign w:val="baseline"/>
              </w:rPr>
              <w:t>.</w:t>
            </w:r>
          </w:p>
        </w:tc>
      </w:tr>
    </w:tbl>
    <w:p>
      <w:pPr>
        <w:pStyle w:val="BodyText"/>
        <w:rPr>
          <w:b/>
          <w:sz w:val="24"/>
        </w:rPr>
      </w:pPr>
    </w:p>
    <w:p>
      <w:pPr>
        <w:spacing w:before="0"/>
        <w:ind w:left="200" w:right="0" w:firstLine="0"/>
        <w:jc w:val="left"/>
        <w:rPr>
          <w:b/>
          <w:sz w:val="20"/>
        </w:rPr>
      </w:pPr>
      <w:bookmarkStart w:name="Approved Mechanical Design Electives*" w:id="1"/>
      <w:bookmarkEnd w:id="1"/>
      <w:r>
        <w:rPr/>
      </w:r>
      <w:r>
        <w:rPr>
          <w:b/>
          <w:sz w:val="20"/>
        </w:rPr>
        <w:t>Approved Mechanical Design Electives</w:t>
      </w:r>
      <w:r>
        <w:rPr>
          <w:b/>
          <w:sz w:val="20"/>
          <w:vertAlign w:val="superscript"/>
        </w:rPr>
        <w:t>*</w:t>
      </w:r>
    </w:p>
    <w:p>
      <w:pPr>
        <w:pStyle w:val="BodyText"/>
        <w:spacing w:before="1"/>
        <w:rPr>
          <w:b/>
          <w:sz w:val="15"/>
        </w:rPr>
      </w:pPr>
    </w:p>
    <w:p>
      <w:pPr>
        <w:spacing w:after="0"/>
        <w:rPr>
          <w:sz w:val="15"/>
        </w:rPr>
        <w:sectPr>
          <w:footerReference w:type="default" r:id="rId5"/>
          <w:type w:val="continuous"/>
          <w:pgSz w:w="12240" w:h="15840"/>
          <w:pgMar w:footer="631" w:top="740" w:bottom="820" w:left="520" w:right="600"/>
          <w:pgNumType w:start="1"/>
        </w:sectPr>
      </w:pPr>
    </w:p>
    <w:p>
      <w:pPr>
        <w:spacing w:before="60"/>
        <w:ind w:left="200" w:right="0" w:firstLine="0"/>
        <w:jc w:val="left"/>
        <w:rPr>
          <w:i/>
          <w:sz w:val="20"/>
        </w:rPr>
      </w:pPr>
      <w:r>
        <w:rPr>
          <w:i/>
          <w:sz w:val="20"/>
          <w:u w:val="single"/>
        </w:rPr>
        <w:t>Term 1</w:t>
      </w:r>
    </w:p>
    <w:p>
      <w:pPr>
        <w:pStyle w:val="BodyText"/>
        <w:spacing w:line="244" w:lineRule="exact" w:before="1"/>
        <w:ind w:left="200"/>
      </w:pPr>
      <w:r>
        <w:rPr/>
        <w:t>ENGR 401 Bioinstrumentation</w:t>
      </w:r>
    </w:p>
    <w:p>
      <w:pPr>
        <w:pStyle w:val="BodyText"/>
        <w:ind w:left="200" w:right="1161"/>
      </w:pPr>
      <w:r>
        <w:rPr/>
        <w:t>ENGR 406 Microelectromechanical Systems ENGR 458 Power Electronics</w:t>
      </w:r>
    </w:p>
    <w:p>
      <w:pPr>
        <w:pStyle w:val="BodyText"/>
        <w:ind w:left="200" w:right="1359"/>
      </w:pPr>
      <w:r>
        <w:rPr/>
        <w:t>ENGR 475 Materials Selection and</w:t>
      </w:r>
      <w:r>
        <w:rPr>
          <w:spacing w:val="-17"/>
        </w:rPr>
        <w:t> </w:t>
      </w:r>
      <w:r>
        <w:rPr/>
        <w:t>Design ENGR 482 Biomedical Engineering I ENGR 484 Heat and Mass</w:t>
      </w:r>
      <w:r>
        <w:rPr>
          <w:spacing w:val="-5"/>
        </w:rPr>
        <w:t> </w:t>
      </w:r>
      <w:r>
        <w:rPr/>
        <w:t>Transfer</w:t>
      </w:r>
    </w:p>
    <w:p>
      <w:pPr>
        <w:pStyle w:val="BodyText"/>
        <w:ind w:left="200"/>
      </w:pPr>
      <w:r>
        <w:rPr/>
        <w:t>ENGR 491 Computational Fluid Dynamics</w:t>
      </w:r>
    </w:p>
    <w:p>
      <w:pPr>
        <w:pStyle w:val="BodyText"/>
      </w:pPr>
    </w:p>
    <w:p>
      <w:pPr>
        <w:pStyle w:val="BodyText"/>
      </w:pPr>
    </w:p>
    <w:p>
      <w:pPr>
        <w:pStyle w:val="Heading2"/>
        <w:spacing w:before="1"/>
      </w:pPr>
      <w:bookmarkStart w:name="Approved Mechanical Technical Electives*" w:id="2"/>
      <w:bookmarkEnd w:id="2"/>
      <w:r>
        <w:rPr>
          <w:b w:val="0"/>
        </w:rPr>
      </w:r>
      <w:r>
        <w:rPr/>
        <w:t>Approved Mechanical Technical Electives</w:t>
      </w:r>
      <w:r>
        <w:rPr>
          <w:vertAlign w:val="superscript"/>
        </w:rPr>
        <w:t>*</w:t>
      </w:r>
    </w:p>
    <w:p>
      <w:pPr>
        <w:pStyle w:val="BodyText"/>
        <w:spacing w:before="11"/>
        <w:rPr>
          <w:b/>
          <w:sz w:val="19"/>
        </w:rPr>
      </w:pPr>
    </w:p>
    <w:p>
      <w:pPr>
        <w:spacing w:line="244" w:lineRule="exact" w:before="0"/>
        <w:ind w:left="200" w:right="0" w:firstLine="0"/>
        <w:jc w:val="left"/>
        <w:rPr>
          <w:i/>
          <w:sz w:val="20"/>
        </w:rPr>
      </w:pPr>
      <w:r>
        <w:rPr>
          <w:i/>
          <w:sz w:val="20"/>
          <w:u w:val="single"/>
        </w:rPr>
        <w:t>Term 1</w:t>
      </w:r>
    </w:p>
    <w:p>
      <w:pPr>
        <w:pStyle w:val="BodyText"/>
        <w:ind w:left="200" w:right="30"/>
      </w:pPr>
      <w:r>
        <w:rPr/>
        <w:t>ENGR 402 Biotechnology: Fundamentals and Applications ENGR 418 Machine Learning for Engineers</w:t>
      </w:r>
    </w:p>
    <w:p>
      <w:pPr>
        <w:pStyle w:val="BodyText"/>
        <w:ind w:left="199" w:right="2536"/>
      </w:pPr>
      <w:r>
        <w:rPr/>
        <w:t>ENGR 480 Modern Control ENGR 481 Mechatronics</w:t>
      </w:r>
      <w:r>
        <w:rPr>
          <w:vertAlign w:val="superscript"/>
        </w:rPr>
        <w:t>**</w:t>
      </w:r>
    </w:p>
    <w:p>
      <w:pPr>
        <w:pStyle w:val="BodyText"/>
        <w:spacing w:line="244" w:lineRule="exact"/>
        <w:ind w:left="200"/>
      </w:pPr>
      <w:r>
        <w:rPr/>
        <w:t>ENGR 486 Robot Modelling and Control</w:t>
      </w:r>
    </w:p>
    <w:p>
      <w:pPr>
        <w:pStyle w:val="BodyText"/>
        <w:ind w:left="200" w:right="22" w:hanging="1"/>
      </w:pPr>
      <w:r>
        <w:rPr/>
        <w:t>ENGR 489 Multicriteria Optimization and Design of Exper. ENGR 490 Fluid Machinery</w:t>
      </w:r>
    </w:p>
    <w:p>
      <w:pPr>
        <w:pStyle w:val="BodyText"/>
        <w:ind w:left="200" w:right="918"/>
      </w:pPr>
      <w:r>
        <w:rPr/>
        <w:t>MANF 450 Lifecycle Analysis and Sustainability MANF 460 Supply Chain Tactics and Strategies</w:t>
      </w:r>
    </w:p>
    <w:p>
      <w:pPr>
        <w:spacing w:before="60"/>
        <w:ind w:left="200" w:right="0" w:firstLine="0"/>
        <w:jc w:val="left"/>
        <w:rPr>
          <w:i/>
          <w:sz w:val="20"/>
        </w:rPr>
      </w:pPr>
      <w:r>
        <w:rPr/>
        <w:br w:type="column"/>
      </w:r>
      <w:r>
        <w:rPr>
          <w:i/>
          <w:sz w:val="20"/>
          <w:u w:val="single"/>
        </w:rPr>
        <w:t>Term 2</w:t>
      </w:r>
    </w:p>
    <w:p>
      <w:pPr>
        <w:pStyle w:val="BodyText"/>
        <w:spacing w:before="1"/>
        <w:ind w:left="200" w:right="2588"/>
      </w:pPr>
      <w:r>
        <w:rPr/>
        <w:t>ENGR 450 Clinical Engineering ENGR 454 Motor Drive Systems ENGR 469 Polymer Engineering</w:t>
      </w:r>
    </w:p>
    <w:p>
      <w:pPr>
        <w:pStyle w:val="BodyText"/>
        <w:ind w:left="200"/>
      </w:pPr>
      <w:r>
        <w:rPr/>
        <w:t>ENGR 478 Alternative Energy Systems</w:t>
      </w:r>
    </w:p>
    <w:p>
      <w:pPr>
        <w:pStyle w:val="BodyText"/>
        <w:ind w:left="200" w:right="879"/>
        <w:jc w:val="both"/>
      </w:pPr>
      <w:r>
        <w:rPr/>
        <w:t>ENGR 479 Measurement Principles in Thermal-Fluids ENGR 485 Heating, Ventilating, and Air Conditioning ENGR 492 Finite Element Methods</w:t>
      </w:r>
    </w:p>
    <w:p>
      <w:pPr>
        <w:pStyle w:val="BodyText"/>
        <w:spacing w:line="244" w:lineRule="exact"/>
        <w:ind w:left="200"/>
        <w:jc w:val="both"/>
      </w:pPr>
      <w:r>
        <w:rPr/>
        <w:t>ENGR 497 Combustion Processes</w:t>
      </w:r>
    </w:p>
    <w:p>
      <w:pPr>
        <w:spacing w:line="244" w:lineRule="exact" w:before="0"/>
        <w:ind w:left="200" w:right="0" w:firstLine="0"/>
        <w:jc w:val="both"/>
        <w:rPr>
          <w:i/>
          <w:sz w:val="20"/>
        </w:rPr>
      </w:pPr>
      <w:r>
        <w:rPr>
          <w:i/>
          <w:sz w:val="20"/>
        </w:rPr>
        <w:t>MANF 486 Mechatronic Systems Lab. (MECA Option only)</w:t>
      </w:r>
    </w:p>
    <w:p>
      <w:pPr>
        <w:pStyle w:val="BodyText"/>
        <w:rPr>
          <w:i/>
        </w:rPr>
      </w:pPr>
    </w:p>
    <w:p>
      <w:pPr>
        <w:pStyle w:val="BodyText"/>
        <w:rPr>
          <w:i/>
        </w:rPr>
      </w:pPr>
    </w:p>
    <w:p>
      <w:pPr>
        <w:spacing w:line="244" w:lineRule="exact" w:before="0"/>
        <w:ind w:left="200" w:right="0" w:firstLine="0"/>
        <w:jc w:val="both"/>
        <w:rPr>
          <w:i/>
          <w:sz w:val="20"/>
        </w:rPr>
      </w:pPr>
      <w:r>
        <w:rPr>
          <w:i/>
          <w:sz w:val="20"/>
          <w:u w:val="single"/>
        </w:rPr>
        <w:t>Term 2</w:t>
      </w:r>
    </w:p>
    <w:p>
      <w:pPr>
        <w:pStyle w:val="BodyText"/>
        <w:ind w:left="200" w:right="980"/>
      </w:pPr>
      <w:r>
        <w:rPr/>
        <w:t>ENGR 416 Advanced Manufacturing CAD/CAM/CAE ENGR 417 Pipeline Integrity Management</w:t>
      </w:r>
    </w:p>
    <w:p>
      <w:pPr>
        <w:pStyle w:val="BodyText"/>
        <w:ind w:left="200" w:right="1637"/>
      </w:pPr>
      <w:r>
        <w:rPr/>
        <w:t>ENGR 439 Manufacturing Processes II ENGR 494 Autonomous Vehicle Technology MANF 455 Factory</w:t>
      </w:r>
      <w:r>
        <w:rPr>
          <w:spacing w:val="-3"/>
        </w:rPr>
        <w:t> </w:t>
      </w:r>
      <w:r>
        <w:rPr/>
        <w:t>Planning</w:t>
      </w:r>
    </w:p>
    <w:p>
      <w:pPr>
        <w:pStyle w:val="BodyText"/>
        <w:ind w:left="200"/>
      </w:pPr>
      <w:r>
        <w:rPr/>
        <w:t>MANF 475 Welding and Joining: Processes &amp; Metallurgy</w:t>
      </w:r>
    </w:p>
    <w:p>
      <w:pPr>
        <w:spacing w:after="0"/>
        <w:sectPr>
          <w:type w:val="continuous"/>
          <w:pgSz w:w="12240" w:h="15840"/>
          <w:pgMar w:top="740" w:bottom="820" w:left="520" w:right="600"/>
          <w:cols w:num="2" w:equalWidth="0">
            <w:col w:w="4918" w:space="835"/>
            <w:col w:w="5367"/>
          </w:cols>
        </w:sectPr>
      </w:pPr>
    </w:p>
    <w:p>
      <w:pPr>
        <w:pStyle w:val="BodyText"/>
      </w:pPr>
    </w:p>
    <w:p>
      <w:pPr>
        <w:pStyle w:val="BodyText"/>
        <w:spacing w:before="2"/>
        <w:rPr>
          <w:sz w:val="15"/>
        </w:rPr>
      </w:pPr>
    </w:p>
    <w:p>
      <w:pPr>
        <w:spacing w:before="60"/>
        <w:ind w:left="4715" w:right="100" w:firstLine="212"/>
        <w:jc w:val="left"/>
        <w:rPr>
          <w:i/>
          <w:sz w:val="20"/>
        </w:rPr>
      </w:pPr>
      <w:r>
        <w:rPr>
          <w:i/>
          <w:sz w:val="20"/>
        </w:rPr>
        <w:t>Biomedical Option students, please review pg. 3 of this document carefully. </w:t>
      </w:r>
      <w:r>
        <w:rPr>
          <w:i/>
          <w:sz w:val="20"/>
        </w:rPr>
        <w:t>Mechatronics Option students, please review pg. 3 of this document carefully.</w:t>
      </w:r>
    </w:p>
    <w:p>
      <w:pPr>
        <w:spacing w:after="0"/>
        <w:jc w:val="left"/>
        <w:rPr>
          <w:sz w:val="20"/>
        </w:rPr>
        <w:sectPr>
          <w:type w:val="continuous"/>
          <w:pgSz w:w="12240" w:h="15840"/>
          <w:pgMar w:top="740" w:bottom="820" w:left="520" w:right="600"/>
        </w:sectPr>
      </w:pPr>
    </w:p>
    <w:p>
      <w:pPr>
        <w:pStyle w:val="Heading2"/>
        <w:spacing w:before="59"/>
      </w:pPr>
      <w:r>
        <w:rPr>
          <w:vertAlign w:val="superscript"/>
        </w:rPr>
        <w:t>*</w:t>
      </w:r>
      <w:r>
        <w:rPr>
          <w:vertAlign w:val="baseline"/>
        </w:rPr>
        <w:t>Notes</w:t>
      </w:r>
    </w:p>
    <w:p>
      <w:pPr>
        <w:pStyle w:val="BodyText"/>
        <w:rPr>
          <w:b/>
        </w:rPr>
      </w:pPr>
    </w:p>
    <w:p>
      <w:pPr>
        <w:pStyle w:val="ListParagraph"/>
        <w:numPr>
          <w:ilvl w:val="0"/>
          <w:numId w:val="1"/>
        </w:numPr>
        <w:tabs>
          <w:tab w:pos="920" w:val="left" w:leader="none"/>
        </w:tabs>
        <w:spacing w:line="240" w:lineRule="auto" w:before="0" w:after="0"/>
        <w:ind w:left="919" w:right="118" w:hanging="360"/>
        <w:jc w:val="both"/>
        <w:rPr>
          <w:sz w:val="20"/>
        </w:rPr>
      </w:pPr>
      <w:r>
        <w:rPr>
          <w:b/>
          <w:sz w:val="20"/>
        </w:rPr>
        <w:t>In</w:t>
      </w:r>
      <w:r>
        <w:rPr>
          <w:b/>
          <w:spacing w:val="-8"/>
          <w:sz w:val="20"/>
        </w:rPr>
        <w:t> </w:t>
      </w:r>
      <w:r>
        <w:rPr>
          <w:b/>
          <w:sz w:val="20"/>
        </w:rPr>
        <w:t>your</w:t>
      </w:r>
      <w:r>
        <w:rPr>
          <w:b/>
          <w:spacing w:val="-8"/>
          <w:sz w:val="20"/>
        </w:rPr>
        <w:t> </w:t>
      </w:r>
      <w:r>
        <w:rPr>
          <w:b/>
          <w:sz w:val="20"/>
        </w:rPr>
        <w:t>final</w:t>
      </w:r>
      <w:r>
        <w:rPr>
          <w:b/>
          <w:spacing w:val="-8"/>
          <w:sz w:val="20"/>
        </w:rPr>
        <w:t> </w:t>
      </w:r>
      <w:r>
        <w:rPr>
          <w:b/>
          <w:sz w:val="20"/>
        </w:rPr>
        <w:t>year,</w:t>
      </w:r>
      <w:r>
        <w:rPr>
          <w:b/>
          <w:spacing w:val="-7"/>
          <w:sz w:val="20"/>
        </w:rPr>
        <w:t> </w:t>
      </w:r>
      <w:r>
        <w:rPr>
          <w:b/>
          <w:sz w:val="20"/>
        </w:rPr>
        <w:t>you</w:t>
      </w:r>
      <w:r>
        <w:rPr>
          <w:b/>
          <w:spacing w:val="-8"/>
          <w:sz w:val="20"/>
        </w:rPr>
        <w:t> </w:t>
      </w:r>
      <w:r>
        <w:rPr>
          <w:b/>
          <w:sz w:val="20"/>
        </w:rPr>
        <w:t>are</w:t>
      </w:r>
      <w:r>
        <w:rPr>
          <w:b/>
          <w:spacing w:val="-8"/>
          <w:sz w:val="20"/>
        </w:rPr>
        <w:t> </w:t>
      </w:r>
      <w:r>
        <w:rPr>
          <w:b/>
          <w:sz w:val="20"/>
        </w:rPr>
        <w:t>required</w:t>
      </w:r>
      <w:r>
        <w:rPr>
          <w:b/>
          <w:spacing w:val="-8"/>
          <w:sz w:val="20"/>
        </w:rPr>
        <w:t> </w:t>
      </w:r>
      <w:r>
        <w:rPr>
          <w:b/>
          <w:sz w:val="20"/>
        </w:rPr>
        <w:t>to</w:t>
      </w:r>
      <w:r>
        <w:rPr>
          <w:b/>
          <w:spacing w:val="-7"/>
          <w:sz w:val="20"/>
        </w:rPr>
        <w:t> </w:t>
      </w:r>
      <w:r>
        <w:rPr>
          <w:b/>
          <w:sz w:val="20"/>
        </w:rPr>
        <w:t>apply</w:t>
      </w:r>
      <w:r>
        <w:rPr>
          <w:b/>
          <w:spacing w:val="-9"/>
          <w:sz w:val="20"/>
        </w:rPr>
        <w:t> </w:t>
      </w:r>
      <w:r>
        <w:rPr>
          <w:b/>
          <w:sz w:val="20"/>
        </w:rPr>
        <w:t>for</w:t>
      </w:r>
      <w:r>
        <w:rPr>
          <w:b/>
          <w:spacing w:val="-8"/>
          <w:sz w:val="20"/>
        </w:rPr>
        <w:t> </w:t>
      </w:r>
      <w:r>
        <w:rPr>
          <w:b/>
          <w:sz w:val="20"/>
        </w:rPr>
        <w:t>graduation,</w:t>
      </w:r>
      <w:r>
        <w:rPr>
          <w:b/>
          <w:spacing w:val="-8"/>
          <w:sz w:val="20"/>
        </w:rPr>
        <w:t> </w:t>
      </w:r>
      <w:r>
        <w:rPr>
          <w:b/>
          <w:sz w:val="20"/>
        </w:rPr>
        <w:t>even</w:t>
      </w:r>
      <w:r>
        <w:rPr>
          <w:b/>
          <w:spacing w:val="-7"/>
          <w:sz w:val="20"/>
        </w:rPr>
        <w:t> </w:t>
      </w:r>
      <w:r>
        <w:rPr>
          <w:b/>
          <w:sz w:val="20"/>
        </w:rPr>
        <w:t>if</w:t>
      </w:r>
      <w:r>
        <w:rPr>
          <w:b/>
          <w:spacing w:val="-8"/>
          <w:sz w:val="20"/>
        </w:rPr>
        <w:t> </w:t>
      </w:r>
      <w:r>
        <w:rPr>
          <w:b/>
          <w:sz w:val="20"/>
        </w:rPr>
        <w:t>you</w:t>
      </w:r>
      <w:r>
        <w:rPr>
          <w:b/>
          <w:spacing w:val="-9"/>
          <w:sz w:val="20"/>
        </w:rPr>
        <w:t> </w:t>
      </w:r>
      <w:r>
        <w:rPr>
          <w:b/>
          <w:sz w:val="20"/>
        </w:rPr>
        <w:t>don’t</w:t>
      </w:r>
      <w:r>
        <w:rPr>
          <w:b/>
          <w:spacing w:val="-8"/>
          <w:sz w:val="20"/>
        </w:rPr>
        <w:t> </w:t>
      </w:r>
      <w:r>
        <w:rPr>
          <w:b/>
          <w:sz w:val="20"/>
        </w:rPr>
        <w:t>plan</w:t>
      </w:r>
      <w:r>
        <w:rPr>
          <w:b/>
          <w:spacing w:val="-9"/>
          <w:sz w:val="20"/>
        </w:rPr>
        <w:t> </w:t>
      </w:r>
      <w:r>
        <w:rPr>
          <w:b/>
          <w:sz w:val="20"/>
        </w:rPr>
        <w:t>on</w:t>
      </w:r>
      <w:r>
        <w:rPr>
          <w:b/>
          <w:spacing w:val="-8"/>
          <w:sz w:val="20"/>
        </w:rPr>
        <w:t> </w:t>
      </w:r>
      <w:r>
        <w:rPr>
          <w:b/>
          <w:sz w:val="20"/>
        </w:rPr>
        <w:t>attending</w:t>
      </w:r>
      <w:r>
        <w:rPr>
          <w:b/>
          <w:spacing w:val="-8"/>
          <w:sz w:val="20"/>
        </w:rPr>
        <w:t> </w:t>
      </w:r>
      <w:r>
        <w:rPr>
          <w:b/>
          <w:sz w:val="20"/>
        </w:rPr>
        <w:t>the</w:t>
      </w:r>
      <w:r>
        <w:rPr>
          <w:b/>
          <w:spacing w:val="-7"/>
          <w:sz w:val="20"/>
        </w:rPr>
        <w:t> </w:t>
      </w:r>
      <w:r>
        <w:rPr>
          <w:b/>
          <w:sz w:val="20"/>
        </w:rPr>
        <w:t>ceremony.</w:t>
      </w:r>
      <w:r>
        <w:rPr>
          <w:b/>
          <w:spacing w:val="-8"/>
          <w:sz w:val="20"/>
        </w:rPr>
        <w:t> </w:t>
      </w:r>
      <w:r>
        <w:rPr>
          <w:sz w:val="20"/>
        </w:rPr>
        <w:t>If</w:t>
      </w:r>
      <w:r>
        <w:rPr>
          <w:spacing w:val="-8"/>
          <w:sz w:val="20"/>
        </w:rPr>
        <w:t> </w:t>
      </w:r>
      <w:r>
        <w:rPr>
          <w:sz w:val="20"/>
        </w:rPr>
        <w:t>you</w:t>
      </w:r>
      <w:r>
        <w:rPr>
          <w:spacing w:val="-9"/>
          <w:sz w:val="20"/>
        </w:rPr>
        <w:t> </w:t>
      </w:r>
      <w:r>
        <w:rPr>
          <w:sz w:val="20"/>
        </w:rPr>
        <w:t>intend to graduate this year, you must</w:t>
      </w:r>
      <w:r>
        <w:rPr>
          <w:color w:val="0000FF"/>
          <w:sz w:val="20"/>
        </w:rPr>
        <w:t> </w:t>
      </w:r>
      <w:hyperlink r:id="rId8">
        <w:r>
          <w:rPr>
            <w:b/>
            <w:color w:val="0000FF"/>
            <w:sz w:val="20"/>
            <w:u w:val="single" w:color="0000FF"/>
          </w:rPr>
          <w:t>apply to graduate</w:t>
        </w:r>
        <w:r>
          <w:rPr>
            <w:b/>
            <w:color w:val="0000FF"/>
            <w:sz w:val="20"/>
          </w:rPr>
          <w:t> </w:t>
        </w:r>
      </w:hyperlink>
      <w:r>
        <w:rPr>
          <w:sz w:val="20"/>
        </w:rPr>
        <w:t>by the</w:t>
      </w:r>
      <w:r>
        <w:rPr>
          <w:spacing w:val="-7"/>
          <w:sz w:val="20"/>
        </w:rPr>
        <w:t> </w:t>
      </w:r>
      <w:r>
        <w:rPr>
          <w:sz w:val="20"/>
        </w:rPr>
        <w:t>deadline.</w:t>
      </w:r>
    </w:p>
    <w:p>
      <w:pPr>
        <w:pStyle w:val="ListParagraph"/>
        <w:numPr>
          <w:ilvl w:val="0"/>
          <w:numId w:val="1"/>
        </w:numPr>
        <w:tabs>
          <w:tab w:pos="920" w:val="left" w:leader="none"/>
        </w:tabs>
        <w:spacing w:line="240" w:lineRule="auto" w:before="0" w:after="0"/>
        <w:ind w:left="920" w:right="117" w:hanging="360"/>
        <w:jc w:val="both"/>
        <w:rPr>
          <w:sz w:val="20"/>
        </w:rPr>
      </w:pPr>
      <w:r>
        <w:rPr>
          <w:sz w:val="20"/>
        </w:rPr>
        <w:t>Once</w:t>
      </w:r>
      <w:r>
        <w:rPr>
          <w:spacing w:val="-6"/>
          <w:sz w:val="20"/>
        </w:rPr>
        <w:t> </w:t>
      </w:r>
      <w:r>
        <w:rPr>
          <w:sz w:val="20"/>
        </w:rPr>
        <w:t>you</w:t>
      </w:r>
      <w:r>
        <w:rPr>
          <w:spacing w:val="-5"/>
          <w:sz w:val="20"/>
        </w:rPr>
        <w:t> </w:t>
      </w:r>
      <w:r>
        <w:rPr>
          <w:sz w:val="20"/>
        </w:rPr>
        <w:t>are</w:t>
      </w:r>
      <w:r>
        <w:rPr>
          <w:spacing w:val="-5"/>
          <w:sz w:val="20"/>
        </w:rPr>
        <w:t> </w:t>
      </w:r>
      <w:r>
        <w:rPr>
          <w:sz w:val="20"/>
        </w:rPr>
        <w:t>fully</w:t>
      </w:r>
      <w:r>
        <w:rPr>
          <w:spacing w:val="-5"/>
          <w:sz w:val="20"/>
        </w:rPr>
        <w:t> </w:t>
      </w:r>
      <w:r>
        <w:rPr>
          <w:sz w:val="20"/>
        </w:rPr>
        <w:t>registered</w:t>
      </w:r>
      <w:r>
        <w:rPr>
          <w:spacing w:val="-6"/>
          <w:sz w:val="20"/>
        </w:rPr>
        <w:t> </w:t>
      </w:r>
      <w:r>
        <w:rPr>
          <w:sz w:val="20"/>
        </w:rPr>
        <w:t>in</w:t>
      </w:r>
      <w:r>
        <w:rPr>
          <w:spacing w:val="-4"/>
          <w:sz w:val="20"/>
        </w:rPr>
        <w:t> </w:t>
      </w:r>
      <w:r>
        <w:rPr>
          <w:sz w:val="20"/>
        </w:rPr>
        <w:t>the</w:t>
      </w:r>
      <w:r>
        <w:rPr>
          <w:spacing w:val="-6"/>
          <w:sz w:val="20"/>
        </w:rPr>
        <w:t> </w:t>
      </w:r>
      <w:r>
        <w:rPr>
          <w:sz w:val="20"/>
        </w:rPr>
        <w:t>final</w:t>
      </w:r>
      <w:r>
        <w:rPr>
          <w:spacing w:val="-5"/>
          <w:sz w:val="20"/>
        </w:rPr>
        <w:t> </w:t>
      </w:r>
      <w:r>
        <w:rPr>
          <w:sz w:val="20"/>
        </w:rPr>
        <w:t>courses</w:t>
      </w:r>
      <w:r>
        <w:rPr>
          <w:spacing w:val="-6"/>
          <w:sz w:val="20"/>
        </w:rPr>
        <w:t> </w:t>
      </w:r>
      <w:r>
        <w:rPr>
          <w:sz w:val="20"/>
        </w:rPr>
        <w:t>for</w:t>
      </w:r>
      <w:r>
        <w:rPr>
          <w:spacing w:val="-6"/>
          <w:sz w:val="20"/>
        </w:rPr>
        <w:t> </w:t>
      </w:r>
      <w:r>
        <w:rPr>
          <w:sz w:val="20"/>
        </w:rPr>
        <w:t>your</w:t>
      </w:r>
      <w:r>
        <w:rPr>
          <w:spacing w:val="-5"/>
          <w:sz w:val="20"/>
        </w:rPr>
        <w:t> </w:t>
      </w:r>
      <w:r>
        <w:rPr>
          <w:sz w:val="20"/>
        </w:rPr>
        <w:t>degree,</w:t>
      </w:r>
      <w:r>
        <w:rPr>
          <w:spacing w:val="-7"/>
          <w:sz w:val="20"/>
        </w:rPr>
        <w:t> </w:t>
      </w:r>
      <w:r>
        <w:rPr>
          <w:sz w:val="20"/>
        </w:rPr>
        <w:t>you</w:t>
      </w:r>
      <w:r>
        <w:rPr>
          <w:spacing w:val="-6"/>
          <w:sz w:val="20"/>
        </w:rPr>
        <w:t> </w:t>
      </w:r>
      <w:r>
        <w:rPr>
          <w:sz w:val="20"/>
        </w:rPr>
        <w:t>can</w:t>
      </w:r>
      <w:r>
        <w:rPr>
          <w:spacing w:val="-7"/>
          <w:sz w:val="20"/>
        </w:rPr>
        <w:t> </w:t>
      </w:r>
      <w:r>
        <w:rPr>
          <w:sz w:val="20"/>
        </w:rPr>
        <w:t>request</w:t>
      </w:r>
      <w:r>
        <w:rPr>
          <w:spacing w:val="-5"/>
          <w:sz w:val="20"/>
        </w:rPr>
        <w:t> </w:t>
      </w:r>
      <w:r>
        <w:rPr>
          <w:sz w:val="20"/>
        </w:rPr>
        <w:t>a</w:t>
      </w:r>
      <w:r>
        <w:rPr>
          <w:color w:val="0000FF"/>
          <w:spacing w:val="-6"/>
          <w:sz w:val="20"/>
        </w:rPr>
        <w:t> </w:t>
      </w:r>
      <w:hyperlink r:id="rId9">
        <w:r>
          <w:rPr>
            <w:color w:val="0000FF"/>
            <w:sz w:val="20"/>
            <w:u w:val="single" w:color="0000FF"/>
          </w:rPr>
          <w:t>Grad</w:t>
        </w:r>
        <w:r>
          <w:rPr>
            <w:color w:val="0000FF"/>
            <w:spacing w:val="-6"/>
            <w:sz w:val="20"/>
            <w:u w:val="single" w:color="0000FF"/>
          </w:rPr>
          <w:t> </w:t>
        </w:r>
        <w:r>
          <w:rPr>
            <w:color w:val="0000FF"/>
            <w:sz w:val="20"/>
            <w:u w:val="single" w:color="0000FF"/>
          </w:rPr>
          <w:t>Check</w:t>
        </w:r>
        <w:r>
          <w:rPr>
            <w:color w:val="0000FF"/>
            <w:spacing w:val="-9"/>
            <w:sz w:val="20"/>
          </w:rPr>
          <w:t> </w:t>
        </w:r>
      </w:hyperlink>
      <w:r>
        <w:rPr>
          <w:sz w:val="20"/>
        </w:rPr>
        <w:t>by</w:t>
      </w:r>
      <w:r>
        <w:rPr>
          <w:spacing w:val="-5"/>
          <w:sz w:val="20"/>
        </w:rPr>
        <w:t> </w:t>
      </w:r>
      <w:r>
        <w:rPr>
          <w:sz w:val="20"/>
        </w:rPr>
        <w:t>the</w:t>
      </w:r>
      <w:r>
        <w:rPr>
          <w:spacing w:val="-5"/>
          <w:sz w:val="20"/>
        </w:rPr>
        <w:t> </w:t>
      </w:r>
      <w:r>
        <w:rPr>
          <w:sz w:val="20"/>
        </w:rPr>
        <w:t>Engineering</w:t>
      </w:r>
      <w:r>
        <w:rPr>
          <w:spacing w:val="-5"/>
          <w:sz w:val="20"/>
        </w:rPr>
        <w:t> </w:t>
      </w:r>
      <w:r>
        <w:rPr>
          <w:sz w:val="20"/>
        </w:rPr>
        <w:t>Academic Services team. Grad Check requests will be reviewed in August and January</w:t>
      </w:r>
      <w:r>
        <w:rPr>
          <w:spacing w:val="-7"/>
          <w:sz w:val="20"/>
        </w:rPr>
        <w:t> </w:t>
      </w:r>
      <w:r>
        <w:rPr>
          <w:sz w:val="20"/>
        </w:rPr>
        <w:t>annually.</w:t>
      </w:r>
    </w:p>
    <w:p>
      <w:pPr>
        <w:pStyle w:val="ListParagraph"/>
        <w:numPr>
          <w:ilvl w:val="0"/>
          <w:numId w:val="1"/>
        </w:numPr>
        <w:tabs>
          <w:tab w:pos="920" w:val="left" w:leader="none"/>
        </w:tabs>
        <w:spacing w:line="240" w:lineRule="auto" w:before="0" w:after="0"/>
        <w:ind w:left="919" w:right="117" w:hanging="360"/>
        <w:jc w:val="both"/>
        <w:rPr>
          <w:sz w:val="20"/>
        </w:rPr>
      </w:pPr>
      <w:r>
        <w:rPr>
          <w:sz w:val="20"/>
        </w:rPr>
        <w:t>The 4</w:t>
      </w:r>
      <w:r>
        <w:rPr>
          <w:sz w:val="20"/>
          <w:vertAlign w:val="superscript"/>
        </w:rPr>
        <w:t>th</w:t>
      </w:r>
      <w:r>
        <w:rPr>
          <w:sz w:val="20"/>
          <w:vertAlign w:val="baseline"/>
        </w:rPr>
        <w:t> year advising sheet changes annually. Courses offered this year may not be offered in subsequent years. If a course switches between design and technical elective designations between years, the student should refer to the sheet from the year the course was taken to know how it will be used to fulfill their degree</w:t>
      </w:r>
      <w:r>
        <w:rPr>
          <w:spacing w:val="-14"/>
          <w:sz w:val="20"/>
          <w:vertAlign w:val="baseline"/>
        </w:rPr>
        <w:t> </w:t>
      </w:r>
      <w:r>
        <w:rPr>
          <w:sz w:val="20"/>
          <w:vertAlign w:val="baseline"/>
        </w:rPr>
        <w:t>requirements.</w:t>
      </w:r>
    </w:p>
    <w:p>
      <w:pPr>
        <w:pStyle w:val="ListParagraph"/>
        <w:numPr>
          <w:ilvl w:val="0"/>
          <w:numId w:val="1"/>
        </w:numPr>
        <w:tabs>
          <w:tab w:pos="920" w:val="left" w:leader="none"/>
        </w:tabs>
        <w:spacing w:line="240" w:lineRule="auto" w:before="1" w:after="0"/>
        <w:ind w:left="919" w:right="118" w:hanging="360"/>
        <w:jc w:val="both"/>
        <w:rPr>
          <w:sz w:val="20"/>
        </w:rPr>
      </w:pPr>
      <w:r>
        <w:rPr>
          <w:sz w:val="20"/>
        </w:rPr>
        <w:t>Courses are subject to minimum and maximum enrolments. The School of Engineering reserves the right to cancel a course if the minimum enrolment is not met. If a course is cancelled, you will be notified via e-mail. Check the UBC Student Service Centre to see the course</w:t>
      </w:r>
      <w:r>
        <w:rPr>
          <w:spacing w:val="-2"/>
          <w:sz w:val="20"/>
        </w:rPr>
        <w:t> </w:t>
      </w:r>
      <w:r>
        <w:rPr>
          <w:sz w:val="20"/>
        </w:rPr>
        <w:t>availability.</w:t>
      </w:r>
    </w:p>
    <w:p>
      <w:pPr>
        <w:pStyle w:val="ListParagraph"/>
        <w:numPr>
          <w:ilvl w:val="0"/>
          <w:numId w:val="1"/>
        </w:numPr>
        <w:tabs>
          <w:tab w:pos="919" w:val="left" w:leader="none"/>
          <w:tab w:pos="920" w:val="left" w:leader="none"/>
        </w:tabs>
        <w:spacing w:line="240" w:lineRule="auto" w:before="0" w:after="0"/>
        <w:ind w:left="919" w:right="311" w:hanging="360"/>
        <w:jc w:val="left"/>
        <w:rPr>
          <w:sz w:val="20"/>
        </w:rPr>
      </w:pPr>
      <w:r>
        <w:rPr>
          <w:sz w:val="20"/>
        </w:rPr>
        <w:t>Depending on the level of engineering design and the assigned instructor, the classification of a course as either a design elective or a technical elective is subject to</w:t>
      </w:r>
      <w:r>
        <w:rPr>
          <w:spacing w:val="-3"/>
          <w:sz w:val="20"/>
        </w:rPr>
        <w:t> </w:t>
      </w:r>
      <w:r>
        <w:rPr>
          <w:sz w:val="20"/>
        </w:rPr>
        <w:t>change.</w:t>
      </w:r>
    </w:p>
    <w:p>
      <w:pPr>
        <w:pStyle w:val="ListParagraph"/>
        <w:numPr>
          <w:ilvl w:val="0"/>
          <w:numId w:val="1"/>
        </w:numPr>
        <w:tabs>
          <w:tab w:pos="919" w:val="left" w:leader="none"/>
          <w:tab w:pos="920" w:val="left" w:leader="none"/>
        </w:tabs>
        <w:spacing w:line="240" w:lineRule="auto" w:before="0" w:after="0"/>
        <w:ind w:left="920" w:right="3639" w:hanging="361"/>
        <w:jc w:val="left"/>
        <w:rPr>
          <w:sz w:val="20"/>
        </w:rPr>
      </w:pPr>
      <w:r>
        <w:rPr>
          <w:sz w:val="20"/>
        </w:rPr>
        <w:t>Course descriptions, with prerequisites, can be found on the Academic Calendar:</w:t>
      </w:r>
      <w:r>
        <w:rPr>
          <w:color w:val="0000FF"/>
          <w:sz w:val="20"/>
          <w:u w:val="single" w:color="0000FF"/>
        </w:rPr>
        <w:t> </w:t>
      </w:r>
      <w:hyperlink r:id="rId10">
        <w:r>
          <w:rPr>
            <w:color w:val="0000FF"/>
            <w:sz w:val="20"/>
            <w:u w:val="single" w:color="0000FF"/>
          </w:rPr>
          <w:t>http://www.calendar.ubc.ca/okanagan/courses.cfm</w:t>
        </w:r>
      </w:hyperlink>
    </w:p>
    <w:p>
      <w:pPr>
        <w:pStyle w:val="BodyText"/>
        <w:spacing w:before="8"/>
        <w:rPr>
          <w:sz w:val="13"/>
        </w:rPr>
      </w:pPr>
    </w:p>
    <w:p>
      <w:pPr>
        <w:pStyle w:val="BodyText"/>
        <w:spacing w:before="76"/>
        <w:ind w:left="200"/>
      </w:pPr>
      <w:r>
        <w:rPr>
          <w:b/>
          <w:vertAlign w:val="superscript"/>
        </w:rPr>
        <w:t>**</w:t>
      </w:r>
      <w:r>
        <w:rPr>
          <w:vertAlign w:val="baseline"/>
        </w:rPr>
        <w:t>Mechatronics Option students should take MANF 486 </w:t>
      </w:r>
      <w:r>
        <w:rPr>
          <w:b/>
          <w:vertAlign w:val="baseline"/>
        </w:rPr>
        <w:t>NOT </w:t>
      </w:r>
      <w:r>
        <w:rPr>
          <w:vertAlign w:val="baseline"/>
        </w:rPr>
        <w:t>ENGR 481. See Page 3.</w:t>
      </w:r>
    </w:p>
    <w:p>
      <w:pPr>
        <w:pStyle w:val="BodyText"/>
        <w:spacing w:before="1"/>
      </w:pPr>
    </w:p>
    <w:p>
      <w:pPr>
        <w:pStyle w:val="Heading2"/>
      </w:pPr>
      <w:r>
        <w:rPr/>
        <w:t>Alternative Electives</w:t>
      </w:r>
    </w:p>
    <w:p>
      <w:pPr>
        <w:pStyle w:val="BodyText"/>
        <w:rPr>
          <w:b/>
        </w:rPr>
      </w:pPr>
    </w:p>
    <w:p>
      <w:pPr>
        <w:pStyle w:val="BodyText"/>
        <w:ind w:left="200" w:right="402" w:hanging="1"/>
      </w:pPr>
      <w:r>
        <w:rPr/>
        <w:t>All of the Approved Mechanical Design Electives can be credited as technical electives. Any design electives taken over and above those required will count towards the requirement of technical electives.</w:t>
      </w:r>
    </w:p>
    <w:p>
      <w:pPr>
        <w:pStyle w:val="BodyText"/>
        <w:spacing w:before="7"/>
        <w:rPr>
          <w:sz w:val="22"/>
        </w:rPr>
      </w:pPr>
    </w:p>
    <w:p>
      <w:pPr>
        <w:pStyle w:val="BodyText"/>
        <w:ind w:left="200"/>
      </w:pPr>
      <w:r>
        <w:rPr/>
        <w:t>Up to </w:t>
      </w:r>
      <w:r>
        <w:rPr>
          <w:b/>
        </w:rPr>
        <w:t>two </w:t>
      </w:r>
      <w:r>
        <w:rPr>
          <w:color w:val="0000FF"/>
          <w:u w:val="single" w:color="0000FF"/>
        </w:rPr>
        <w:t>technical electives</w:t>
      </w:r>
      <w:r>
        <w:rPr>
          <w:color w:val="0000FF"/>
        </w:rPr>
        <w:t> </w:t>
      </w:r>
      <w:r>
        <w:rPr/>
        <w:t>(6 credits) can be replaced with:</w:t>
      </w:r>
    </w:p>
    <w:p>
      <w:pPr>
        <w:pStyle w:val="BodyText"/>
        <w:spacing w:before="8"/>
        <w:rPr>
          <w:sz w:val="17"/>
        </w:rPr>
      </w:pPr>
    </w:p>
    <w:p>
      <w:pPr>
        <w:pStyle w:val="ListParagraph"/>
        <w:numPr>
          <w:ilvl w:val="0"/>
          <w:numId w:val="2"/>
        </w:numPr>
        <w:tabs>
          <w:tab w:pos="919" w:val="left" w:leader="none"/>
          <w:tab w:pos="920" w:val="left" w:leader="none"/>
        </w:tabs>
        <w:spacing w:line="240" w:lineRule="auto" w:before="60" w:after="0"/>
        <w:ind w:left="1639" w:right="5642" w:hanging="1080"/>
        <w:jc w:val="left"/>
        <w:rPr>
          <w:sz w:val="20"/>
        </w:rPr>
      </w:pPr>
      <w:r>
        <w:rPr>
          <w:sz w:val="20"/>
        </w:rPr>
        <w:t>The following professional or entrepreneurship courses: ENGR 405 Engineering</w:t>
      </w:r>
      <w:r>
        <w:rPr>
          <w:spacing w:val="-5"/>
          <w:sz w:val="20"/>
        </w:rPr>
        <w:t> </w:t>
      </w:r>
      <w:r>
        <w:rPr>
          <w:sz w:val="20"/>
        </w:rPr>
        <w:t>Leadership</w:t>
      </w:r>
    </w:p>
    <w:p>
      <w:pPr>
        <w:pStyle w:val="BodyText"/>
        <w:spacing w:line="244" w:lineRule="exact"/>
        <w:ind w:left="1639"/>
      </w:pPr>
      <w:r>
        <w:rPr/>
        <w:t>ENGR 411 Technology Entrepreneurship for Engineers</w:t>
      </w:r>
    </w:p>
    <w:p>
      <w:pPr>
        <w:pStyle w:val="BodyText"/>
        <w:spacing w:line="244" w:lineRule="exact"/>
        <w:ind w:left="1639"/>
      </w:pPr>
      <w:r>
        <w:rPr/>
        <w:t>ENGR 498L Special Topics in Engineering STARTUP EXP ENG (offered Summer 2021)</w:t>
      </w:r>
    </w:p>
    <w:p>
      <w:pPr>
        <w:pStyle w:val="ListParagraph"/>
        <w:numPr>
          <w:ilvl w:val="0"/>
          <w:numId w:val="2"/>
        </w:numPr>
        <w:tabs>
          <w:tab w:pos="920" w:val="left" w:leader="none"/>
        </w:tabs>
        <w:spacing w:line="240" w:lineRule="auto" w:before="1" w:after="0"/>
        <w:ind w:left="919" w:right="310" w:hanging="360"/>
        <w:jc w:val="both"/>
        <w:rPr>
          <w:sz w:val="20"/>
        </w:rPr>
      </w:pPr>
      <w:r>
        <w:rPr>
          <w:sz w:val="20"/>
        </w:rPr>
        <w:t>Graduate 500-level courses from within the School of Engineering. For courses cross-listed as undergraduate (400 level) and graduate (500 level) courses, you must register in the undergraduate version. You must have a minimum average of 76%</w:t>
      </w:r>
      <w:r>
        <w:rPr>
          <w:spacing w:val="-11"/>
          <w:sz w:val="20"/>
        </w:rPr>
        <w:t> </w:t>
      </w:r>
      <w:r>
        <w:rPr>
          <w:sz w:val="20"/>
        </w:rPr>
        <w:t>in</w:t>
      </w:r>
      <w:r>
        <w:rPr>
          <w:spacing w:val="-11"/>
          <w:sz w:val="20"/>
        </w:rPr>
        <w:t> </w:t>
      </w:r>
      <w:r>
        <w:rPr>
          <w:sz w:val="20"/>
        </w:rPr>
        <w:t>your</w:t>
      </w:r>
      <w:r>
        <w:rPr>
          <w:spacing w:val="-12"/>
          <w:sz w:val="20"/>
        </w:rPr>
        <w:t> </w:t>
      </w:r>
      <w:r>
        <w:rPr>
          <w:sz w:val="20"/>
        </w:rPr>
        <w:t>completed</w:t>
      </w:r>
      <w:r>
        <w:rPr>
          <w:spacing w:val="-10"/>
          <w:sz w:val="20"/>
        </w:rPr>
        <w:t> </w:t>
      </w:r>
      <w:r>
        <w:rPr>
          <w:sz w:val="20"/>
        </w:rPr>
        <w:t>300</w:t>
      </w:r>
      <w:r>
        <w:rPr>
          <w:spacing w:val="-11"/>
          <w:sz w:val="20"/>
        </w:rPr>
        <w:t> </w:t>
      </w:r>
      <w:r>
        <w:rPr>
          <w:sz w:val="20"/>
        </w:rPr>
        <w:t>and</w:t>
      </w:r>
      <w:r>
        <w:rPr>
          <w:spacing w:val="-10"/>
          <w:sz w:val="20"/>
        </w:rPr>
        <w:t> </w:t>
      </w:r>
      <w:r>
        <w:rPr>
          <w:sz w:val="20"/>
        </w:rPr>
        <w:t>400</w:t>
      </w:r>
      <w:r>
        <w:rPr>
          <w:spacing w:val="-10"/>
          <w:sz w:val="20"/>
        </w:rPr>
        <w:t> </w:t>
      </w:r>
      <w:r>
        <w:rPr>
          <w:sz w:val="20"/>
        </w:rPr>
        <w:t>level</w:t>
      </w:r>
      <w:r>
        <w:rPr>
          <w:spacing w:val="-11"/>
          <w:sz w:val="20"/>
        </w:rPr>
        <w:t> </w:t>
      </w:r>
      <w:r>
        <w:rPr>
          <w:sz w:val="20"/>
        </w:rPr>
        <w:t>courses</w:t>
      </w:r>
      <w:r>
        <w:rPr>
          <w:spacing w:val="-11"/>
          <w:sz w:val="20"/>
        </w:rPr>
        <w:t> </w:t>
      </w:r>
      <w:r>
        <w:rPr>
          <w:sz w:val="20"/>
        </w:rPr>
        <w:t>to</w:t>
      </w:r>
      <w:r>
        <w:rPr>
          <w:spacing w:val="-10"/>
          <w:sz w:val="20"/>
        </w:rPr>
        <w:t> </w:t>
      </w:r>
      <w:r>
        <w:rPr>
          <w:sz w:val="20"/>
        </w:rPr>
        <w:t>be</w:t>
      </w:r>
      <w:r>
        <w:rPr>
          <w:spacing w:val="-11"/>
          <w:sz w:val="20"/>
        </w:rPr>
        <w:t> </w:t>
      </w:r>
      <w:r>
        <w:rPr>
          <w:sz w:val="20"/>
        </w:rPr>
        <w:t>eligible</w:t>
      </w:r>
      <w:r>
        <w:rPr>
          <w:spacing w:val="-11"/>
          <w:sz w:val="20"/>
        </w:rPr>
        <w:t> </w:t>
      </w:r>
      <w:r>
        <w:rPr>
          <w:sz w:val="20"/>
        </w:rPr>
        <w:t>for</w:t>
      </w:r>
      <w:r>
        <w:rPr>
          <w:spacing w:val="-11"/>
          <w:sz w:val="20"/>
        </w:rPr>
        <w:t> </w:t>
      </w:r>
      <w:r>
        <w:rPr>
          <w:sz w:val="20"/>
        </w:rPr>
        <w:t>registration</w:t>
      </w:r>
      <w:r>
        <w:rPr>
          <w:spacing w:val="-10"/>
          <w:sz w:val="20"/>
        </w:rPr>
        <w:t> </w:t>
      </w:r>
      <w:r>
        <w:rPr>
          <w:sz w:val="20"/>
        </w:rPr>
        <w:t>in</w:t>
      </w:r>
      <w:r>
        <w:rPr>
          <w:spacing w:val="-10"/>
          <w:sz w:val="20"/>
        </w:rPr>
        <w:t> </w:t>
      </w:r>
      <w:r>
        <w:rPr>
          <w:sz w:val="20"/>
        </w:rPr>
        <w:t>graduate</w:t>
      </w:r>
      <w:r>
        <w:rPr>
          <w:spacing w:val="-10"/>
          <w:sz w:val="20"/>
        </w:rPr>
        <w:t> </w:t>
      </w:r>
      <w:r>
        <w:rPr>
          <w:sz w:val="20"/>
        </w:rPr>
        <w:t>courses.</w:t>
      </w:r>
      <w:r>
        <w:rPr>
          <w:spacing w:val="-11"/>
          <w:sz w:val="20"/>
        </w:rPr>
        <w:t> </w:t>
      </w:r>
      <w:r>
        <w:rPr>
          <w:sz w:val="20"/>
        </w:rPr>
        <w:t>Graduate</w:t>
      </w:r>
      <w:r>
        <w:rPr>
          <w:spacing w:val="-12"/>
          <w:sz w:val="20"/>
        </w:rPr>
        <w:t> </w:t>
      </w:r>
      <w:r>
        <w:rPr>
          <w:sz w:val="20"/>
        </w:rPr>
        <w:t>courses</w:t>
      </w:r>
      <w:r>
        <w:rPr>
          <w:spacing w:val="-12"/>
          <w:sz w:val="20"/>
        </w:rPr>
        <w:t> </w:t>
      </w:r>
      <w:r>
        <w:rPr>
          <w:sz w:val="20"/>
        </w:rPr>
        <w:t>being offered are listed as APSC 5XX and ENGR 5XX courses on the Student Services</w:t>
      </w:r>
      <w:r>
        <w:rPr>
          <w:spacing w:val="-12"/>
          <w:sz w:val="20"/>
        </w:rPr>
        <w:t> </w:t>
      </w:r>
      <w:r>
        <w:rPr>
          <w:sz w:val="20"/>
        </w:rPr>
        <w:t>Centre.</w:t>
      </w:r>
    </w:p>
    <w:p>
      <w:pPr>
        <w:pStyle w:val="ListParagraph"/>
        <w:numPr>
          <w:ilvl w:val="0"/>
          <w:numId w:val="2"/>
        </w:numPr>
        <w:tabs>
          <w:tab w:pos="920" w:val="left" w:leader="none"/>
        </w:tabs>
        <w:spacing w:line="240" w:lineRule="auto" w:before="0" w:after="0"/>
        <w:ind w:left="919" w:right="310" w:hanging="360"/>
        <w:jc w:val="both"/>
        <w:rPr>
          <w:sz w:val="20"/>
        </w:rPr>
      </w:pPr>
      <w:r>
        <w:rPr>
          <w:sz w:val="20"/>
        </w:rPr>
        <w:t>Other APSC, ENGR, or MANF 300- or 400-level courses, although registration in such courses is subject to prerequisite requirements (or prerequisite waiver approval if the prerequisite requirements are not</w:t>
      </w:r>
      <w:r>
        <w:rPr>
          <w:spacing w:val="-12"/>
          <w:sz w:val="20"/>
        </w:rPr>
        <w:t> </w:t>
      </w:r>
      <w:r>
        <w:rPr>
          <w:sz w:val="20"/>
        </w:rPr>
        <w:t>met).</w:t>
      </w:r>
    </w:p>
    <w:p>
      <w:pPr>
        <w:pStyle w:val="ListParagraph"/>
        <w:numPr>
          <w:ilvl w:val="0"/>
          <w:numId w:val="2"/>
        </w:numPr>
        <w:tabs>
          <w:tab w:pos="920" w:val="left" w:leader="none"/>
        </w:tabs>
        <w:spacing w:line="240" w:lineRule="auto" w:before="1" w:after="0"/>
        <w:ind w:left="919" w:right="307" w:hanging="361"/>
        <w:jc w:val="both"/>
        <w:rPr>
          <w:sz w:val="20"/>
        </w:rPr>
      </w:pPr>
      <w:r>
        <w:rPr>
          <w:sz w:val="20"/>
        </w:rPr>
        <w:t>External (non-ENGR) courses. To have an external (non-ENGR) course be credited as a technical elective, you first require the permission of the Civil Engineering Program Chair. Then, if you are missing the course’s prerequisite(s), you need the permission of the external course’s instructor/department to waive the prerequisite(s). You may require assistance from the external program’s advisor to register you in the course, as the School of Engineering cannot register you in external (non-ENGR) courses. Some external (non-ENGR) courses are pre-approved as technical electives—and thus do not require permission from the Civil Engineering Program Chair. Pre-approved alternative technical electives</w:t>
      </w:r>
      <w:r>
        <w:rPr>
          <w:spacing w:val="-14"/>
          <w:sz w:val="20"/>
        </w:rPr>
        <w:t> </w:t>
      </w:r>
      <w:r>
        <w:rPr>
          <w:sz w:val="20"/>
        </w:rPr>
        <w:t>are</w:t>
      </w:r>
      <w:r>
        <w:rPr>
          <w:sz w:val="20"/>
          <w:vertAlign w:val="superscript"/>
        </w:rPr>
        <w:t>4</w:t>
      </w:r>
      <w:r>
        <w:rPr>
          <w:sz w:val="20"/>
          <w:vertAlign w:val="baseline"/>
        </w:rPr>
        <w:t>:</w:t>
      </w:r>
    </w:p>
    <w:p>
      <w:pPr>
        <w:pStyle w:val="BodyText"/>
        <w:rPr>
          <w:sz w:val="15"/>
        </w:rPr>
      </w:pPr>
    </w:p>
    <w:p>
      <w:pPr>
        <w:spacing w:after="0"/>
        <w:rPr>
          <w:sz w:val="15"/>
        </w:rPr>
        <w:sectPr>
          <w:pgSz w:w="12240" w:h="15840"/>
          <w:pgMar w:header="0" w:footer="631" w:top="660" w:bottom="820" w:left="520" w:right="600"/>
        </w:sectPr>
      </w:pPr>
    </w:p>
    <w:p>
      <w:pPr>
        <w:pStyle w:val="BodyText"/>
        <w:spacing w:before="60"/>
        <w:ind w:left="484" w:right="65"/>
      </w:pPr>
      <w:r>
        <w:rPr/>
        <w:t>COSC 301 Introduction to Data Analytics (or DATA 301) COSC 315 Introduction to Operating Systems</w:t>
      </w:r>
    </w:p>
    <w:p>
      <w:pPr>
        <w:pStyle w:val="BodyText"/>
        <w:spacing w:before="1"/>
        <w:ind w:left="484" w:right="693"/>
      </w:pPr>
      <w:r>
        <w:rPr/>
        <w:t>COSC 322 Introduction. to Artificial Intelligence COSC 406 Numerical Optimization</w:t>
      </w:r>
    </w:p>
    <w:p>
      <w:pPr>
        <w:pStyle w:val="BodyText"/>
        <w:ind w:left="484" w:right="-1"/>
      </w:pPr>
      <w:r>
        <w:rPr/>
        <w:t>MATH 319 Introduction to Partial Differential Equations MATH 340 Introduction to Linear Programming</w:t>
      </w:r>
    </w:p>
    <w:p>
      <w:pPr>
        <w:pStyle w:val="BodyText"/>
        <w:ind w:left="484" w:right="716"/>
      </w:pPr>
      <w:r>
        <w:rPr/>
        <w:t>MATH 350 Complex Variables and Applications PHYS 305 Introduction to Biophysics</w:t>
      </w:r>
    </w:p>
    <w:p>
      <w:pPr>
        <w:pStyle w:val="BodyText"/>
        <w:spacing w:before="60"/>
        <w:ind w:left="484" w:right="1823" w:hanging="1"/>
      </w:pPr>
      <w:r>
        <w:rPr/>
        <w:br w:type="column"/>
      </w:r>
      <w:r>
        <w:rPr/>
        <w:t>PHYS 310 Introduction to Medical Physics PHYS 328 Advanced Mechanics</w:t>
      </w:r>
    </w:p>
    <w:p>
      <w:pPr>
        <w:pStyle w:val="BodyText"/>
        <w:spacing w:line="244" w:lineRule="exact" w:before="1"/>
        <w:ind w:left="484"/>
      </w:pPr>
      <w:r>
        <w:rPr/>
        <w:t>PHYS 401 Electromagnetic Theory</w:t>
      </w:r>
    </w:p>
    <w:p>
      <w:pPr>
        <w:pStyle w:val="BodyText"/>
        <w:ind w:left="484" w:right="1844"/>
      </w:pPr>
      <w:r>
        <w:rPr/>
        <w:t>PHYS 402 Advanced Quantum Mechanics PHYS 418 Methods of Theoretical Physics PHYS 420 Data and Image Processing PHYS 425 Low-Temperature Physics</w:t>
      </w:r>
    </w:p>
    <w:p>
      <w:pPr>
        <w:spacing w:after="0"/>
        <w:sectPr>
          <w:type w:val="continuous"/>
          <w:pgSz w:w="12240" w:h="15840"/>
          <w:pgMar w:top="740" w:bottom="820" w:left="520" w:right="600"/>
          <w:cols w:num="2" w:equalWidth="0">
            <w:col w:w="5024" w:space="400"/>
            <w:col w:w="5696"/>
          </w:cols>
        </w:sectPr>
      </w:pPr>
    </w:p>
    <w:p>
      <w:pPr>
        <w:pStyle w:val="BodyText"/>
        <w:spacing w:before="8"/>
        <w:rPr>
          <w:sz w:val="13"/>
        </w:rPr>
      </w:pPr>
    </w:p>
    <w:p>
      <w:pPr>
        <w:pStyle w:val="BodyText"/>
        <w:spacing w:before="76"/>
        <w:ind w:left="200"/>
      </w:pPr>
      <w:r>
        <w:rPr>
          <w:vertAlign w:val="superscript"/>
        </w:rPr>
        <w:t>4</w:t>
      </w:r>
      <w:r>
        <w:rPr>
          <w:vertAlign w:val="baseline"/>
        </w:rPr>
        <w:t> Not all of these courses are offered each academic year. Check the UBC Student Service Centre to see the course availability.</w:t>
      </w:r>
    </w:p>
    <w:p>
      <w:pPr>
        <w:pStyle w:val="BodyText"/>
        <w:spacing w:before="1"/>
      </w:pPr>
    </w:p>
    <w:p>
      <w:pPr>
        <w:pStyle w:val="BodyText"/>
        <w:ind w:left="200" w:right="1178"/>
      </w:pPr>
      <w:r>
        <w:rPr/>
        <w:t>For fourth year course advising, contact the Mechanical Program Chair: Dr. Dimitry Sediako, </w:t>
      </w:r>
      <w:hyperlink r:id="rId11">
        <w:r>
          <w:rPr>
            <w:color w:val="0000FF"/>
            <w:u w:val="single" w:color="0000FF"/>
          </w:rPr>
          <w:t>dimitry.sediako@ubc.ca</w:t>
        </w:r>
      </w:hyperlink>
      <w:r>
        <w:rPr>
          <w:color w:val="0000FF"/>
        </w:rPr>
        <w:t> </w:t>
      </w:r>
      <w:r>
        <w:rPr/>
        <w:t>For</w:t>
      </w:r>
      <w:r>
        <w:rPr>
          <w:spacing w:val="-4"/>
        </w:rPr>
        <w:t> </w:t>
      </w:r>
      <w:r>
        <w:rPr/>
        <w:t>technical</w:t>
      </w:r>
      <w:r>
        <w:rPr>
          <w:spacing w:val="-4"/>
        </w:rPr>
        <w:t> </w:t>
      </w:r>
      <w:r>
        <w:rPr/>
        <w:t>inquiries</w:t>
      </w:r>
      <w:r>
        <w:rPr>
          <w:spacing w:val="-4"/>
        </w:rPr>
        <w:t> </w:t>
      </w:r>
      <w:r>
        <w:rPr/>
        <w:t>regarding</w:t>
      </w:r>
      <w:r>
        <w:rPr>
          <w:spacing w:val="-4"/>
        </w:rPr>
        <w:t> </w:t>
      </w:r>
      <w:r>
        <w:rPr/>
        <w:t>registration</w:t>
      </w:r>
      <w:r>
        <w:rPr>
          <w:spacing w:val="-4"/>
        </w:rPr>
        <w:t> </w:t>
      </w:r>
      <w:r>
        <w:rPr/>
        <w:t>or</w:t>
      </w:r>
      <w:r>
        <w:rPr>
          <w:spacing w:val="-3"/>
        </w:rPr>
        <w:t> </w:t>
      </w:r>
      <w:r>
        <w:rPr/>
        <w:t>academic</w:t>
      </w:r>
      <w:r>
        <w:rPr>
          <w:spacing w:val="-4"/>
        </w:rPr>
        <w:t> </w:t>
      </w:r>
      <w:r>
        <w:rPr/>
        <w:t>advising,</w:t>
      </w:r>
      <w:r>
        <w:rPr>
          <w:spacing w:val="-4"/>
        </w:rPr>
        <w:t> </w:t>
      </w:r>
      <w:r>
        <w:rPr/>
        <w:t>contact</w:t>
      </w:r>
      <w:r>
        <w:rPr>
          <w:spacing w:val="-5"/>
        </w:rPr>
        <w:t> </w:t>
      </w:r>
      <w:r>
        <w:rPr/>
        <w:t>an</w:t>
      </w:r>
      <w:r>
        <w:rPr>
          <w:spacing w:val="-4"/>
        </w:rPr>
        <w:t> </w:t>
      </w:r>
      <w:r>
        <w:rPr/>
        <w:t>Engineering</w:t>
      </w:r>
      <w:r>
        <w:rPr>
          <w:spacing w:val="-4"/>
        </w:rPr>
        <w:t> </w:t>
      </w:r>
      <w:r>
        <w:rPr/>
        <w:t>Advisor:</w:t>
      </w:r>
      <w:r>
        <w:rPr>
          <w:spacing w:val="-5"/>
        </w:rPr>
        <w:t> </w:t>
      </w:r>
      <w:hyperlink r:id="rId12">
        <w:r>
          <w:rPr>
            <w:color w:val="0000FF"/>
            <w:u w:val="single" w:color="0000FF"/>
          </w:rPr>
          <w:t>soe.advising@ubc.ca</w:t>
        </w:r>
      </w:hyperlink>
    </w:p>
    <w:p>
      <w:pPr>
        <w:spacing w:after="0"/>
        <w:sectPr>
          <w:type w:val="continuous"/>
          <w:pgSz w:w="12240" w:h="15840"/>
          <w:pgMar w:top="740" w:bottom="820" w:left="520" w:right="600"/>
        </w:sectPr>
      </w:pPr>
    </w:p>
    <w:p>
      <w:pPr>
        <w:pStyle w:val="Heading2"/>
        <w:spacing w:before="39"/>
      </w:pPr>
      <w:r>
        <w:rPr/>
        <w:t>Biomedical Option</w:t>
      </w:r>
    </w:p>
    <w:p>
      <w:pPr>
        <w:pStyle w:val="BodyText"/>
        <w:rPr>
          <w:b/>
        </w:rPr>
      </w:pPr>
    </w:p>
    <w:p>
      <w:pPr>
        <w:pStyle w:val="BodyText"/>
        <w:ind w:left="200" w:right="386"/>
      </w:pPr>
      <w:r>
        <w:rPr/>
        <w:t>The Biomedical Option is available for mechanical engineering students interested in biomedical engineering and wearable technology. Biomed option students should have completed APSC 193 Anatomy and Physiology for Engineers before Year 4 and should have taken ENGR 351 in Year 3 instead of ENGR 305 as indicated on earlier advising sheets. If you did not follow this, you should confirm with an advisor that your worklist will fulfill program and option requirements. The full academic calendar entry is here: </w:t>
      </w:r>
      <w:hyperlink r:id="rId13">
        <w:r>
          <w:rPr>
            <w:color w:val="0000FF"/>
            <w:u w:val="single" w:color="0000FF"/>
          </w:rPr>
          <w:t>http://www.calendar.ubc.ca/okanagan/index.cfm?tree=18,317,989,1382</w:t>
        </w:r>
      </w:hyperlink>
    </w:p>
    <w:p>
      <w:pPr>
        <w:pStyle w:val="BodyText"/>
        <w:spacing w:before="1"/>
        <w:rPr>
          <w:sz w:val="15"/>
        </w:rPr>
      </w:pPr>
    </w:p>
    <w:p>
      <w:pPr>
        <w:pStyle w:val="BodyText"/>
        <w:spacing w:before="60"/>
        <w:ind w:left="200"/>
      </w:pPr>
      <w:r>
        <w:rPr/>
        <w:t>Year 4 recommended schedule:</w:t>
      </w:r>
    </w:p>
    <w:p>
      <w:pPr>
        <w:pStyle w:val="BodyText"/>
        <w:spacing w:before="4"/>
        <w:rPr>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0"/>
        <w:gridCol w:w="3877"/>
      </w:tblGrid>
      <w:tr>
        <w:trPr>
          <w:trHeight w:val="1664" w:hRule="atLeast"/>
        </w:trPr>
        <w:tc>
          <w:tcPr>
            <w:tcW w:w="5480" w:type="dxa"/>
          </w:tcPr>
          <w:p>
            <w:pPr>
              <w:pStyle w:val="TableParagraph"/>
              <w:spacing w:line="204" w:lineRule="exact"/>
              <w:rPr>
                <w:i/>
                <w:sz w:val="20"/>
              </w:rPr>
            </w:pPr>
            <w:r>
              <w:rPr>
                <w:i/>
                <w:sz w:val="20"/>
                <w:u w:val="single"/>
              </w:rPr>
              <w:t>Term 1:</w:t>
            </w:r>
          </w:p>
          <w:p>
            <w:pPr>
              <w:pStyle w:val="TableParagraph"/>
              <w:spacing w:line="244" w:lineRule="exact"/>
              <w:rPr>
                <w:sz w:val="20"/>
              </w:rPr>
            </w:pPr>
            <w:r>
              <w:rPr>
                <w:sz w:val="20"/>
              </w:rPr>
              <w:t>ENGR 401 Bioinstrumentation (DE)</w:t>
            </w:r>
          </w:p>
          <w:p>
            <w:pPr>
              <w:pStyle w:val="TableParagraph"/>
              <w:ind w:right="230"/>
              <w:rPr>
                <w:sz w:val="20"/>
              </w:rPr>
            </w:pPr>
            <w:r>
              <w:rPr>
                <w:sz w:val="20"/>
              </w:rPr>
              <w:t>ENGR 402 Biotechnology: Fundamentals and Applications (TE) ENGR 406 Microelectromechanical Systems (DE)</w:t>
            </w:r>
          </w:p>
          <w:p>
            <w:pPr>
              <w:pStyle w:val="TableParagraph"/>
              <w:ind w:right="2017"/>
              <w:rPr>
                <w:sz w:val="20"/>
              </w:rPr>
            </w:pPr>
            <w:r>
              <w:rPr>
                <w:sz w:val="20"/>
              </w:rPr>
              <w:t>ENGR 476 Mechanics of Materials II ENGR 482 Biomedical Engineering I (DE)</w:t>
            </w:r>
          </w:p>
          <w:p>
            <w:pPr>
              <w:pStyle w:val="TableParagraph"/>
              <w:spacing w:line="221" w:lineRule="exact"/>
              <w:rPr>
                <w:sz w:val="20"/>
              </w:rPr>
            </w:pPr>
            <w:r>
              <w:rPr>
                <w:sz w:val="20"/>
              </w:rPr>
              <w:t>ENGR 499 Engineering Capstone Design Project – Biomedical</w:t>
            </w:r>
          </w:p>
        </w:tc>
        <w:tc>
          <w:tcPr>
            <w:tcW w:w="3877" w:type="dxa"/>
          </w:tcPr>
          <w:p>
            <w:pPr>
              <w:pStyle w:val="TableParagraph"/>
              <w:spacing w:line="204" w:lineRule="exact"/>
              <w:ind w:left="248"/>
              <w:rPr>
                <w:i/>
                <w:sz w:val="20"/>
              </w:rPr>
            </w:pPr>
            <w:r>
              <w:rPr>
                <w:i/>
                <w:sz w:val="20"/>
                <w:u w:val="single"/>
              </w:rPr>
              <w:t>Term 2:</w:t>
            </w:r>
          </w:p>
          <w:p>
            <w:pPr>
              <w:pStyle w:val="TableParagraph"/>
              <w:ind w:left="248" w:right="256"/>
              <w:rPr>
                <w:sz w:val="20"/>
              </w:rPr>
            </w:pPr>
            <w:r>
              <w:rPr>
                <w:sz w:val="20"/>
              </w:rPr>
              <w:t>ENGR 305 Engineering Economic Analysis ENGR 413 Law and Ethics for Engineers ENGR 423 Wearables (TE)</w:t>
            </w:r>
          </w:p>
          <w:p>
            <w:pPr>
              <w:pStyle w:val="TableParagraph"/>
              <w:ind w:left="248" w:right="329"/>
              <w:rPr>
                <w:sz w:val="20"/>
              </w:rPr>
            </w:pPr>
            <w:r>
              <w:rPr>
                <w:sz w:val="20"/>
              </w:rPr>
              <w:t>ENGR 450 Clinical Engineering (DE) ENGR 492 Finite Element Methods</w:t>
            </w:r>
            <w:r>
              <w:rPr>
                <w:spacing w:val="-14"/>
                <w:sz w:val="20"/>
              </w:rPr>
              <w:t> </w:t>
            </w:r>
            <w:r>
              <w:rPr>
                <w:sz w:val="20"/>
              </w:rPr>
              <w:t>(DE)*</w:t>
            </w:r>
          </w:p>
          <w:p>
            <w:pPr>
              <w:pStyle w:val="TableParagraph"/>
              <w:spacing w:line="221" w:lineRule="exact"/>
              <w:ind w:left="248"/>
              <w:rPr>
                <w:sz w:val="20"/>
              </w:rPr>
            </w:pPr>
            <w:r>
              <w:rPr>
                <w:sz w:val="20"/>
              </w:rPr>
              <w:t>ENGR 499 (continued from previous term)</w:t>
            </w:r>
          </w:p>
        </w:tc>
      </w:tr>
    </w:tbl>
    <w:p>
      <w:pPr>
        <w:pStyle w:val="BodyText"/>
        <w:spacing w:before="3"/>
      </w:pPr>
    </w:p>
    <w:p>
      <w:pPr>
        <w:pStyle w:val="BodyText"/>
        <w:ind w:left="200"/>
      </w:pPr>
      <w:r>
        <w:rPr/>
        <w:t>*Student can take ENGR 491 instead to fulfill this program requirement.</w:t>
      </w:r>
    </w:p>
    <w:p>
      <w:pPr>
        <w:pStyle w:val="BodyText"/>
      </w:pPr>
    </w:p>
    <w:p>
      <w:pPr>
        <w:pStyle w:val="BodyText"/>
        <w:ind w:left="200" w:right="202"/>
        <w:jc w:val="both"/>
      </w:pPr>
      <w:r>
        <w:rPr/>
        <w:t>The</w:t>
      </w:r>
      <w:r>
        <w:rPr>
          <w:spacing w:val="-8"/>
        </w:rPr>
        <w:t> </w:t>
      </w:r>
      <w:r>
        <w:rPr/>
        <w:t>student</w:t>
      </w:r>
      <w:r>
        <w:rPr>
          <w:spacing w:val="-7"/>
        </w:rPr>
        <w:t> </w:t>
      </w:r>
      <w:r>
        <w:rPr/>
        <w:t>is</w:t>
      </w:r>
      <w:r>
        <w:rPr>
          <w:spacing w:val="-8"/>
        </w:rPr>
        <w:t> </w:t>
      </w:r>
      <w:r>
        <w:rPr/>
        <w:t>responsible</w:t>
      </w:r>
      <w:r>
        <w:rPr>
          <w:spacing w:val="-7"/>
        </w:rPr>
        <w:t> </w:t>
      </w:r>
      <w:r>
        <w:rPr/>
        <w:t>for</w:t>
      </w:r>
      <w:r>
        <w:rPr>
          <w:spacing w:val="-9"/>
        </w:rPr>
        <w:t> </w:t>
      </w:r>
      <w:r>
        <w:rPr/>
        <w:t>ensuring</w:t>
      </w:r>
      <w:r>
        <w:rPr>
          <w:spacing w:val="-7"/>
        </w:rPr>
        <w:t> </w:t>
      </w:r>
      <w:r>
        <w:rPr/>
        <w:t>that</w:t>
      </w:r>
      <w:r>
        <w:rPr>
          <w:spacing w:val="-8"/>
        </w:rPr>
        <w:t> </w:t>
      </w:r>
      <w:r>
        <w:rPr/>
        <w:t>electives</w:t>
      </w:r>
      <w:r>
        <w:rPr>
          <w:spacing w:val="-8"/>
        </w:rPr>
        <w:t> </w:t>
      </w:r>
      <w:r>
        <w:rPr/>
        <w:t>chosen</w:t>
      </w:r>
      <w:r>
        <w:rPr>
          <w:spacing w:val="-7"/>
        </w:rPr>
        <w:t> </w:t>
      </w:r>
      <w:r>
        <w:rPr/>
        <w:t>meet</w:t>
      </w:r>
      <w:r>
        <w:rPr>
          <w:spacing w:val="-8"/>
        </w:rPr>
        <w:t> </w:t>
      </w:r>
      <w:r>
        <w:rPr/>
        <w:t>the</w:t>
      </w:r>
      <w:r>
        <w:rPr>
          <w:spacing w:val="-8"/>
        </w:rPr>
        <w:t> </w:t>
      </w:r>
      <w:r>
        <w:rPr/>
        <w:t>Mechanical</w:t>
      </w:r>
      <w:r>
        <w:rPr>
          <w:spacing w:val="-8"/>
        </w:rPr>
        <w:t> </w:t>
      </w:r>
      <w:r>
        <w:rPr/>
        <w:t>Engineering</w:t>
      </w:r>
      <w:r>
        <w:rPr>
          <w:spacing w:val="-8"/>
        </w:rPr>
        <w:t> </w:t>
      </w:r>
      <w:r>
        <w:rPr/>
        <w:t>program</w:t>
      </w:r>
      <w:r>
        <w:rPr>
          <w:spacing w:val="-7"/>
        </w:rPr>
        <w:t> </w:t>
      </w:r>
      <w:r>
        <w:rPr/>
        <w:t>requirements</w:t>
      </w:r>
      <w:r>
        <w:rPr>
          <w:spacing w:val="-8"/>
        </w:rPr>
        <w:t> </w:t>
      </w:r>
      <w:r>
        <w:rPr/>
        <w:t>for</w:t>
      </w:r>
      <w:r>
        <w:rPr>
          <w:spacing w:val="-7"/>
        </w:rPr>
        <w:t> </w:t>
      </w:r>
      <w:r>
        <w:rPr/>
        <w:t>design</w:t>
      </w:r>
      <w:r>
        <w:rPr>
          <w:spacing w:val="-8"/>
        </w:rPr>
        <w:t> </w:t>
      </w:r>
      <w:r>
        <w:rPr/>
        <w:t>and technical courses. Entry into and continuation in the option requires that the student remains in Good Standing. Upon successful completion of the option, the notation “Biomedical Option” will be added to the student’s</w:t>
      </w:r>
      <w:r>
        <w:rPr>
          <w:spacing w:val="-14"/>
        </w:rPr>
        <w:t> </w:t>
      </w:r>
      <w:r>
        <w:rPr/>
        <w:t>transcript.</w:t>
      </w:r>
    </w:p>
    <w:p>
      <w:pPr>
        <w:pStyle w:val="BodyText"/>
        <w:spacing w:before="1"/>
      </w:pPr>
    </w:p>
    <w:p>
      <w:pPr>
        <w:pStyle w:val="Heading2"/>
        <w:jc w:val="both"/>
      </w:pPr>
      <w:r>
        <w:rPr/>
        <w:t>Mechatronics Option</w:t>
      </w:r>
    </w:p>
    <w:p>
      <w:pPr>
        <w:pStyle w:val="BodyText"/>
        <w:spacing w:before="11"/>
        <w:rPr>
          <w:b/>
          <w:sz w:val="19"/>
        </w:rPr>
      </w:pPr>
    </w:p>
    <w:p>
      <w:pPr>
        <w:pStyle w:val="BodyText"/>
        <w:spacing w:before="1"/>
        <w:ind w:left="200" w:right="119"/>
        <w:jc w:val="both"/>
      </w:pPr>
      <w:r>
        <w:rPr/>
        <w:t>The Mechatronics Option is available for mechanical engineering students interested in electromechanical systems integrated with embedded electronics, sensors, actuators, and related systems. Mechatronics Option students should have completed COSC 121 and 222 before Year 4 and should have taken MANF 386 in Year 3 instead of ENGR 315, as indicated on earlier advising sheets. If you did not follow this, you should confirm with an advisor that your worklist will fulfill program and option requirements. The full academic calendar entry is here: </w:t>
      </w:r>
      <w:hyperlink r:id="rId13">
        <w:r>
          <w:rPr>
            <w:color w:val="0000FF"/>
            <w:u w:val="single" w:color="0000FF"/>
          </w:rPr>
          <w:t>http://www.calendar.ubc.ca/okanagan/index.cfm?tree=18,317,989,1382</w:t>
        </w:r>
      </w:hyperlink>
    </w:p>
    <w:p>
      <w:pPr>
        <w:pStyle w:val="BodyText"/>
        <w:rPr>
          <w:sz w:val="15"/>
        </w:rPr>
      </w:pPr>
    </w:p>
    <w:p>
      <w:pPr>
        <w:pStyle w:val="BodyText"/>
        <w:spacing w:before="60"/>
        <w:ind w:left="199" w:right="203"/>
        <w:jc w:val="both"/>
      </w:pPr>
      <w:r>
        <w:rPr/>
        <w:t>The Mechatronics Option requires the mandatory 4th-year courses (ENGR 413, 476, 499) and the correct number of design and technical</w:t>
      </w:r>
      <w:r>
        <w:rPr>
          <w:spacing w:val="-8"/>
        </w:rPr>
        <w:t> </w:t>
      </w:r>
      <w:r>
        <w:rPr/>
        <w:t>electives</w:t>
      </w:r>
      <w:r>
        <w:rPr>
          <w:spacing w:val="-6"/>
        </w:rPr>
        <w:t> </w:t>
      </w:r>
      <w:r>
        <w:rPr/>
        <w:t>specified</w:t>
      </w:r>
      <w:r>
        <w:rPr>
          <w:spacing w:val="-7"/>
        </w:rPr>
        <w:t> </w:t>
      </w:r>
      <w:r>
        <w:rPr/>
        <w:t>on</w:t>
      </w:r>
      <w:r>
        <w:rPr>
          <w:spacing w:val="-5"/>
        </w:rPr>
        <w:t> </w:t>
      </w:r>
      <w:r>
        <w:rPr/>
        <w:t>pages</w:t>
      </w:r>
      <w:r>
        <w:rPr>
          <w:spacing w:val="-8"/>
        </w:rPr>
        <w:t> </w:t>
      </w:r>
      <w:r>
        <w:rPr/>
        <w:t>1</w:t>
      </w:r>
      <w:r>
        <w:rPr>
          <w:spacing w:val="-6"/>
        </w:rPr>
        <w:t> </w:t>
      </w:r>
      <w:r>
        <w:rPr/>
        <w:t>&amp;</w:t>
      </w:r>
      <w:r>
        <w:rPr>
          <w:spacing w:val="-7"/>
        </w:rPr>
        <w:t> </w:t>
      </w:r>
      <w:r>
        <w:rPr/>
        <w:t>2</w:t>
      </w:r>
      <w:r>
        <w:rPr>
          <w:spacing w:val="-7"/>
        </w:rPr>
        <w:t> </w:t>
      </w:r>
      <w:r>
        <w:rPr/>
        <w:t>(including</w:t>
      </w:r>
      <w:r>
        <w:rPr>
          <w:spacing w:val="-6"/>
        </w:rPr>
        <w:t> </w:t>
      </w:r>
      <w:r>
        <w:rPr/>
        <w:t>ENGR</w:t>
      </w:r>
      <w:r>
        <w:rPr>
          <w:spacing w:val="-8"/>
        </w:rPr>
        <w:t> </w:t>
      </w:r>
      <w:r>
        <w:rPr/>
        <w:t>491</w:t>
      </w:r>
      <w:r>
        <w:rPr>
          <w:spacing w:val="-5"/>
        </w:rPr>
        <w:t> </w:t>
      </w:r>
      <w:r>
        <w:rPr/>
        <w:t>or</w:t>
      </w:r>
      <w:r>
        <w:rPr>
          <w:spacing w:val="-7"/>
        </w:rPr>
        <w:t> </w:t>
      </w:r>
      <w:r>
        <w:rPr/>
        <w:t>492).</w:t>
      </w:r>
      <w:r>
        <w:rPr>
          <w:spacing w:val="-7"/>
        </w:rPr>
        <w:t> </w:t>
      </w:r>
      <w:r>
        <w:rPr/>
        <w:t>Within</w:t>
      </w:r>
      <w:r>
        <w:rPr>
          <w:spacing w:val="-7"/>
        </w:rPr>
        <w:t> </w:t>
      </w:r>
      <w:r>
        <w:rPr/>
        <w:t>those</w:t>
      </w:r>
      <w:r>
        <w:rPr>
          <w:spacing w:val="-7"/>
        </w:rPr>
        <w:t> </w:t>
      </w:r>
      <w:r>
        <w:rPr/>
        <w:t>electives,</w:t>
      </w:r>
      <w:r>
        <w:rPr>
          <w:spacing w:val="-5"/>
        </w:rPr>
        <w:t> </w:t>
      </w:r>
      <w:r>
        <w:rPr/>
        <w:t>Mechatronics</w:t>
      </w:r>
      <w:r>
        <w:rPr>
          <w:spacing w:val="-6"/>
        </w:rPr>
        <w:t> </w:t>
      </w:r>
      <w:r>
        <w:rPr>
          <w:b/>
        </w:rPr>
        <w:t>requires</w:t>
      </w:r>
      <w:r>
        <w:rPr>
          <w:b/>
          <w:spacing w:val="-5"/>
        </w:rPr>
        <w:t> </w:t>
      </w:r>
      <w:r>
        <w:rPr/>
        <w:t>the</w:t>
      </w:r>
      <w:r>
        <w:rPr>
          <w:spacing w:val="-8"/>
        </w:rPr>
        <w:t> </w:t>
      </w:r>
      <w:r>
        <w:rPr/>
        <w:t>following courses:</w:t>
      </w:r>
    </w:p>
    <w:p>
      <w:pPr>
        <w:pStyle w:val="ListParagraph"/>
        <w:numPr>
          <w:ilvl w:val="1"/>
          <w:numId w:val="2"/>
        </w:numPr>
        <w:tabs>
          <w:tab w:pos="1345" w:val="left" w:leader="none"/>
          <w:tab w:pos="1346" w:val="left" w:leader="none"/>
        </w:tabs>
        <w:spacing w:line="255" w:lineRule="exact" w:before="1" w:after="0"/>
        <w:ind w:left="1345" w:right="0" w:hanging="361"/>
        <w:jc w:val="left"/>
        <w:rPr>
          <w:sz w:val="20"/>
        </w:rPr>
      </w:pPr>
      <w:r>
        <w:rPr>
          <w:sz w:val="20"/>
        </w:rPr>
        <w:t>ENGR 359 Microcomputer Engineering (Term 1, Technical</w:t>
      </w:r>
      <w:r>
        <w:rPr>
          <w:spacing w:val="-9"/>
          <w:sz w:val="20"/>
        </w:rPr>
        <w:t> </w:t>
      </w:r>
      <w:r>
        <w:rPr>
          <w:sz w:val="20"/>
        </w:rPr>
        <w:t>Elective)</w:t>
      </w:r>
    </w:p>
    <w:p>
      <w:pPr>
        <w:pStyle w:val="ListParagraph"/>
        <w:numPr>
          <w:ilvl w:val="1"/>
          <w:numId w:val="2"/>
        </w:numPr>
        <w:tabs>
          <w:tab w:pos="1345" w:val="left" w:leader="none"/>
          <w:tab w:pos="1346" w:val="left" w:leader="none"/>
        </w:tabs>
        <w:spacing w:line="254" w:lineRule="exact" w:before="0" w:after="0"/>
        <w:ind w:left="1345" w:right="0" w:hanging="361"/>
        <w:jc w:val="left"/>
        <w:rPr>
          <w:sz w:val="20"/>
        </w:rPr>
      </w:pPr>
      <w:r>
        <w:rPr>
          <w:sz w:val="20"/>
        </w:rPr>
        <w:t>ENGR 480 Modern Control (Term 1, Design</w:t>
      </w:r>
      <w:r>
        <w:rPr>
          <w:spacing w:val="-8"/>
          <w:sz w:val="20"/>
        </w:rPr>
        <w:t> </w:t>
      </w:r>
      <w:r>
        <w:rPr>
          <w:sz w:val="20"/>
        </w:rPr>
        <w:t>Elective)</w:t>
      </w:r>
    </w:p>
    <w:p>
      <w:pPr>
        <w:pStyle w:val="ListParagraph"/>
        <w:numPr>
          <w:ilvl w:val="1"/>
          <w:numId w:val="2"/>
        </w:numPr>
        <w:tabs>
          <w:tab w:pos="1345" w:val="left" w:leader="none"/>
          <w:tab w:pos="1346" w:val="left" w:leader="none"/>
        </w:tabs>
        <w:spacing w:line="255" w:lineRule="exact" w:before="0" w:after="0"/>
        <w:ind w:left="1345" w:right="0" w:hanging="361"/>
        <w:jc w:val="left"/>
        <w:rPr>
          <w:sz w:val="20"/>
        </w:rPr>
      </w:pPr>
      <w:r>
        <w:rPr>
          <w:sz w:val="20"/>
        </w:rPr>
        <w:t>MANF 486 Mechatronic Systems Laboratory (Term 2, Design</w:t>
      </w:r>
      <w:r>
        <w:rPr>
          <w:spacing w:val="-9"/>
          <w:sz w:val="20"/>
        </w:rPr>
        <w:t> </w:t>
      </w:r>
      <w:r>
        <w:rPr>
          <w:sz w:val="20"/>
        </w:rPr>
        <w:t>Elective)*</w:t>
      </w:r>
    </w:p>
    <w:p>
      <w:pPr>
        <w:pStyle w:val="ListParagraph"/>
        <w:numPr>
          <w:ilvl w:val="1"/>
          <w:numId w:val="2"/>
        </w:numPr>
        <w:tabs>
          <w:tab w:pos="1345" w:val="left" w:leader="none"/>
          <w:tab w:pos="1346" w:val="left" w:leader="none"/>
        </w:tabs>
        <w:spacing w:line="240" w:lineRule="auto" w:before="1" w:after="0"/>
        <w:ind w:left="1345" w:right="0" w:hanging="361"/>
        <w:jc w:val="left"/>
        <w:rPr>
          <w:sz w:val="20"/>
        </w:rPr>
      </w:pPr>
      <w:r>
        <w:rPr>
          <w:b/>
          <w:sz w:val="20"/>
        </w:rPr>
        <w:t>12 </w:t>
      </w:r>
      <w:r>
        <w:rPr>
          <w:sz w:val="20"/>
        </w:rPr>
        <w:t>credits of Approved Mechatronics Electives</w:t>
      </w:r>
      <w:r>
        <w:rPr>
          <w:spacing w:val="-8"/>
          <w:sz w:val="20"/>
        </w:rPr>
        <w:t> </w:t>
      </w:r>
      <w:r>
        <w:rPr>
          <w:sz w:val="20"/>
        </w:rPr>
        <w:t>(below)</w:t>
      </w:r>
    </w:p>
    <w:p>
      <w:pPr>
        <w:pStyle w:val="BodyText"/>
      </w:pPr>
    </w:p>
    <w:p>
      <w:pPr>
        <w:pStyle w:val="BodyText"/>
        <w:ind w:left="199"/>
        <w:jc w:val="both"/>
      </w:pPr>
      <w:r>
        <w:rPr/>
        <w:t>*Students who took ENGR 481 in 2020W or earlier may use this course to fulfill the MANF 486 requirement. It will be a Tech. Elective</w:t>
      </w:r>
    </w:p>
    <w:p>
      <w:pPr>
        <w:pStyle w:val="BodyText"/>
        <w:spacing w:before="11"/>
        <w:rPr>
          <w:sz w:val="19"/>
        </w:rPr>
      </w:pPr>
    </w:p>
    <w:p>
      <w:pPr>
        <w:pStyle w:val="Heading2"/>
        <w:spacing w:after="41"/>
        <w:ind w:left="199"/>
        <w:jc w:val="both"/>
      </w:pPr>
      <w:r>
        <w:rPr/>
        <w:t>Approved Mechatronics Design Electives</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6"/>
        <w:gridCol w:w="5556"/>
      </w:tblGrid>
      <w:tr>
        <w:trPr>
          <w:trHeight w:val="688" w:hRule="atLeast"/>
        </w:trPr>
        <w:tc>
          <w:tcPr>
            <w:tcW w:w="4926" w:type="dxa"/>
          </w:tcPr>
          <w:p>
            <w:pPr>
              <w:pStyle w:val="TableParagraph"/>
              <w:spacing w:line="204" w:lineRule="exact"/>
              <w:rPr>
                <w:i/>
                <w:sz w:val="20"/>
              </w:rPr>
            </w:pPr>
            <w:r>
              <w:rPr>
                <w:i/>
                <w:sz w:val="20"/>
                <w:u w:val="single"/>
              </w:rPr>
              <w:t>Term 1:</w:t>
            </w:r>
          </w:p>
          <w:p>
            <w:pPr>
              <w:pStyle w:val="TableParagraph"/>
              <w:spacing w:line="244" w:lineRule="exact"/>
              <w:rPr>
                <w:sz w:val="20"/>
              </w:rPr>
            </w:pPr>
            <w:r>
              <w:rPr>
                <w:sz w:val="20"/>
              </w:rPr>
              <w:t>ENGR 406 Microelectromechanical Systems (DE)</w:t>
            </w:r>
          </w:p>
          <w:p>
            <w:pPr>
              <w:pStyle w:val="TableParagraph"/>
              <w:spacing w:line="221" w:lineRule="exact"/>
              <w:rPr>
                <w:sz w:val="20"/>
              </w:rPr>
            </w:pPr>
            <w:r>
              <w:rPr>
                <w:sz w:val="20"/>
              </w:rPr>
              <w:t>ENGR 458 Power Electronics (DE)</w:t>
            </w:r>
          </w:p>
        </w:tc>
        <w:tc>
          <w:tcPr>
            <w:tcW w:w="5556" w:type="dxa"/>
          </w:tcPr>
          <w:p>
            <w:pPr>
              <w:pStyle w:val="TableParagraph"/>
              <w:spacing w:line="204" w:lineRule="exact"/>
              <w:ind w:left="802"/>
              <w:rPr>
                <w:i/>
                <w:sz w:val="20"/>
              </w:rPr>
            </w:pPr>
            <w:r>
              <w:rPr>
                <w:i/>
                <w:sz w:val="20"/>
                <w:u w:val="single"/>
              </w:rPr>
              <w:t>Term 2:</w:t>
            </w:r>
          </w:p>
          <w:p>
            <w:pPr>
              <w:pStyle w:val="TableParagraph"/>
              <w:spacing w:line="244" w:lineRule="exact"/>
              <w:ind w:left="802"/>
              <w:rPr>
                <w:sz w:val="20"/>
              </w:rPr>
            </w:pPr>
            <w:r>
              <w:rPr>
                <w:sz w:val="20"/>
              </w:rPr>
              <w:t>ENGR 454 Motor Drive Systems (DE)</w:t>
            </w:r>
          </w:p>
          <w:p>
            <w:pPr>
              <w:pStyle w:val="TableParagraph"/>
              <w:spacing w:line="221" w:lineRule="exact"/>
              <w:ind w:left="802"/>
              <w:rPr>
                <w:sz w:val="20"/>
              </w:rPr>
            </w:pPr>
            <w:r>
              <w:rPr>
                <w:sz w:val="20"/>
              </w:rPr>
              <w:t>ENGR 467 Real-Time and Embedded System Design (DE)</w:t>
            </w:r>
          </w:p>
        </w:tc>
      </w:tr>
    </w:tbl>
    <w:p>
      <w:pPr>
        <w:pStyle w:val="BodyText"/>
        <w:spacing w:before="6"/>
        <w:rPr>
          <w:b/>
          <w:sz w:val="27"/>
        </w:rPr>
      </w:pPr>
    </w:p>
    <w:p>
      <w:pPr>
        <w:spacing w:before="0" w:after="39"/>
        <w:ind w:left="199" w:right="0" w:firstLine="0"/>
        <w:jc w:val="both"/>
        <w:rPr>
          <w:b/>
          <w:sz w:val="20"/>
        </w:rPr>
      </w:pPr>
      <w:r>
        <w:rPr>
          <w:b/>
          <w:sz w:val="20"/>
        </w:rPr>
        <w:t>Approved Mechatronics Technical Electives</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4"/>
        <w:gridCol w:w="4623"/>
      </w:tblGrid>
      <w:tr>
        <w:trPr>
          <w:trHeight w:val="932" w:hRule="atLeast"/>
        </w:trPr>
        <w:tc>
          <w:tcPr>
            <w:tcW w:w="5194" w:type="dxa"/>
          </w:tcPr>
          <w:p>
            <w:pPr>
              <w:pStyle w:val="TableParagraph"/>
              <w:spacing w:line="204" w:lineRule="exact"/>
              <w:rPr>
                <w:i/>
                <w:sz w:val="20"/>
              </w:rPr>
            </w:pPr>
            <w:r>
              <w:rPr>
                <w:i/>
                <w:sz w:val="20"/>
                <w:u w:val="single"/>
              </w:rPr>
              <w:t>Term 1:</w:t>
            </w:r>
          </w:p>
          <w:p>
            <w:pPr>
              <w:pStyle w:val="TableParagraph"/>
              <w:ind w:right="515"/>
              <w:rPr>
                <w:sz w:val="20"/>
              </w:rPr>
            </w:pPr>
            <w:r>
              <w:rPr>
                <w:sz w:val="20"/>
              </w:rPr>
              <w:t>ENGR 418 Applied Machine Learning for Engineers (TE) ENGR 486 Robot Modelling and Control (TE)</w:t>
            </w:r>
          </w:p>
          <w:p>
            <w:pPr>
              <w:pStyle w:val="TableParagraph"/>
              <w:spacing w:line="221" w:lineRule="exact"/>
              <w:rPr>
                <w:i/>
                <w:sz w:val="20"/>
              </w:rPr>
            </w:pPr>
            <w:r>
              <w:rPr>
                <w:i/>
                <w:sz w:val="20"/>
              </w:rPr>
              <w:t>ENGR 456 (Not offered 2021W)</w:t>
            </w:r>
          </w:p>
        </w:tc>
        <w:tc>
          <w:tcPr>
            <w:tcW w:w="4623" w:type="dxa"/>
          </w:tcPr>
          <w:p>
            <w:pPr>
              <w:pStyle w:val="TableParagraph"/>
              <w:spacing w:line="204" w:lineRule="exact"/>
              <w:ind w:left="534"/>
              <w:rPr>
                <w:i/>
                <w:sz w:val="20"/>
              </w:rPr>
            </w:pPr>
            <w:r>
              <w:rPr>
                <w:i/>
                <w:sz w:val="20"/>
                <w:u w:val="single"/>
              </w:rPr>
              <w:t>Term 2:</w:t>
            </w:r>
          </w:p>
          <w:p>
            <w:pPr>
              <w:pStyle w:val="TableParagraph"/>
              <w:ind w:left="534" w:right="1405"/>
              <w:rPr>
                <w:sz w:val="20"/>
              </w:rPr>
            </w:pPr>
            <w:r>
              <w:rPr>
                <w:sz w:val="20"/>
              </w:rPr>
              <w:t>ENGR 453 Internet of Things (TE) ENGR 487 Digital Control (TE)</w:t>
            </w:r>
          </w:p>
          <w:p>
            <w:pPr>
              <w:pStyle w:val="TableParagraph"/>
              <w:spacing w:line="221" w:lineRule="exact"/>
              <w:ind w:left="534"/>
              <w:rPr>
                <w:sz w:val="20"/>
              </w:rPr>
            </w:pPr>
            <w:r>
              <w:rPr>
                <w:sz w:val="20"/>
              </w:rPr>
              <w:t>ENGR 494 Autonomous Vehicle Technology (TE)</w:t>
            </w:r>
          </w:p>
        </w:tc>
      </w:tr>
    </w:tbl>
    <w:p>
      <w:pPr>
        <w:pStyle w:val="BodyText"/>
        <w:spacing w:before="3"/>
        <w:rPr>
          <w:b/>
        </w:rPr>
      </w:pPr>
    </w:p>
    <w:p>
      <w:pPr>
        <w:pStyle w:val="BodyText"/>
        <w:ind w:left="200" w:right="204"/>
        <w:jc w:val="both"/>
      </w:pPr>
      <w:r>
        <w:rPr/>
        <w:t>The student is responsible for ensuring that electives chosen meet the Electrical Engineering program requirements for design and technical courses. Entry into and continuation in the option requires that the student remains in Good Standing. Upon successful completion of the option, the notation “Mechatronics Option” will be added to the student’s transcript.</w:t>
      </w:r>
    </w:p>
    <w:sectPr>
      <w:pgSz w:w="12240" w:h="15840"/>
      <w:pgMar w:header="0" w:footer="631" w:top="680" w:bottom="900" w:left="5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66.880005pt;margin-top:745.38501pt;width:31pt;height:16.1pt;mso-position-horizontal-relative:page;mso-position-vertical-relative:page;z-index:-15861760" type="#_x0000_t202" filled="false" stroked="false">
          <v:textbox inset="0,0,0,0">
            <w:txbxContent>
              <w:p>
                <w:pPr>
                  <w:pStyle w:val="BodyText"/>
                  <w:spacing w:before="61"/>
                  <w:ind w:left="20"/>
                </w:pPr>
                <w:r>
                  <w:rPr/>
                  <w:t>Page </w:t>
                </w:r>
                <w:r>
                  <w:rPr/>
                  <w:fldChar w:fldCharType="begin"/>
                </w:r>
                <w:r>
                  <w:rPr/>
                  <w:instrText> PAGE </w:instrText>
                </w:r>
                <w:r>
                  <w:rPr/>
                  <w:fldChar w:fldCharType="separate"/>
                </w:r>
                <w:r>
                  <w:rPr/>
                  <w:t>1</w:t>
                </w:r>
                <w:r>
                  <w:rPr/>
                  <w:fldChar w:fldCharType="end"/>
                </w:r>
              </w:p>
            </w:txbxContent>
          </v:textbox>
          <w10:wrap type="none"/>
        </v:shape>
      </w:pict>
    </w:r>
    <w:r>
      <w:rPr/>
      <w:pict>
        <v:shape style="position:absolute;margin-left:358.702881pt;margin-top:749.465027pt;width:86.4pt;height:12.05pt;mso-position-horizontal-relative:page;mso-position-vertical-relative:page;z-index:-15861248" type="#_x0000_t202" filled="false" stroked="false">
          <v:textbox inset="0,0,0,0">
            <w:txbxContent>
              <w:p>
                <w:pPr>
                  <w:pStyle w:val="BodyText"/>
                  <w:spacing w:line="224" w:lineRule="exact"/>
                  <w:ind w:left="20"/>
                </w:pPr>
                <w:r>
                  <w:rPr/>
                  <w:t>Edited June 21, 2021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639" w:hanging="360"/>
        <w:jc w:val="left"/>
      </w:pPr>
      <w:rPr>
        <w:rFonts w:hint="default" w:ascii="Carlito" w:hAnsi="Carlito" w:eastAsia="Carlito" w:cs="Carlito"/>
        <w:w w:val="100"/>
        <w:sz w:val="20"/>
        <w:szCs w:val="20"/>
        <w:lang w:val="en-US" w:eastAsia="en-US" w:bidi="ar-SA"/>
      </w:rPr>
    </w:lvl>
    <w:lvl w:ilvl="1">
      <w:start w:val="0"/>
      <w:numFmt w:val="bullet"/>
      <w:lvlText w:val=""/>
      <w:lvlJc w:val="left"/>
      <w:pPr>
        <w:ind w:left="1345" w:hanging="360"/>
      </w:pPr>
      <w:rPr>
        <w:rFonts w:hint="default" w:ascii="Symbol" w:hAnsi="Symbol" w:eastAsia="Symbol" w:cs="Symbol"/>
        <w:w w:val="100"/>
        <w:sz w:val="20"/>
        <w:szCs w:val="20"/>
        <w:lang w:val="en-US" w:eastAsia="en-US" w:bidi="ar-SA"/>
      </w:rPr>
    </w:lvl>
    <w:lvl w:ilvl="2">
      <w:start w:val="0"/>
      <w:numFmt w:val="bullet"/>
      <w:lvlText w:val="•"/>
      <w:lvlJc w:val="left"/>
      <w:pPr>
        <w:ind w:left="2693"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906" w:hanging="360"/>
      </w:pPr>
      <w:rPr>
        <w:rFonts w:hint="default"/>
        <w:lang w:val="en-US" w:eastAsia="en-US" w:bidi="ar-SA"/>
      </w:rPr>
    </w:lvl>
    <w:lvl w:ilvl="7">
      <w:start w:val="0"/>
      <w:numFmt w:val="bullet"/>
      <w:lvlText w:val="•"/>
      <w:lvlJc w:val="left"/>
      <w:pPr>
        <w:ind w:left="7960" w:hanging="360"/>
      </w:pPr>
      <w:rPr>
        <w:rFonts w:hint="default"/>
        <w:lang w:val="en-US" w:eastAsia="en-US" w:bidi="ar-SA"/>
      </w:rPr>
    </w:lvl>
    <w:lvl w:ilvl="8">
      <w:start w:val="0"/>
      <w:numFmt w:val="bullet"/>
      <w:lvlText w:val="•"/>
      <w:lvlJc w:val="left"/>
      <w:pPr>
        <w:ind w:left="9013" w:hanging="360"/>
      </w:pPr>
      <w:rPr>
        <w:rFonts w:hint="default"/>
        <w:lang w:val="en-US" w:eastAsia="en-US" w:bidi="ar-SA"/>
      </w:rPr>
    </w:lvl>
  </w:abstractNum>
  <w:abstractNum w:abstractNumId="0">
    <w:multiLevelType w:val="hybridMultilevel"/>
    <w:lvl w:ilvl="0">
      <w:start w:val="0"/>
      <w:numFmt w:val="bullet"/>
      <w:lvlText w:val=""/>
      <w:lvlJc w:val="left"/>
      <w:pPr>
        <w:ind w:left="919" w:hanging="360"/>
      </w:pPr>
      <w:rPr>
        <w:rFonts w:hint="default" w:ascii="Symbol" w:hAnsi="Symbol" w:eastAsia="Symbol" w:cs="Symbol"/>
        <w:w w:val="100"/>
        <w:sz w:val="20"/>
        <w:szCs w:val="20"/>
        <w:lang w:val="en-US" w:eastAsia="en-US" w:bidi="ar-SA"/>
      </w:rPr>
    </w:lvl>
    <w:lvl w:ilvl="1">
      <w:start w:val="0"/>
      <w:numFmt w:val="bullet"/>
      <w:lvlText w:val="•"/>
      <w:lvlJc w:val="left"/>
      <w:pPr>
        <w:ind w:left="194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602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060" w:hanging="360"/>
      </w:pPr>
      <w:rPr>
        <w:rFonts w:hint="default"/>
        <w:lang w:val="en-US" w:eastAsia="en-US" w:bidi="ar-SA"/>
      </w:rPr>
    </w:lvl>
    <w:lvl w:ilvl="8">
      <w:start w:val="0"/>
      <w:numFmt w:val="bullet"/>
      <w:lvlText w:val="•"/>
      <w:lvlJc w:val="left"/>
      <w:pPr>
        <w:ind w:left="90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0"/>
      <w:szCs w:val="20"/>
      <w:lang w:val="en-US" w:eastAsia="en-US" w:bidi="ar-SA"/>
    </w:rPr>
  </w:style>
  <w:style w:styleId="Heading1" w:type="paragraph">
    <w:name w:val="Heading 1"/>
    <w:basedOn w:val="Normal"/>
    <w:uiPriority w:val="1"/>
    <w:qFormat/>
    <w:pPr>
      <w:ind w:left="3079" w:right="3001"/>
      <w:jc w:val="center"/>
      <w:outlineLvl w:val="1"/>
    </w:pPr>
    <w:rPr>
      <w:rFonts w:ascii="Carlito" w:hAnsi="Carlito" w:eastAsia="Carlito" w:cs="Carlito"/>
      <w:b/>
      <w:bCs/>
      <w:sz w:val="24"/>
      <w:szCs w:val="24"/>
      <w:lang w:val="en-US" w:eastAsia="en-US" w:bidi="ar-SA"/>
    </w:rPr>
  </w:style>
  <w:style w:styleId="Heading2" w:type="paragraph">
    <w:name w:val="Heading 2"/>
    <w:basedOn w:val="Normal"/>
    <w:uiPriority w:val="1"/>
    <w:qFormat/>
    <w:pPr>
      <w:ind w:left="200"/>
      <w:outlineLvl w:val="2"/>
    </w:pPr>
    <w:rPr>
      <w:rFonts w:ascii="Carlito" w:hAnsi="Carlito" w:eastAsia="Carlito" w:cs="Carlito"/>
      <w:b/>
      <w:bCs/>
      <w:sz w:val="20"/>
      <w:szCs w:val="20"/>
      <w:lang w:val="en-US" w:eastAsia="en-US" w:bidi="ar-SA"/>
    </w:rPr>
  </w:style>
  <w:style w:styleId="ListParagraph" w:type="paragraph">
    <w:name w:val="List Paragraph"/>
    <w:basedOn w:val="Normal"/>
    <w:uiPriority w:val="1"/>
    <w:qFormat/>
    <w:pPr>
      <w:ind w:left="919" w:hanging="360"/>
    </w:pPr>
    <w:rPr>
      <w:rFonts w:ascii="Carlito" w:hAnsi="Carlito" w:eastAsia="Carlito" w:cs="Carlito"/>
      <w:lang w:val="en-US" w:eastAsia="en-US" w:bidi="ar-SA"/>
    </w:rPr>
  </w:style>
  <w:style w:styleId="TableParagraph" w:type="paragraph">
    <w:name w:val="Table Paragraph"/>
    <w:basedOn w:val="Normal"/>
    <w:uiPriority w:val="1"/>
    <w:qFormat/>
    <w:pPr>
      <w:ind w:left="20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students.ok.ubc.ca/courses-money-enrolment/graduation/" TargetMode="External"/><Relationship Id="rId9" Type="http://schemas.openxmlformats.org/officeDocument/2006/relationships/hyperlink" Target="https://ubc.ca1.qualtrics.com/jfe/form/SV_2moFOr3d7JK1qgl" TargetMode="External"/><Relationship Id="rId10" Type="http://schemas.openxmlformats.org/officeDocument/2006/relationships/hyperlink" Target="http://www.calendar.ubc.ca/okanagan/courses.cfm" TargetMode="External"/><Relationship Id="rId11" Type="http://schemas.openxmlformats.org/officeDocument/2006/relationships/hyperlink" Target="mailto:dimitry.sediako@ubc.ca" TargetMode="External"/><Relationship Id="rId12" Type="http://schemas.openxmlformats.org/officeDocument/2006/relationships/hyperlink" Target="mailto:soe.advising@ubc.ca" TargetMode="External"/><Relationship Id="rId13" Type="http://schemas.openxmlformats.org/officeDocument/2006/relationships/hyperlink" Target="http://www.calendar.ubc.ca/okanagan/index.cfm?tree=18%2C317%2C989%2C1382"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 O User</dc:creator>
  <dc:title>UBC Okanagan – School of Engineering, Electrical Engineering Program</dc:title>
  <dcterms:created xsi:type="dcterms:W3CDTF">2021-07-09T19:21:19Z</dcterms:created>
  <dcterms:modified xsi:type="dcterms:W3CDTF">2021-07-09T19:21:19Z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Acrobat PDFMaker 21 for Word</vt:lpwstr>
  </property>
  <property fmtid="{D5CDD505-2E9C-101B-9397-08002B2CF9AE}" pid="4" name="LastSaved">
    <vt:filetime>2021-07-09T00:00:00Z</vt:filetime>
  </property>
</Properties>
</file>