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开发多形态ai智能体桌面应用与vscode插件的技术实现指南"/>
    <w:p>
      <w:pPr>
        <w:pStyle w:val="1"/>
      </w:pPr>
      <w:r>
        <w:t xml:space="preserve">开发多形态AI智能体：桌面应用与VSCode插件的技术实现指南</w:t>
      </w:r>
    </w:p>
    <w:bookmarkStart w:id="34" w:name="产品定位与核心功能架构"/>
    <w:p>
      <w:pPr>
        <w:pStyle w:val="2"/>
      </w:pPr>
      <w:r>
        <w:t xml:space="preserve">1. 产品定位与核心功能架构</w:t>
      </w:r>
    </w:p>
    <w:bookmarkStart w:id="23" w:name="智能体角色定义"/>
    <w:p>
      <w:pPr>
        <w:pStyle w:val="3"/>
      </w:pPr>
      <w:r>
        <w:t xml:space="preserve">1.1 智能体角色定义</w:t>
      </w:r>
    </w:p>
    <w:bookmarkStart w:id="20" w:name="代码辅助功能范畴"/>
    <w:p>
      <w:pPr>
        <w:pStyle w:val="4"/>
      </w:pPr>
      <w:r>
        <w:t xml:space="preserve">1.1.1 代码辅助功能范畴</w:t>
      </w:r>
    </w:p>
    <w:p>
      <w:pPr>
        <w:pStyle w:val="FirstParagraph"/>
      </w:pPr>
      <w:r>
        <w:t xml:space="preserve">代码辅助是智能体最核心的功能模块，其范畴涵盖从基础代码生成到复杂架构设计的全链路支持。根据2026年AI编程助手的技术发展现状，代码辅助功能已从简单的自动补全演进为具备深度上下文理解能力的智能代理模式。具体而言，代码辅助功能包括四个层次：</w:t>
      </w:r>
      <w:r>
        <w:rPr>
          <w:b/>
          <w:bCs/>
        </w:rPr>
        <w:t xml:space="preserve">实时代码补全与生成</w:t>
      </w:r>
      <w:r>
        <w:t xml:space="preserve">，即根据用户输入的注释、函数签名或自然语言描述，自动生成完整的代码实现，支持单行补全、多行生成乃至完整函数创建；</w:t>
      </w:r>
      <w:r>
        <w:rPr>
          <w:b/>
          <w:bCs/>
        </w:rPr>
        <w:t xml:space="preserve">代码解释与文档化</w:t>
      </w:r>
      <w:r>
        <w:t xml:space="preserve">，智能体能够分析现有代码并生成清晰的中文或英文注释、API文档和使用说明，降低代码维护成本；</w:t>
      </w:r>
      <w:r>
        <w:rPr>
          <w:b/>
          <w:bCs/>
        </w:rPr>
        <w:t xml:space="preserve">代码审查与优化</w:t>
      </w:r>
      <w:r>
        <w:t xml:space="preserve">，包括静态分析、性能瓶颈识别、安全漏洞检测、代码风格规范化以及重构建议；</w:t>
      </w:r>
      <w:r>
        <w:rPr>
          <w:b/>
          <w:bCs/>
        </w:rPr>
        <w:t xml:space="preserve">智能调试辅助</w:t>
      </w:r>
      <w:r>
        <w:t xml:space="preserve">，通过分析错误日志、堆栈跟踪和运行时行为，定位问题根源并提供修复方案，甚至能够自主执行构建-测试-修复循环。</w:t>
      </w:r>
    </w:p>
    <w:p>
      <w:pPr>
        <w:pStyle w:val="a0"/>
      </w:pPr>
      <w:r>
        <w:t xml:space="preserve">2026年的前沿AI代码助手如Claude Code已具备直接操控桌面环境的能力，包括点击、输入、截图、切换窗口等操作，实现了从”文本交互”到”视觉操作”的跨越。这种能力扩展为代码辅助功能的进一步演进提供了新的可能性，例如自动运行测试脚本、对比UI渲染结果、或跨应用协调开发工具链。</w:t>
      </w:r>
    </w:p>
    <w:bookmarkEnd w:id="20"/>
    <w:bookmarkStart w:id="21" w:name="需求设计辅助功能范畴"/>
    <w:p>
      <w:pPr>
        <w:pStyle w:val="4"/>
      </w:pPr>
      <w:r>
        <w:t xml:space="preserve">1.1.2 需求设计辅助功能范畴</w:t>
      </w:r>
    </w:p>
    <w:p>
      <w:pPr>
        <w:pStyle w:val="FirstParagraph"/>
      </w:pPr>
      <w:r>
        <w:t xml:space="preserve">需求设计辅助是智能体区别于传统代码生成工具的关键差异化功能，旨在将AI能力前置到软件开发生命周期的最早阶段。该功能范畴包括：</w:t>
      </w:r>
      <w:r>
        <w:rPr>
          <w:b/>
          <w:bCs/>
        </w:rPr>
        <w:t xml:space="preserve">自然语言需求解析</w:t>
      </w:r>
      <w:r>
        <w:t xml:space="preserve">，将用户用非结构化自然语言描述的业务需求转化为结构化的技术需求规格说明；</w:t>
      </w:r>
      <w:r>
        <w:rPr>
          <w:b/>
          <w:bCs/>
        </w:rPr>
        <w:t xml:space="preserve">需求分析与优先级排序</w:t>
      </w:r>
      <w:r>
        <w:t xml:space="preserve">，基于业务价值、技术依赖关系和实现复杂度对需求进行智能分类和排序；</w:t>
      </w:r>
      <w:r>
        <w:rPr>
          <w:b/>
          <w:bCs/>
        </w:rPr>
        <w:t xml:space="preserve">需求文档自动生成</w:t>
      </w:r>
      <w:r>
        <w:t xml:space="preserve">，输出符合行业标准的需求规格说明书（SRS）、用户故事地图和产品需求文档（PRD）；</w:t>
      </w:r>
      <w:r>
        <w:rPr>
          <w:b/>
          <w:bCs/>
        </w:rPr>
        <w:t xml:space="preserve">架构设计建议</w:t>
      </w:r>
      <w:r>
        <w:t xml:space="preserve">，根据需求特征推荐合适的技术架构、设计模式和组件选型方案。</w:t>
      </w:r>
    </w:p>
    <w:p>
      <w:pPr>
        <w:pStyle w:val="a0"/>
      </w:pPr>
      <w:r>
        <w:t xml:space="preserve">MathWorks在2026年4月发布的Simulink Agentic Toolkit展示了这一方向的先进实践，该工具支持通过对话式交互创建基于模型的系统工程（MBSE）项目，AI代理会引导用户完成需求定义、功能模型创建、逻辑架构设计和物理实现的全流程，采用”提议-审批-生成-执行-确认”的五步工作流确保设计质量。这种将AI代理与系统工程方法论深度结合的模式，代表了需求设计辅助功能的发展方向。</w:t>
      </w:r>
    </w:p>
    <w:bookmarkEnd w:id="21"/>
    <w:bookmarkStart w:id="22" w:name="测试辅助功能范畴"/>
    <w:p>
      <w:pPr>
        <w:pStyle w:val="4"/>
      </w:pPr>
      <w:r>
        <w:t xml:space="preserve">1.1.3 测试辅助功能范畴</w:t>
      </w:r>
    </w:p>
    <w:p>
      <w:pPr>
        <w:pStyle w:val="FirstParagraph"/>
      </w:pPr>
      <w:r>
        <w:t xml:space="preserve">测试辅助功能致力于解决软件开发中测试覆盖率不足、测试用例编写耗时和质量参差不齐的痛点。其功能范畴覆盖测试全生命周期：</w:t>
      </w:r>
      <w:r>
        <w:rPr>
          <w:b/>
          <w:bCs/>
        </w:rPr>
        <w:t xml:space="preserve">单元测试自动生成</w:t>
      </w:r>
      <w:r>
        <w:t xml:space="preserve">，基于代码结构和业务逻辑自动生成高覆盖率的单元测试用例，支持JUnit、pytest、Jest等主流测试框架；</w:t>
      </w:r>
      <w:r>
        <w:rPr>
          <w:b/>
          <w:bCs/>
        </w:rPr>
        <w:t xml:space="preserve">集成测试与端到端测试生成</w:t>
      </w:r>
      <w:r>
        <w:t xml:space="preserve">，根据API契约和用户流程自动生成集成测试场景；</w:t>
      </w:r>
      <w:r>
        <w:rPr>
          <w:b/>
          <w:bCs/>
        </w:rPr>
        <w:t xml:space="preserve">测试数据构造</w:t>
      </w:r>
      <w:r>
        <w:t xml:space="preserve">，智能生成符合边界条件、异常场景和随机fuzzing需求的测试数据集；</w:t>
      </w:r>
      <w:r>
        <w:rPr>
          <w:b/>
          <w:bCs/>
        </w:rPr>
        <w:t xml:space="preserve">测试执行与结果分析</w:t>
      </w:r>
      <w:r>
        <w:t xml:space="preserve">，自动化运行测试套件，智能分析失败原因，区分代码缺陷、测试用例问题和环境配置问题；</w:t>
      </w:r>
      <w:r>
        <w:rPr>
          <w:b/>
          <w:bCs/>
        </w:rPr>
        <w:t xml:space="preserve">测试覆盖率优化</w:t>
      </w:r>
      <w:r>
        <w:t xml:space="preserve">，识别覆盖盲区并针对性补充测试用例。</w:t>
      </w:r>
    </w:p>
    <w:p>
      <w:pPr>
        <w:pStyle w:val="a0"/>
      </w:pPr>
      <w:r>
        <w:t xml:space="preserve">2026年的自动化API测试工具已深度集成CI/CD流水线，支持通过CLI运行器在Jenkins、GitHub Actions、GitLab CI等平台上执行测试，典型的流水线配置可将顺序执行的15分钟测试缩短至并行执行的3分钟以内。此外，AI代理还能通过MCP（Model Context Protocol）协议直接调用构建和测试工具，实现自主的构建-测试-修复循环，无需人工干预。</w:t>
      </w:r>
    </w:p>
    <w:bookmarkEnd w:id="22"/>
    <w:bookmarkEnd w:id="23"/>
    <w:bookmarkStart w:id="27" w:name="部署形态选择策略"/>
    <w:p>
      <w:pPr>
        <w:pStyle w:val="3"/>
      </w:pPr>
      <w:r>
        <w:t xml:space="preserve">1.2 部署形态选择策略</w:t>
      </w:r>
    </w:p>
    <w:bookmarkStart w:id="24" w:name="vscode插件形态的优势与适用场景"/>
    <w:p>
      <w:pPr>
        <w:pStyle w:val="4"/>
      </w:pPr>
      <w:r>
        <w:t xml:space="preserve">1.2.1 VSCode插件形态的优势与适用场景</w:t>
      </w:r>
    </w:p>
    <w:p>
      <w:pPr>
        <w:pStyle w:val="FirstParagraph"/>
      </w:pPr>
      <w:r>
        <w:t xml:space="preserve">VSCode插件形态是智能体最轻量、最贴近开发者工作流的部署方式。其核心优势在于</w:t>
      </w:r>
      <w:r>
        <w:rPr>
          <w:b/>
          <w:bCs/>
        </w:rPr>
        <w:t xml:space="preserve">深度集成开发环境</w:t>
      </w:r>
      <w:r>
        <w:t xml:space="preserve">：插件可以直接访问编辑器的文本缓冲区、语法树、文件系统和调试信息，实现真正的上下文感知智能辅助。根据Anthropic 2026年4月的官方文档，Claude Code的VSCode扩展支持内联差异审查（inline diff review）、</w:t>
      </w:r>
      <w:r>
        <w:rPr>
          <w:rStyle w:val="VerbatimChar"/>
        </w:rPr>
        <w:t xml:space="preserve">@file</w:t>
      </w:r>
      <w:r>
        <w:t xml:space="preserve">文件引用（可精确到行范围，如</w:t>
      </w:r>
      <w:r>
        <w:rPr>
          <w:rStyle w:val="VerbatimChar"/>
        </w:rPr>
        <w:t xml:space="preserve">@filename#5-10</w:t>
      </w:r>
      <w:r>
        <w:t xml:space="preserve">）和多标签会话并行处理，这些功能都依赖于对编辑器内部状态的直接访问。</w:t>
      </w:r>
    </w:p>
    <w:p>
      <w:pPr>
        <w:pStyle w:val="a0"/>
      </w:pPr>
      <w:r>
        <w:t xml:space="preserve">VSCode插件形态特别适用于以下场景：日常编码中的实时补全和快速查询、代码审查和重构辅助、与现有开发工具链的深度集成。从市场数据看，VSCode及其衍生编辑器（Cursor、Windsurf）在开发者群体中占据主导地位，插件形态的潜在用户基数最大。2026年的VSCode插件开发已具备成熟的生态，包括TypeScript类型定义、调试工具、打包和发布流程等完整支持。</w:t>
      </w:r>
    </w:p>
    <w:bookmarkEnd w:id="24"/>
    <w:bookmarkStart w:id="25" w:name="桌面应用形态的优势与适用场景"/>
    <w:p>
      <w:pPr>
        <w:pStyle w:val="4"/>
      </w:pPr>
      <w:r>
        <w:t xml:space="preserve">1.2.2 桌面应用形态的优势与适用场景</w:t>
      </w:r>
    </w:p>
    <w:p>
      <w:pPr>
        <w:pStyle w:val="FirstParagraph"/>
      </w:pPr>
      <w:r>
        <w:t xml:space="preserve">桌面应用形态提供了独立于特定编辑器的通用工作空间，适合需要</w:t>
      </w:r>
      <w:r>
        <w:rPr>
          <w:b/>
          <w:bCs/>
        </w:rPr>
        <w:t xml:space="preserve">跨项目、跨工具协作</w:t>
      </w:r>
      <w:r>
        <w:t xml:space="preserve">的复杂开发场景。以Claude Code的桌面应用为例，其集成了终端、差异查看器、文件编辑器、实时应用预览、并行会话和PR状态监控等功能，为不喜欢使用命令行的用户提供了图形化的完整工作空间。</w:t>
      </w:r>
    </w:p>
    <w:p>
      <w:pPr>
        <w:pStyle w:val="a0"/>
      </w:pPr>
      <w:r>
        <w:t xml:space="preserve">桌面应用形态的优势包括：</w:t>
      </w:r>
      <w:r>
        <w:rPr>
          <w:b/>
          <w:bCs/>
        </w:rPr>
        <w:t xml:space="preserve">独立的窗口管理</w:t>
      </w:r>
      <w:r>
        <w:t xml:space="preserve">，不受编辑器界面限制，可自由布局；</w:t>
      </w:r>
      <w:r>
        <w:rPr>
          <w:b/>
          <w:bCs/>
        </w:rPr>
        <w:t xml:space="preserve">多项目同时管理</w:t>
      </w:r>
      <w:r>
        <w:t xml:space="preserve">，方便在多个代码库之间切换和比较；</w:t>
      </w:r>
      <w:r>
        <w:rPr>
          <w:b/>
          <w:bCs/>
        </w:rPr>
        <w:t xml:space="preserve">集成更多非编码工具</w:t>
      </w:r>
      <w:r>
        <w:t xml:space="preserve">，如需求管理、设计原型、测试看板等；</w:t>
      </w:r>
      <w:r>
        <w:rPr>
          <w:b/>
          <w:bCs/>
        </w:rPr>
        <w:t xml:space="preserve">更强的本地计算能力</w:t>
      </w:r>
      <w:r>
        <w:t xml:space="preserve">，可利用本地GPU运行模型推理或执行复杂的代码分析任务。2026年的桌面AI应用开发已有成熟框架支持，如Electron可实现跨平台部署，支持macOS（Intel和Apple Silicon）、Windows（x64和ARM64）等主流平台。</w:t>
      </w:r>
    </w:p>
    <w:bookmarkEnd w:id="25"/>
    <w:bookmarkStart w:id="26" w:name="双形态统一架构的设计考量"/>
    <w:p>
      <w:pPr>
        <w:pStyle w:val="4"/>
      </w:pPr>
      <w:r>
        <w:t xml:space="preserve">1.2.3 双形态统一架构的设计考量</w:t>
      </w:r>
    </w:p>
    <w:p>
      <w:pPr>
        <w:pStyle w:val="FirstParagraph"/>
      </w:pPr>
      <w:r>
        <w:t xml:space="preserve">实现桌面应用与VSCode插件的双形态部署，需要在架构设计层面解决</w:t>
      </w:r>
      <w:r>
        <w:rPr>
          <w:b/>
          <w:bCs/>
        </w:rPr>
        <w:t xml:space="preserve">核心逻辑复用</w:t>
      </w:r>
      <w:r>
        <w:t xml:space="preserve">和</w:t>
      </w:r>
      <w:r>
        <w:rPr>
          <w:b/>
          <w:bCs/>
        </w:rPr>
        <w:t xml:space="preserve">平台适配隔离</w:t>
      </w:r>
      <w:r>
        <w:t xml:space="preserve">的平衡问题。推荐采用</w:t>
      </w:r>
      <w:r>
        <w:rPr>
          <w:b/>
          <w:bCs/>
        </w:rPr>
        <w:t xml:space="preserve">分层架构模式</w:t>
      </w:r>
      <w:r>
        <w:t xml:space="preserve">：最底层是</w:t>
      </w:r>
      <w:r>
        <w:rPr>
          <w:b/>
          <w:bCs/>
        </w:rPr>
        <w:t xml:space="preserve">AI服务抽象层</w:t>
      </w:r>
      <w:r>
        <w:t xml:space="preserve">，封装对不同模型API的调用，提供统一的接口给上层使用；中间层是</w:t>
      </w:r>
      <w:r>
        <w:rPr>
          <w:b/>
          <w:bCs/>
        </w:rPr>
        <w:t xml:space="preserve">业务逻辑层</w:t>
      </w:r>
      <w:r>
        <w:t xml:space="preserve">，实现代码辅助、需求设计、测试辅助等核心功能，这一层完全与平台无关；最上层是</w:t>
      </w:r>
      <w:r>
        <w:rPr>
          <w:b/>
          <w:bCs/>
        </w:rPr>
        <w:t xml:space="preserve">平台适配层</w:t>
      </w:r>
      <w:r>
        <w:t xml:space="preserve">，针对VSCode插件和桌面应用分别实现UI渲染、用户交互和平台API调用。</w:t>
      </w:r>
    </w:p>
    <w:p>
      <w:pPr>
        <w:pStyle w:val="a0"/>
      </w:pPr>
      <w:r>
        <w:t xml:space="preserve">Claude Code的实现策略值得借鉴：其核心是一个统一的CLI代理，桌面应用和VSCode扩展都是该代理的不同”表面”（surface），共享相同的配置（CLAUDE.md、MCP服务器、钩子、设置），确保用户体验的一致性。这种架构的关键设计决策包括：配置数据的云同步机制、会话状态的跨平台持久化、以及功能特性的渐进式增强（插件形态可能因API限制而功能有所裁剪）。</w:t>
      </w:r>
    </w:p>
    <w:bookmarkEnd w:id="26"/>
    <w:bookmarkEnd w:id="27"/>
    <w:bookmarkStart w:id="33" w:name="功能模块划分"/>
    <w:p>
      <w:pPr>
        <w:pStyle w:val="3"/>
      </w:pPr>
      <w:r>
        <w:t xml:space="preserve">1.3 功能模块划分</w:t>
      </w:r>
    </w:p>
    <w:bookmarkStart w:id="28" w:name="代码生成与补全模块"/>
    <w:p>
      <w:pPr>
        <w:pStyle w:val="4"/>
      </w:pPr>
      <w:r>
        <w:t xml:space="preserve">1.3.1 代码生成与补全模块</w:t>
      </w:r>
    </w:p>
    <w:p>
      <w:pPr>
        <w:pStyle w:val="FirstParagraph"/>
      </w:pPr>
      <w:r>
        <w:t xml:space="preserve">代码生成与补全模块是智能体的基础能力，其技术实现需要平衡</w:t>
      </w:r>
      <w:r>
        <w:rPr>
          <w:b/>
          <w:bCs/>
        </w:rPr>
        <w:t xml:space="preserve">响应速度</w:t>
      </w:r>
      <w:r>
        <w:t xml:space="preserve">与</w:t>
      </w:r>
      <w:r>
        <w:rPr>
          <w:b/>
          <w:bCs/>
        </w:rPr>
        <w:t xml:space="preserve">生成质量</w:t>
      </w:r>
      <w:r>
        <w:t xml:space="preserve">两大指标。2026年的主流实现采用</w:t>
      </w:r>
      <w:r>
        <w:rPr>
          <w:b/>
          <w:bCs/>
        </w:rPr>
        <w:t xml:space="preserve">分层预测策略</w:t>
      </w:r>
      <w:r>
        <w:t xml:space="preserve">：对于单行补全，使用轻量级模型或本地缓存实现毫秒级响应；对于多行生成和复杂函数创建，调用云端大模型获取更高质量的输出。模块的核心组件包括：</w:t>
      </w:r>
      <w:r>
        <w:rPr>
          <w:b/>
          <w:bCs/>
        </w:rPr>
        <w:t xml:space="preserve">触发器引擎</w:t>
      </w:r>
      <w:r>
        <w:t xml:space="preserve">，根据光标位置、输入模式和用户习惯智能判断何时触发补全；</w:t>
      </w:r>
      <w:r>
        <w:rPr>
          <w:b/>
          <w:bCs/>
        </w:rPr>
        <w:t xml:space="preserve">上下文构建器</w:t>
      </w:r>
      <w:r>
        <w:t xml:space="preserve">，收集当前文件、相关文件、项目依赖和最近编辑历史作为模型输入，上下文质量直接决定补全质量；</w:t>
      </w:r>
      <w:r>
        <w:rPr>
          <w:b/>
          <w:bCs/>
        </w:rPr>
        <w:t xml:space="preserve">后处理器</w:t>
      </w:r>
      <w:r>
        <w:t xml:space="preserve">，对模型输出进行语法校验、风格统一和安全过滤。VSCode的InlineCompletionItemProvider API为插件形态提供了官方扩展点，而桌面应用则需要自行实现编辑器组件或集成Monaco Editor等开源方案。</w:t>
      </w:r>
    </w:p>
    <w:bookmarkEnd w:id="28"/>
    <w:bookmarkStart w:id="29" w:name="代码审查与优化模块"/>
    <w:p>
      <w:pPr>
        <w:pStyle w:val="4"/>
      </w:pPr>
      <w:r>
        <w:t xml:space="preserve">1.3.2 代码审查与优化模块</w:t>
      </w:r>
    </w:p>
    <w:p>
      <w:pPr>
        <w:pStyle w:val="FirstParagraph"/>
      </w:pPr>
      <w:r>
        <w:t xml:space="preserve">代码审查与优化模块承担着</w:t>
      </w:r>
      <w:r>
        <w:rPr>
          <w:b/>
          <w:bCs/>
        </w:rPr>
        <w:t xml:space="preserve">质量门禁</w:t>
      </w:r>
      <w:r>
        <w:t xml:space="preserve">的角色，在代码提交前自动识别潜在问题。该模块的功能设计应覆盖多个维度：代码风格（遵循项目配置的lint规则）、常见反模式（如魔法数字、重复代码、过长函数）、性能隐患（如N+1查询、内存泄漏、算法复杂度）、安全漏洞（如SQL注入、XSS、敏感信息硬编码）以及可维护性指标（如圈复杂度、耦合度）。模块的实现可以结合</w:t>
      </w:r>
      <w:r>
        <w:rPr>
          <w:b/>
          <w:bCs/>
        </w:rPr>
        <w:t xml:space="preserve">静态分析工具</w:t>
      </w:r>
      <w:r>
        <w:t xml:space="preserve">（如ESLint、SonarQube）和</w:t>
      </w:r>
      <w:r>
        <w:rPr>
          <w:b/>
          <w:bCs/>
        </w:rPr>
        <w:t xml:space="preserve">大模型深度分析</w:t>
      </w:r>
      <w:r>
        <w:t xml:space="preserve">两种手段，前者保证检查速度和确定性，后者处理需要语义理解的复杂场景。企业级部署中，该模块应与CI/CD流水线集成，在Pull Request阶段自动执行审查并生成报告。</w:t>
      </w:r>
    </w:p>
    <w:bookmarkEnd w:id="29"/>
    <w:bookmarkStart w:id="30" w:name="需求分析与文档生成模块"/>
    <w:p>
      <w:pPr>
        <w:pStyle w:val="4"/>
      </w:pPr>
      <w:r>
        <w:t xml:space="preserve">1.3.3 需求分析与文档生成模块</w:t>
      </w:r>
    </w:p>
    <w:p>
      <w:pPr>
        <w:pStyle w:val="FirstParagraph"/>
      </w:pPr>
      <w:r>
        <w:t xml:space="preserve">需求分析与文档生成模块是智能体向软件开发生命周期上游延伸的关键能力。其工作流程通常包括：</w:t>
      </w:r>
      <w:r>
        <w:rPr>
          <w:b/>
          <w:bCs/>
        </w:rPr>
        <w:t xml:space="preserve">需求采集</w:t>
      </w:r>
      <w:r>
        <w:t xml:space="preserve">，通过对话界面引导用户描述业务场景和期望功能；</w:t>
      </w:r>
      <w:r>
        <w:rPr>
          <w:b/>
          <w:bCs/>
        </w:rPr>
        <w:t xml:space="preserve">需求结构化</w:t>
      </w:r>
      <w:r>
        <w:t xml:space="preserve">，将自然语言描述转化为用户故事、功能点列表或UML用例图；</w:t>
      </w:r>
      <w:r>
        <w:rPr>
          <w:b/>
          <w:bCs/>
        </w:rPr>
        <w:t xml:space="preserve">依赖分析</w:t>
      </w:r>
      <w:r>
        <w:t xml:space="preserve">，识别需求之间的功能依赖、数据流关系和业务规则约束；</w:t>
      </w:r>
      <w:r>
        <w:rPr>
          <w:b/>
          <w:bCs/>
        </w:rPr>
        <w:t xml:space="preserve">文档生成</w:t>
      </w:r>
      <w:r>
        <w:t xml:space="preserve">，输出符合模板规范的需求规格说明书，支持Markdown、Word、PDF等多种格式。MathWorks的Simulink Agentic Toolkit展示了这一模块的先进实现，其支持从Excel文件导入需求或根据描述由AI代理提议需求，用户可迭代确认后再进入后续设计阶段。该模块的技术挑战在于</w:t>
      </w:r>
      <w:r>
        <w:rPr>
          <w:b/>
          <w:bCs/>
        </w:rPr>
        <w:t xml:space="preserve">领域知识建模</w:t>
      </w:r>
      <w:r>
        <w:t xml:space="preserve">，需要针对不同行业（如金融、医疗、物联网）构建专门的需求模板和分析规则。</w:t>
      </w:r>
    </w:p>
    <w:bookmarkEnd w:id="30"/>
    <w:bookmarkStart w:id="31" w:name="测试用例生成与执行模块"/>
    <w:p>
      <w:pPr>
        <w:pStyle w:val="4"/>
      </w:pPr>
      <w:r>
        <w:t xml:space="preserve">1.3.4 测试用例生成与执行模块</w:t>
      </w:r>
    </w:p>
    <w:p>
      <w:pPr>
        <w:pStyle w:val="FirstParagraph"/>
      </w:pPr>
      <w:r>
        <w:t xml:space="preserve">测试用例生成与执行模块实现了从”写测试”到”生成测试”的范式转变。模块的核心流程为：</w:t>
      </w:r>
      <w:r>
        <w:rPr>
          <w:b/>
          <w:bCs/>
        </w:rPr>
        <w:t xml:space="preserve">测试目标识别</w:t>
      </w:r>
      <w:r>
        <w:t xml:space="preserve">，根据代码变更、需求描述或覆盖率报告确定测试重点；</w:t>
      </w:r>
      <w:r>
        <w:rPr>
          <w:b/>
          <w:bCs/>
        </w:rPr>
        <w:t xml:space="preserve">用例生成</w:t>
      </w:r>
      <w:r>
        <w:t xml:space="preserve">，结合静态分析和动态符号执行技术生成高覆盖率的测试用例；</w:t>
      </w:r>
      <w:r>
        <w:rPr>
          <w:b/>
          <w:bCs/>
        </w:rPr>
        <w:t xml:space="preserve">测试代码合成</w:t>
      </w:r>
      <w:r>
        <w:t xml:space="preserve">，将生成的用例转化为可执行的测试代码，自动处理依赖注入和Mock对象创建；</w:t>
      </w:r>
      <w:r>
        <w:rPr>
          <w:b/>
          <w:bCs/>
        </w:rPr>
        <w:t xml:space="preserve">结果验证</w:t>
      </w:r>
      <w:r>
        <w:t xml:space="preserve">，执行测试并分析失败原因，区分被测代码缺陷、测试代码问题和环境配置问题。2026年的自动化测试工具已支持通过CLI运行器集成到CI/CD流水线，实现从PR触发到部署决策的全自动化。该模块的先进特性还包括</w:t>
      </w:r>
      <w:r>
        <w:rPr>
          <w:b/>
          <w:bCs/>
        </w:rPr>
        <w:t xml:space="preserve">变异测试</w:t>
      </w:r>
      <w:r>
        <w:t xml:space="preserve">（mutation testing），通过故意修改代码验证测试用例的敏感性，以及</w:t>
      </w:r>
      <w:r>
        <w:rPr>
          <w:b/>
          <w:bCs/>
        </w:rPr>
        <w:t xml:space="preserve">基于属性的测试</w:t>
      </w:r>
      <w:r>
        <w:t xml:space="preserve">（property-based testing）生成，自动发现边界条件和异常场景。</w:t>
      </w:r>
    </w:p>
    <w:bookmarkEnd w:id="31"/>
    <w:bookmarkStart w:id="32" w:name="跨模块协同工作机制"/>
    <w:p>
      <w:pPr>
        <w:pStyle w:val="4"/>
      </w:pPr>
      <w:r>
        <w:t xml:space="preserve">1.3.5 跨模块协同工作机制</w:t>
      </w:r>
    </w:p>
    <w:p>
      <w:pPr>
        <w:pStyle w:val="FirstParagraph"/>
      </w:pPr>
      <w:r>
        <w:t xml:space="preserve">跨模块协同是发挥智能体整体效能的关键，避免各功能模块成为孤立的信息孤岛。协同机制的设计应遵循</w:t>
      </w:r>
      <w:r>
        <w:rPr>
          <w:b/>
          <w:bCs/>
        </w:rPr>
        <w:t xml:space="preserve">事件驱动架构</w:t>
      </w:r>
      <w:r>
        <w:t xml:space="preserve">：当用户在代码编辑器中完成一个函数实现时，代码生成模块触发”代码完成”事件，自动通知测试模块生成对应的单元测试，同时通知需求模块更新实现状态跟踪。这种协同可以通过</w:t>
      </w:r>
      <w:r>
        <w:rPr>
          <w:b/>
          <w:bCs/>
        </w:rPr>
        <w:t xml:space="preserve">共享上下文存储</w:t>
      </w:r>
      <w:r>
        <w:t xml:space="preserve">实现，维护一个统一的项目知识图谱，包含代码结构、需求映射、测试覆盖和变更历史等信息。Claude Code的MCP（Model Context Protocol）集成模式提供了参考实现，通过标准化的工具调用协议，AI代理可以访问外部工具（如构建系统、测试框架、文档生成器）并协调它们的执行。协同工作的另一个重要场景是</w:t>
      </w:r>
      <w:r>
        <w:rPr>
          <w:b/>
          <w:bCs/>
        </w:rPr>
        <w:t xml:space="preserve">多代理协作</w:t>
      </w:r>
      <w:r>
        <w:t xml:space="preserve">，即部署多个specialized agent分别负责代码、需求和测试，通过消息传递机制实现任务分解和结果汇总，Microsoft的AutoGen等框架支持这种多代理编排模式。</w:t>
      </w:r>
    </w:p>
    <w:bookmarkEnd w:id="32"/>
    <w:bookmarkEnd w:id="33"/>
    <w:bookmarkEnd w:id="34"/>
    <w:bookmarkStart w:id="49" w:name="多模型api集成架构"/>
    <w:p>
      <w:pPr>
        <w:pStyle w:val="2"/>
      </w:pPr>
      <w:r>
        <w:t xml:space="preserve">2. 多模型API集成架构</w:t>
      </w:r>
    </w:p>
    <w:bookmarkStart w:id="40" w:name="支持的模型生态"/>
    <w:p>
      <w:pPr>
        <w:pStyle w:val="3"/>
      </w:pPr>
      <w:r>
        <w:t xml:space="preserve">2.1 支持的模型生态</w:t>
      </w:r>
    </w:p>
    <w:bookmarkStart w:id="35" w:name="openai-gpt系列模型接入"/>
    <w:p>
      <w:pPr>
        <w:pStyle w:val="4"/>
      </w:pPr>
      <w:r>
        <w:t xml:space="preserve">2.1.1 OpenAI GPT系列模型接入</w:t>
      </w:r>
    </w:p>
    <w:p>
      <w:pPr>
        <w:pStyle w:val="FirstParagraph"/>
      </w:pPr>
      <w:r>
        <w:t xml:space="preserve">OpenAI的GPT系列模型在2026年继续保持市场领先地位，是智能体必须支持的核心模型供应商。当前主流模型包括</w:t>
      </w:r>
      <w:r>
        <w:rPr>
          <w:b/>
          <w:bCs/>
        </w:rPr>
        <w:t xml:space="preserve">GPT-4o</w:t>
      </w:r>
      <w:r>
        <w:t xml:space="preserve">，作为通用型主力模型，在代码生成、函数调用和视觉任务方面表现均衡，定价约为输入$2.50/百万token、输出$10/百万token；</w:t>
      </w:r>
      <w:r>
        <w:rPr>
          <w:b/>
          <w:bCs/>
        </w:rPr>
        <w:t xml:space="preserve">o3模型</w:t>
      </w:r>
      <w:r>
        <w:t xml:space="preserve">，专门针对复杂推理任务优化，适合架构设计、算法推导和多步骤调试场景。接入OpenAI API的标准流程包括：注册开发者账号、生成API Key、安装官方SDK（Node.js使用</w:t>
      </w:r>
      <w:r>
        <w:rPr>
          <w:rStyle w:val="VerbatimChar"/>
        </w:rPr>
        <w:t xml:space="preserve">openai</w:t>
      </w:r>
      <w:r>
        <w:t xml:space="preserve">包，Python使用</w:t>
      </w:r>
      <w:r>
        <w:rPr>
          <w:rStyle w:val="VerbatimChar"/>
        </w:rPr>
        <w:t xml:space="preserve">openai</w:t>
      </w:r>
      <w:r>
        <w:t xml:space="preserve">库）、配置环境变量并通过SDK发起请求。OpenAI API采用RESTful设计，核心端点为</w:t>
      </w:r>
      <w:r>
        <w:rPr>
          <w:rStyle w:val="VerbatimChar"/>
        </w:rPr>
        <w:t xml:space="preserve">/v1/chat/completions</w:t>
      </w:r>
      <w:r>
        <w:t xml:space="preserve">，支持系统消息设定、多轮对话、流式响应和函数调用等高级特性。对于智能体开发，特别需要关注</w:t>
      </w:r>
      <w:r>
        <w:rPr>
          <w:b/>
          <w:bCs/>
        </w:rPr>
        <w:t xml:space="preserve">工具调用</w:t>
      </w:r>
      <w:r>
        <w:t xml:space="preserve">（tool calling）功能，这是实现代理能力的基础——模型可以根据上下文自主决定调用哪些外部工具，并解析工具返回的结果继续推理。</w:t>
      </w:r>
    </w:p>
    <w:bookmarkEnd w:id="35"/>
    <w:bookmarkStart w:id="36" w:name="anthropic-claude系列模型接入"/>
    <w:p>
      <w:pPr>
        <w:pStyle w:val="4"/>
      </w:pPr>
      <w:r>
        <w:t xml:space="preserve">2.1.2 Anthropic Claude系列模型接入</w:t>
      </w:r>
    </w:p>
    <w:p>
      <w:pPr>
        <w:pStyle w:val="FirstParagraph"/>
      </w:pPr>
      <w:r>
        <w:t xml:space="preserve">Anthropic的Claude系列模型以其</w:t>
      </w:r>
      <w:r>
        <w:rPr>
          <w:b/>
          <w:bCs/>
        </w:rPr>
        <w:t xml:space="preserve">超长上下文窗口</w:t>
      </w:r>
      <w:r>
        <w:t xml:space="preserve">和</w:t>
      </w:r>
      <w:r>
        <w:rPr>
          <w:b/>
          <w:bCs/>
        </w:rPr>
        <w:t xml:space="preserve">精细推理能力</w:t>
      </w:r>
      <w:r>
        <w:t xml:space="preserve">著称，是处理大型代码库和复杂文档分析的首选。2026年的主力模型包括</w:t>
      </w:r>
      <w:r>
        <w:rPr>
          <w:b/>
          <w:bCs/>
        </w:rPr>
        <w:t xml:space="preserve">Claude 3.5 Sonnet</w:t>
      </w:r>
      <w:r>
        <w:t xml:space="preserve">，定价为输入$3/百万token、输出$15/百万token；以及更新的</w:t>
      </w:r>
      <w:r>
        <w:rPr>
          <w:b/>
          <w:bCs/>
        </w:rPr>
        <w:t xml:space="preserve">Claude 4.6 Opus</w:t>
      </w:r>
      <w:r>
        <w:t xml:space="preserve">，支持高达100万token的上下文窗口，能够一次性处理包含50个文件的中型iOS项目。Claude模型在代码审查、长文档分析和安全性要求高的场景中表现尤为突出。接入方式与OpenAI类似，通过</w:t>
      </w:r>
      <w:r>
        <w:rPr>
          <w:rStyle w:val="VerbatimChar"/>
        </w:rPr>
        <w:t xml:space="preserve">@anthropic-ai/sdk</w:t>
      </w:r>
      <w:r>
        <w:t xml:space="preserve">包初始化客户端，调用</w:t>
      </w:r>
      <w:r>
        <w:rPr>
          <w:rStyle w:val="VerbatimChar"/>
        </w:rPr>
        <w:t xml:space="preserve">messages.create</w:t>
      </w:r>
      <w:r>
        <w:t xml:space="preserve">方法发起请求。Claude Code作为Anthropic官方推出的AI编码代理，展示了Claude模型在软件开发全过程中的应用潜力，其支持六种不同的使用界面（CLI、桌面应用、VSCode扩展、JetBrains插件、Web界面和GitHub Action），为智能体的多形态部署提供了参考架构。</w:t>
      </w:r>
    </w:p>
    <w:bookmarkEnd w:id="36"/>
    <w:bookmarkStart w:id="37" w:name="google-gemini系列模型接入"/>
    <w:p>
      <w:pPr>
        <w:pStyle w:val="4"/>
      </w:pPr>
      <w:r>
        <w:t xml:space="preserve">2.1.3 Google Gemini系列模型接入</w:t>
      </w:r>
    </w:p>
    <w:p>
      <w:pPr>
        <w:pStyle w:val="FirstParagraph"/>
      </w:pPr>
      <w:r>
        <w:t xml:space="preserve">Google的Gemini 2.0 Pro作为2026年的旗舰模型，其核心优势在于</w:t>
      </w:r>
      <w:r>
        <w:rPr>
          <w:b/>
          <w:bCs/>
        </w:rPr>
        <w:t xml:space="preserve">原生多模态能力</w:t>
      </w:r>
      <w:r>
        <w:t xml:space="preserve">（支持文本、图像、音频、视频输入）和与Google Cloud生态的深度集成，定价具有竞争力且免费额度generous（60请求/分钟）。对于已部署在GCP上的企业项目，Gemini模型可以无缝访问Cloud Storage、BigQuery等数据源，实现更丰富的上下文感知。Gemini API通过</w:t>
      </w:r>
      <w:r>
        <w:rPr>
          <w:rStyle w:val="VerbatimChar"/>
        </w:rPr>
        <w:t xml:space="preserve">@google/generative-ai</w:t>
      </w:r>
      <w:r>
        <w:t xml:space="preserve">包接入，支持Google AI Studio的免费测试环境，适合开发阶段的快速原型验证。智能体集成Gemini模型时，可以特别利用其</w:t>
      </w:r>
      <w:r>
        <w:rPr>
          <w:b/>
          <w:bCs/>
        </w:rPr>
        <w:t xml:space="preserve">长上下文理解</w:t>
      </w:r>
      <w:r>
        <w:t xml:space="preserve">和</w:t>
      </w:r>
      <w:r>
        <w:rPr>
          <w:b/>
          <w:bCs/>
        </w:rPr>
        <w:t xml:space="preserve">跨模态推理</w:t>
      </w:r>
      <w:r>
        <w:t xml:space="preserve">能力，例如分析UI设计图生成对应的前端代码，或根据系统架构图提出优化建议。</w:t>
      </w:r>
    </w:p>
    <w:bookmarkEnd w:id="37"/>
    <w:bookmarkStart w:id="38" w:name="国产模型接入deepseek等"/>
    <w:p>
      <w:pPr>
        <w:pStyle w:val="4"/>
      </w:pPr>
      <w:r>
        <w:t xml:space="preserve">2.1.4 国产模型接入（DeepSeek等）</w:t>
      </w:r>
    </w:p>
    <w:p>
      <w:pPr>
        <w:pStyle w:val="FirstParagraph"/>
      </w:pPr>
      <w:r>
        <w:t xml:space="preserve">国产大模型在2026年已成为智能体开发的重要选项，尤其在中文场景、数据安全合规和成本优化方面具有独特优势。</w:t>
      </w:r>
      <w:r>
        <w:rPr>
          <w:b/>
          <w:bCs/>
        </w:rPr>
        <w:t xml:space="preserve">DeepSeek</w:t>
      </w:r>
      <w:r>
        <w:t xml:space="preserve">是当前最受关注的国产模型之一，提供DeepSeek Chat（日常编码）和DeepSeek Reasoner（复杂推理）两个版本。在VSCode中接入DeepSeek的标准流程为：安装Continue插件 → 打开设置 → 进入Models配置页 → 添加Chat模型 → 选择DeepSeek作为供应商 → 选择具体模型 → 填写API Key并连接测试。除DeepSeek外，</w:t>
      </w:r>
      <w:r>
        <w:rPr>
          <w:b/>
          <w:bCs/>
        </w:rPr>
        <w:t xml:space="preserve">百度文心一言</w:t>
      </w:r>
      <w:r>
        <w:t xml:space="preserve">、</w:t>
      </w:r>
      <w:r>
        <w:rPr>
          <w:b/>
          <w:bCs/>
        </w:rPr>
        <w:t xml:space="preserve">阿里通义千问</w:t>
      </w:r>
      <w:r>
        <w:t xml:space="preserve">、</w:t>
      </w:r>
      <w:r>
        <w:rPr>
          <w:b/>
          <w:bCs/>
        </w:rPr>
        <w:t xml:space="preserve">智谱GLM</w:t>
      </w:r>
      <w:r>
        <w:t xml:space="preserve">等模型也提供了兼容OpenAI API格式的接口，降低了集成成本。国产模型的接入需要特别关注</w:t>
      </w:r>
      <w:r>
        <w:rPr>
          <w:b/>
          <w:bCs/>
        </w:rPr>
        <w:t xml:space="preserve">API兼容性层</w:t>
      </w:r>
      <w:r>
        <w:t xml:space="preserve">的设计，因为各厂商在认证方式、请求格式、错误码定义等方面存在差异，需要通过适配器模式进行统一封装。</w:t>
      </w:r>
    </w:p>
    <w:bookmarkEnd w:id="38"/>
    <w:bookmarkStart w:id="39" w:name="本地模型与开源模型接入ollama等"/>
    <w:p>
      <w:pPr>
        <w:pStyle w:val="4"/>
      </w:pPr>
      <w:r>
        <w:t xml:space="preserve">2.1.5 本地模型与开源模型接入（Ollama等）</w:t>
      </w:r>
    </w:p>
    <w:p>
      <w:pPr>
        <w:pStyle w:val="FirstParagraph"/>
      </w:pPr>
      <w:r>
        <w:t xml:space="preserve">本地模型部署是满足</w:t>
      </w:r>
      <w:r>
        <w:rPr>
          <w:b/>
          <w:bCs/>
        </w:rPr>
        <w:t xml:space="preserve">数据隐私</w:t>
      </w:r>
      <w:r>
        <w:t xml:space="preserve">和</w:t>
      </w:r>
      <w:r>
        <w:rPr>
          <w:b/>
          <w:bCs/>
        </w:rPr>
        <w:t xml:space="preserve">离线使用</w:t>
      </w:r>
      <w:r>
        <w:t xml:space="preserve">需求的关键方案。2026年的本地模型运行框架已相当成熟，</w:t>
      </w:r>
      <w:r>
        <w:rPr>
          <w:b/>
          <w:bCs/>
        </w:rPr>
        <w:t xml:space="preserve">Ollama</w:t>
      </w:r>
      <w:r>
        <w:t xml:space="preserve">是最流行的选择之一，支持一键下载和运行Llama 3、Mistral、Phi-4等开源模型。VSCode通过”自带模型密钥”（Bring Your Own Language Model Key）功能支持连接本地Ollama实例，在语言模型选择器中添加Ollama供应商并配置本地端点即可。本地模型的性能受硬件条件制约，当前一代本地模型能力通常比云端模型落后1-2代，但对于代码补全、简单查询等场景已足够使用。智能体支持本地模型时，需要实现</w:t>
      </w:r>
      <w:r>
        <w:rPr>
          <w:b/>
          <w:bCs/>
        </w:rPr>
        <w:t xml:space="preserve">智能路由</w:t>
      </w:r>
      <w:r>
        <w:t xml:space="preserve">机制，根据任务复杂度、网络状况和用户偏好自动选择本地或云端模型，并在本地模型能力不足时无缝降级到云端服务。</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模型供应商</w:t>
            </w:r>
          </w:p>
        </w:tc>
        <w:tc>
          <w:tcPr/>
          <w:p>
            <w:pPr>
              <w:pStyle w:val="Compact"/>
              <w:jc w:val="left"/>
            </w:pPr>
            <w:r>
              <w:t xml:space="preserve">代表模型</w:t>
            </w:r>
          </w:p>
        </w:tc>
        <w:tc>
          <w:tcPr/>
          <w:p>
            <w:pPr>
              <w:pStyle w:val="Compact"/>
              <w:jc w:val="left"/>
            </w:pPr>
            <w:r>
              <w:t xml:space="preserve">核心优势</w:t>
            </w:r>
          </w:p>
        </w:tc>
        <w:tc>
          <w:tcPr/>
          <w:p>
            <w:pPr>
              <w:pStyle w:val="Compact"/>
              <w:jc w:val="left"/>
            </w:pPr>
            <w:r>
              <w:t xml:space="preserve">典型适用场景</w:t>
            </w:r>
          </w:p>
        </w:tc>
        <w:tc>
          <w:tcPr/>
          <w:p>
            <w:pPr>
              <w:pStyle w:val="Compact"/>
              <w:jc w:val="left"/>
            </w:pPr>
            <w:r>
              <w:t xml:space="preserve">2026年4月价格趋势</w:t>
            </w:r>
          </w:p>
        </w:tc>
      </w:tr>
      <w:tr>
        <w:tc>
          <w:tcPr/>
          <w:p>
            <w:pPr>
              <w:pStyle w:val="Compact"/>
              <w:jc w:val="left"/>
            </w:pPr>
            <w:r>
              <w:t xml:space="preserve">OpenAI</w:t>
            </w:r>
          </w:p>
        </w:tc>
        <w:tc>
          <w:tcPr/>
          <w:p>
            <w:pPr>
              <w:pStyle w:val="Compact"/>
              <w:jc w:val="left"/>
            </w:pPr>
            <w:r>
              <w:t xml:space="preserve">GPT-5.5, GPT-4o</w:t>
            </w:r>
          </w:p>
        </w:tc>
        <w:tc>
          <w:tcPr/>
          <w:p>
            <w:pPr>
              <w:pStyle w:val="Compact"/>
              <w:jc w:val="left"/>
            </w:pPr>
            <w:r>
              <w:t xml:space="preserve">行业标准API、生态成熟</w:t>
            </w:r>
          </w:p>
        </w:tc>
        <w:tc>
          <w:tcPr/>
          <w:p>
            <w:pPr>
              <w:pStyle w:val="Compact"/>
              <w:jc w:val="left"/>
            </w:pPr>
            <w:r>
              <w:t xml:space="preserve">通用编程任务、快速原型</w:t>
            </w:r>
          </w:p>
        </w:tc>
        <w:tc>
          <w:tcPr/>
          <w:p>
            <w:pPr>
              <w:pStyle w:val="Compact"/>
              <w:jc w:val="left"/>
            </w:pPr>
            <w:r>
              <w:t xml:space="preserve">单价+20%，Token消耗-28%</w:t>
            </w:r>
          </w:p>
        </w:tc>
      </w:tr>
      <w:tr>
        <w:tc>
          <w:tcPr/>
          <w:p>
            <w:pPr>
              <w:pStyle w:val="Compact"/>
              <w:jc w:val="left"/>
            </w:pPr>
            <w:r>
              <w:t xml:space="preserve">Anthropic</w:t>
            </w:r>
          </w:p>
        </w:tc>
        <w:tc>
          <w:tcPr/>
          <w:p>
            <w:pPr>
              <w:pStyle w:val="Compact"/>
              <w:jc w:val="left"/>
            </w:pPr>
            <w:r>
              <w:t xml:space="preserve">Claude 4, Claude 3.5 Sonnet</w:t>
            </w:r>
          </w:p>
        </w:tc>
        <w:tc>
          <w:tcPr/>
          <w:p>
            <w:pPr>
              <w:pStyle w:val="Compact"/>
              <w:jc w:val="left"/>
            </w:pPr>
            <w:r>
              <w:t xml:space="preserve">200K上下文、代码理解深度</w:t>
            </w:r>
          </w:p>
        </w:tc>
        <w:tc>
          <w:tcPr/>
          <w:p>
            <w:pPr>
              <w:pStyle w:val="Compact"/>
              <w:jc w:val="left"/>
            </w:pPr>
            <w:r>
              <w:t xml:space="preserve">复杂代码审查、长文档分析</w:t>
            </w:r>
          </w:p>
        </w:tc>
        <w:tc>
          <w:tcPr/>
          <w:p>
            <w:pPr>
              <w:pStyle w:val="Compact"/>
              <w:jc w:val="left"/>
            </w:pPr>
            <w:r>
              <w:t xml:space="preserve">稳定，企业级定价</w:t>
            </w:r>
          </w:p>
        </w:tc>
      </w:tr>
      <w:tr>
        <w:tc>
          <w:tcPr/>
          <w:p>
            <w:pPr>
              <w:pStyle w:val="Compact"/>
              <w:jc w:val="left"/>
            </w:pPr>
            <w:r>
              <w:t xml:space="preserve">Google</w:t>
            </w:r>
          </w:p>
        </w:tc>
        <w:tc>
          <w:tcPr/>
          <w:p>
            <w:pPr>
              <w:pStyle w:val="Compact"/>
              <w:jc w:val="left"/>
            </w:pPr>
            <w:r>
              <w:t xml:space="preserve">Gemini 2.5 Pro</w:t>
            </w:r>
          </w:p>
        </w:tc>
        <w:tc>
          <w:tcPr/>
          <w:p>
            <w:pPr>
              <w:pStyle w:val="Compact"/>
              <w:jc w:val="left"/>
            </w:pPr>
            <w:r>
              <w:t xml:space="preserve">多模态原生、Cloud集成</w:t>
            </w:r>
          </w:p>
        </w:tc>
        <w:tc>
          <w:tcPr/>
          <w:p>
            <w:pPr>
              <w:pStyle w:val="Compact"/>
              <w:jc w:val="left"/>
            </w:pPr>
            <w:r>
              <w:t xml:space="preserve">多模态应用、GCP生态</w:t>
            </w:r>
          </w:p>
        </w:tc>
        <w:tc>
          <w:tcPr/>
          <w:p>
            <w:pPr>
              <w:pStyle w:val="Compact"/>
              <w:jc w:val="left"/>
            </w:pPr>
            <w:r>
              <w:t xml:space="preserve">竞争性定价</w:t>
            </w:r>
          </w:p>
        </w:tc>
      </w:tr>
      <w:tr>
        <w:tc>
          <w:tcPr/>
          <w:p>
            <w:pPr>
              <w:pStyle w:val="Compact"/>
              <w:jc w:val="left"/>
            </w:pPr>
            <w:r>
              <w:t xml:space="preserve">DeepSeek</w:t>
            </w:r>
          </w:p>
        </w:tc>
        <w:tc>
          <w:tcPr/>
          <w:p>
            <w:pPr>
              <w:pStyle w:val="Compact"/>
              <w:jc w:val="left"/>
            </w:pPr>
            <w:r>
              <w:t xml:space="preserve">DeepSeek-V4</w:t>
            </w:r>
          </w:p>
        </w:tc>
        <w:tc>
          <w:tcPr/>
          <w:p>
            <w:pPr>
              <w:pStyle w:val="Compact"/>
              <w:jc w:val="left"/>
            </w:pPr>
            <w:r>
              <w:t xml:space="preserve">分布式架构、成本效益</w:t>
            </w:r>
          </w:p>
        </w:tc>
        <w:tc>
          <w:tcPr/>
          <w:p>
            <w:pPr>
              <w:pStyle w:val="Compact"/>
              <w:jc w:val="left"/>
            </w:pPr>
            <w:r>
              <w:t xml:space="preserve">大规模部署、高并发场景</w:t>
            </w:r>
          </w:p>
        </w:tc>
        <w:tc>
          <w:tcPr/>
          <w:p>
            <w:pPr>
              <w:pStyle w:val="Compact"/>
              <w:jc w:val="left"/>
            </w:pPr>
            <w:r>
              <w:t xml:space="preserve">显著低于国际厂商</w:t>
            </w:r>
          </w:p>
        </w:tc>
      </w:tr>
      <w:tr>
        <w:tc>
          <w:tcPr/>
          <w:p>
            <w:pPr>
              <w:pStyle w:val="Compact"/>
              <w:jc w:val="left"/>
            </w:pPr>
            <w:r>
              <w:t xml:space="preserve">Moonshot</w:t>
            </w:r>
          </w:p>
        </w:tc>
        <w:tc>
          <w:tcPr/>
          <w:p>
            <w:pPr>
              <w:pStyle w:val="Compact"/>
              <w:jc w:val="left"/>
            </w:pPr>
            <w:r>
              <w:t xml:space="preserve">Kimi K2.5</w:t>
            </w:r>
          </w:p>
        </w:tc>
        <w:tc>
          <w:tcPr/>
          <w:p>
            <w:pPr>
              <w:pStyle w:val="Compact"/>
              <w:jc w:val="left"/>
            </w:pPr>
            <w:r>
              <w:t xml:space="preserve">中文优化、长文本处理</w:t>
            </w:r>
          </w:p>
        </w:tc>
        <w:tc>
          <w:tcPr/>
          <w:p>
            <w:pPr>
              <w:pStyle w:val="Compact"/>
              <w:jc w:val="left"/>
            </w:pPr>
            <w:r>
              <w:t xml:space="preserve">中文开发场景、文档理解</w:t>
            </w:r>
          </w:p>
        </w:tc>
        <w:tc>
          <w:tcPr/>
          <w:p>
            <w:pPr>
              <w:pStyle w:val="Compact"/>
              <w:jc w:val="left"/>
            </w:pPr>
            <w:r>
              <w:t xml:space="preserve">国内最具性价比</w:t>
            </w:r>
          </w:p>
        </w:tc>
      </w:tr>
      <w:tr>
        <w:tc>
          <w:tcPr/>
          <w:p>
            <w:pPr>
              <w:pStyle w:val="Compact"/>
              <w:jc w:val="left"/>
            </w:pPr>
            <w:r>
              <w:t xml:space="preserve">智谱AI</w:t>
            </w:r>
          </w:p>
        </w:tc>
        <w:tc>
          <w:tcPr/>
          <w:p>
            <w:pPr>
              <w:pStyle w:val="Compact"/>
              <w:jc w:val="left"/>
            </w:pPr>
            <w:r>
              <w:t xml:space="preserve">ChatGLM-4</w:t>
            </w:r>
          </w:p>
        </w:tc>
        <w:tc>
          <w:tcPr/>
          <w:p>
            <w:pPr>
              <w:pStyle w:val="Compact"/>
              <w:jc w:val="left"/>
            </w:pPr>
            <w:r>
              <w:t xml:space="preserve">开源友好、本地部署</w:t>
            </w:r>
          </w:p>
        </w:tc>
        <w:tc>
          <w:tcPr/>
          <w:p>
            <w:pPr>
              <w:pStyle w:val="Compact"/>
              <w:jc w:val="left"/>
            </w:pPr>
            <w:r>
              <w:t xml:space="preserve">私有化部署、合规要求</w:t>
            </w:r>
          </w:p>
        </w:tc>
        <w:tc>
          <w:tcPr/>
          <w:p>
            <w:pPr>
              <w:pStyle w:val="Compact"/>
              <w:jc w:val="left"/>
            </w:pPr>
            <w:r>
              <w:t xml:space="preserve">灵活授权模式</w:t>
            </w:r>
          </w:p>
        </w:tc>
      </w:tr>
    </w:tbl>
    <w:bookmarkEnd w:id="39"/>
    <w:bookmarkEnd w:id="40"/>
    <w:bookmarkStart w:id="44" w:name="api-key配置体系"/>
    <w:p>
      <w:pPr>
        <w:pStyle w:val="3"/>
      </w:pPr>
      <w:r>
        <w:t xml:space="preserve">2.2 API Key配置体系</w:t>
      </w:r>
    </w:p>
    <w:bookmarkStart w:id="41" w:name="配置存储机制设计"/>
    <w:p>
      <w:pPr>
        <w:pStyle w:val="4"/>
      </w:pPr>
      <w:r>
        <w:t xml:space="preserve">2.2.1 配置存储机制设计</w:t>
      </w:r>
    </w:p>
    <w:p>
      <w:pPr>
        <w:pStyle w:val="FirstParagraph"/>
      </w:pPr>
      <w:r>
        <w:t xml:space="preserve">API Key的安全存储是智能体设计的核心安全考量。根据2026年最佳实践，配置存储机制需要分层设计，以适应不同部署形态的安全需求。对于VSCode插件形态，官方提供了Secret Storage API作为首选方案，该API基于操作系统级别的密钥链服务（macOS Keychain、Windows DPAPI、Linux Secret Service）实现加密存储，确保API Key在静态状态下始终处于加密保护之中。Secret Storage API的访问权限与VSCode扩展的标识绑定，其他扩展无法跨域读取，形成了有效的隔离边界。</w:t>
      </w:r>
    </w:p>
    <w:p>
      <w:pPr>
        <w:pStyle w:val="a0"/>
      </w:pPr>
      <w:r>
        <w:t xml:space="preserve">对于桌面应用形态，配置存储的复杂度显著提升。Electron应用需要处理主进程（Node.js环境）与渲染进程（浏览器环境）之间的安全通信，API Key绝不能以明文形式存在于渲染进程的内存或localStorage中。推荐的技术方案是采用主进程集中管理模式：所有API Key的读写操作通过IPC通道由主进程代理执行，渲染进程仅持有经过权限校验的会话令牌。具体实现上，可以集成</w:t>
      </w:r>
      <w:r>
        <w:rPr>
          <w:rStyle w:val="VerbatimChar"/>
        </w:rPr>
        <w:t xml:space="preserve">keytar</w:t>
      </w:r>
      <w:r>
        <w:t xml:space="preserve">库（跨平台系统密钥链封装）或</w:t>
      </w:r>
      <w:r>
        <w:rPr>
          <w:rStyle w:val="VerbatimChar"/>
        </w:rPr>
        <w:t xml:space="preserve">safe-storage</w:t>
      </w:r>
      <w:r>
        <w:t xml:space="preserve">模块（Electron内置加密API），将敏感凭证委托给操作系统原生安全服务。2026年OpenClaw安全部署指南中特别强调，Skills代码安全审计必须包含”敏感信息（API Key, 密码）的加密存储”作为核心检查项，并建议采用依赖库漏洞扫描与更新机制确保加密组件的安全性。</w:t>
      </w:r>
    </w:p>
    <w:p>
      <w:pPr>
        <w:pStyle w:val="a0"/>
      </w:pPr>
      <w:r>
        <w:t xml:space="preserve">配置文件的结构设计需要兼顾可读性与安全性。YAML格式因其良好的层级表达能力和注释支持，成为多数开发者的首选。以Continue扩展的配置为例，其配置文件位于</w:t>
      </w:r>
      <w:r>
        <w:rPr>
          <w:rStyle w:val="VerbatimChar"/>
        </w:rPr>
        <w:t xml:space="preserve">~/.continue/config.yaml</w:t>
      </w:r>
      <w:r>
        <w:t xml:space="preserve">（macOS/Linux）或</w:t>
      </w:r>
      <w:r>
        <w:rPr>
          <w:rStyle w:val="VerbatimChar"/>
        </w:rPr>
        <w:t xml:space="preserve">%USERPROFILE%\.continue\config.yaml</w:t>
      </w:r>
      <w:r>
        <w:t xml:space="preserve">（Windows），采用清晰的列表结构定义多个模型供应商。这种设计的精妙之处在于实现了聊天模型与补全模型的分离配置——Tab补全优先考虑低延迟模型，代码解释和问答则适合质量更稳的主力模型，复杂重构和多文件分析更依赖推理能力更强的模型。这种按场景拆分的配置策略，是第三方模型接入VS Code后最容易被忽视但最能提升实际体验的关键优化点。</w:t>
      </w:r>
    </w:p>
    <w:bookmarkEnd w:id="41"/>
    <w:bookmarkStart w:id="42" w:name="多供应商并行配置支持"/>
    <w:p>
      <w:pPr>
        <w:pStyle w:val="4"/>
      </w:pPr>
      <w:r>
        <w:t xml:space="preserve">2.2.2 多供应商并行配置支持</w:t>
      </w:r>
    </w:p>
    <w:p>
      <w:pPr>
        <w:pStyle w:val="FirstParagraph"/>
      </w:pPr>
      <w:r>
        <w:t xml:space="preserve">现代开发实践中，开发者往往需要同时使用多个模型供应商，智能体必须支持</w:t>
      </w:r>
      <w:r>
        <w:rPr>
          <w:b/>
          <w:bCs/>
        </w:rPr>
        <w:t xml:space="preserve">多供应商并行配置</w:t>
      </w:r>
      <w:r>
        <w:t xml:space="preserve">。实现这一功能的关键设计包括：</w:t>
      </w:r>
      <w:r>
        <w:rPr>
          <w:b/>
          <w:bCs/>
        </w:rPr>
        <w:t xml:space="preserve">供应商注册表</w:t>
      </w:r>
      <w:r>
        <w:t xml:space="preserve">，维护所有已配置供应商的列表，每个供应商独立管理自己的API Key和默认参数；</w:t>
      </w:r>
      <w:r>
        <w:rPr>
          <w:b/>
          <w:bCs/>
        </w:rPr>
        <w:t xml:space="preserve">模型选择器UI</w:t>
      </w:r>
      <w:r>
        <w:t xml:space="preserve">，在聊天输入框或状态栏提供下拉菜单，实时切换当前使用的模型，VSCode Copilot的模型选择器展示了这一交互模式的最佳实践；</w:t>
      </w:r>
      <w:r>
        <w:rPr>
          <w:b/>
          <w:bCs/>
        </w:rPr>
        <w:t xml:space="preserve">供应商健康检查</w:t>
      </w:r>
      <w:r>
        <w:t xml:space="preserve">，定期验证各供应商API的可用性和响应延迟，自动标记不可用的供应商；</w:t>
      </w:r>
      <w:r>
        <w:rPr>
          <w:b/>
          <w:bCs/>
        </w:rPr>
        <w:t xml:space="preserve">成本追踪</w:t>
      </w:r>
      <w:r>
        <w:t xml:space="preserve">，记录各供应商的token消耗和预估费用，帮助用户优化使用策略。Continue插件的配置界面提供了参考实现：在Models页面可以添加多个Chat模型，每个模型独立配置供应商、模型名称和API Key。</w:t>
      </w:r>
    </w:p>
    <w:bookmarkEnd w:id="42"/>
    <w:bookmarkStart w:id="43" w:name="模型参数自定义配置上下文长度temperaturetop-p等"/>
    <w:p>
      <w:pPr>
        <w:pStyle w:val="4"/>
      </w:pPr>
      <w:r>
        <w:t xml:space="preserve">2.2.3 模型参数自定义配置（上下文长度、Temperature、Top-P等）</w:t>
      </w:r>
    </w:p>
    <w:p>
      <w:pPr>
        <w:pStyle w:val="FirstParagraph"/>
      </w:pPr>
      <w:r>
        <w:t xml:space="preserve">不同任务场景对模型行为有不同要求，智能体应暴露关键模型参数供用户自定义。</w:t>
      </w:r>
      <w:r>
        <w:rPr>
          <w:b/>
          <w:bCs/>
        </w:rPr>
        <w:t xml:space="preserve">Temperature</w:t>
      </w:r>
      <w:r>
        <w:t xml:space="preserve">控制输出的随机性，代码生成建议设为0.2-0.5以保证确定性，创意性任务可提高到0.7-1.0；</w:t>
      </w:r>
      <w:r>
        <w:rPr>
          <w:b/>
          <w:bCs/>
        </w:rPr>
        <w:t xml:space="preserve">Top-P</w:t>
      </w:r>
      <w:r>
        <w:t xml:space="preserve">（nucleus sampling）与Temperature协同调节输出多样性；</w:t>
      </w:r>
      <w:r>
        <w:rPr>
          <w:b/>
          <w:bCs/>
        </w:rPr>
        <w:t xml:space="preserve">Max Tokens</w:t>
      </w:r>
      <w:r>
        <w:t xml:space="preserve">限制单次响应长度，需根据任务类型设置合理上限；</w:t>
      </w:r>
      <w:r>
        <w:rPr>
          <w:b/>
          <w:bCs/>
        </w:rPr>
        <w:t xml:space="preserve">Context Window</w:t>
      </w:r>
      <w:r>
        <w:t xml:space="preserve">决定模型能”看到”的历史信息量，处理大型代码库时需要调大。VSCode Copilot 2026年版本引入了</w:t>
      </w:r>
      <w:r>
        <w:rPr>
          <w:b/>
          <w:bCs/>
        </w:rPr>
        <w:t xml:space="preserve">Thinking Effort</w:t>
      </w:r>
      <w:r>
        <w:t xml:space="preserve">配置概念，允许用户为推理模型选择”低/中/高”三档思考深度，系统会根据任务复杂度自适应调节，这一设计简化了参数配置的认知负担。智能体的参数配置界面可以采用</w:t>
      </w:r>
      <w:r>
        <w:rPr>
          <w:b/>
          <w:bCs/>
        </w:rPr>
        <w:t xml:space="preserve">预设模板+高级自定义</w:t>
      </w:r>
      <w:r>
        <w:t xml:space="preserve">的双层设计：普通用户选择”快速编辑”、</w:t>
      </w:r>
      <w:r>
        <w:t xml:space="preserve">“</w:t>
      </w:r>
      <w:r>
        <w:t xml:space="preserve">深度分析</w:t>
      </w:r>
      <w:r>
        <w:t xml:space="preserve">”</w:t>
      </w:r>
      <w:r>
        <w:t xml:space="preserve">、</w:t>
      </w:r>
      <w:r>
        <w:t xml:space="preserve">“</w:t>
      </w:r>
      <w:r>
        <w:t xml:space="preserve">创意探索</w:t>
      </w:r>
      <w:r>
        <w:t xml:space="preserve">”</w:t>
      </w:r>
      <w:r>
        <w:t xml:space="preserve">等预设模式，高级用户展开详细参数进行微调。</w:t>
      </w:r>
    </w:p>
    <w:bookmarkEnd w:id="43"/>
    <w:bookmarkEnd w:id="44"/>
    <w:bookmarkStart w:id="48" w:name="统一调用接口层"/>
    <w:p>
      <w:pPr>
        <w:pStyle w:val="3"/>
      </w:pPr>
      <w:r>
        <w:t xml:space="preserve">2.3 统一调用接口层</w:t>
      </w:r>
    </w:p>
    <w:bookmarkStart w:id="45" w:name="openai兼容api标准适配"/>
    <w:p>
      <w:pPr>
        <w:pStyle w:val="4"/>
      </w:pPr>
      <w:r>
        <w:t xml:space="preserve">2.3.1 OpenAI兼容API标准适配</w:t>
      </w:r>
    </w:p>
    <w:p>
      <w:pPr>
        <w:pStyle w:val="FirstParagraph"/>
      </w:pPr>
      <w:r>
        <w:t xml:space="preserve">OpenAI的API设计已成为事实行业标准，大多数模型供应商（包括国产模型）都提供了兼容层。统一调用接口层的核心任务是</w:t>
      </w:r>
      <w:r>
        <w:rPr>
          <w:b/>
          <w:bCs/>
        </w:rPr>
        <w:t xml:space="preserve">标准化请求/响应格式</w:t>
      </w:r>
      <w:r>
        <w:t xml:space="preserve">，将内部调用转换为各供应商所需的格式。标准请求体包含：model（模型标识）、messages（消息数组，含system/user/assistant角色）、temperature、max_tokens、stream（是否流式响应）等字段。响应格式统一为包含choices数组的结构，每个choice包含message对象和finish_reason。对于支持工具调用的模型，需要额外处理function_call或tool_calls字段的序列化和反序列化。实现适配器模式时，建议定义</w:t>
      </w:r>
      <w:r>
        <w:rPr>
          <w:rStyle w:val="VerbatimChar"/>
        </w:rPr>
        <w:t xml:space="preserve">AIProvider</w:t>
      </w:r>
      <w:r>
        <w:t xml:space="preserve">抽象基类，为每个供应商创建具体实现类，确保切换供应商时业务代码无需修改。</w:t>
      </w:r>
    </w:p>
    <w:bookmarkEnd w:id="45"/>
    <w:bookmarkStart w:id="46" w:name="各厂商api差异封装处理"/>
    <w:p>
      <w:pPr>
        <w:pStyle w:val="4"/>
      </w:pPr>
      <w:r>
        <w:t xml:space="preserve">2.3.2 各厂商API差异封装处理</w:t>
      </w:r>
    </w:p>
    <w:p>
      <w:pPr>
        <w:pStyle w:val="FirstParagraph"/>
      </w:pPr>
      <w:r>
        <w:t xml:space="preserve">尽管存在兼容层，各厂商API在细节层面仍有显著差异需要处理。</w:t>
      </w:r>
      <w:r>
        <w:rPr>
          <w:b/>
          <w:bCs/>
        </w:rPr>
        <w:t xml:space="preserve">认证方式差异</w:t>
      </w:r>
      <w:r>
        <w:t xml:space="preserve">：OpenAI和Anthropic使用Bearer Token，部分国产模型使用AK/SK签名认证，Google使用API Key查询参数；</w:t>
      </w:r>
      <w:r>
        <w:rPr>
          <w:b/>
          <w:bCs/>
        </w:rPr>
        <w:t xml:space="preserve">模型命名差异</w:t>
      </w:r>
      <w:r>
        <w:t xml:space="preserve">：同一能力级别的模型在不同供应商处名称不同，需要建立映射表；</w:t>
      </w:r>
      <w:r>
        <w:rPr>
          <w:b/>
          <w:bCs/>
        </w:rPr>
        <w:t xml:space="preserve">功能支持差异</w:t>
      </w:r>
      <w:r>
        <w:t xml:space="preserve">：工具调用、视觉输入、JSON模式等高级特性并非所有模型都支持，需要能力检测和优雅降级；</w:t>
      </w:r>
      <w:r>
        <w:rPr>
          <w:b/>
          <w:bCs/>
        </w:rPr>
        <w:t xml:space="preserve">错误处理差异</w:t>
      </w:r>
      <w:r>
        <w:t xml:space="preserve">：状态码、错误消息格式、速率限制头信息各不相同，需要统一错误类型体系；</w:t>
      </w:r>
      <w:r>
        <w:rPr>
          <w:b/>
          <w:bCs/>
        </w:rPr>
        <w:t xml:space="preserve">计费单位差异</w:t>
      </w:r>
      <w:r>
        <w:t xml:space="preserve">：部分按token计费，部分按请求次数计费，需要统一成本估算接口。封装层应实现</w:t>
      </w:r>
      <w:r>
        <w:rPr>
          <w:b/>
          <w:bCs/>
        </w:rPr>
        <w:t xml:space="preserve">断路器模式</w:t>
      </w:r>
      <w:r>
        <w:t xml:space="preserve">（Circuit Breaker），当某个供应商持续报错时自动暂停调用并触发告警，避免级联故障。</w:t>
      </w:r>
    </w:p>
    <w:bookmarkEnd w:id="46"/>
    <w:bookmarkStart w:id="47" w:name="流式响应与标准响应统一处理"/>
    <w:p>
      <w:pPr>
        <w:pStyle w:val="4"/>
      </w:pPr>
      <w:r>
        <w:t xml:space="preserve">2.3.3 流式响应与标准响应统一处理</w:t>
      </w:r>
    </w:p>
    <w:p>
      <w:pPr>
        <w:pStyle w:val="FirstParagraph"/>
      </w:pPr>
      <w:r>
        <w:t xml:space="preserve">流式响应（Server-Sent Events）是提升用户体验的关键技术，能让用户实时看到模型生成的内容，而非等待完整响应。统一处理层需要封装SSE解析逻辑，将各供应商的流式格式转换为内部事件流。OpenAI的SSE格式以</w:t>
      </w:r>
      <w:r>
        <w:rPr>
          <w:rStyle w:val="VerbatimChar"/>
        </w:rPr>
        <w:t xml:space="preserve">data:</w:t>
      </w:r>
      <w:r>
        <w:t xml:space="preserve">前缀标识事件行，以</w:t>
      </w:r>
      <w:r>
        <w:rPr>
          <w:rStyle w:val="VerbatimChar"/>
        </w:rPr>
        <w:t xml:space="preserve">[DONE]</w:t>
      </w:r>
      <w:r>
        <w:t xml:space="preserve">标记流结束；Anthropic采用类似的格式但事件类型命名不同。处理层应提供</w:t>
      </w:r>
      <w:r>
        <w:rPr>
          <w:b/>
          <w:bCs/>
        </w:rPr>
        <w:t xml:space="preserve">高阶抽象</w:t>
      </w:r>
      <w:r>
        <w:t xml:space="preserve">，如</w:t>
      </w:r>
      <w:r>
        <w:rPr>
          <w:rStyle w:val="VerbatimChar"/>
        </w:rPr>
        <w:t xml:space="preserve">streamChatCompletion</w:t>
      </w:r>
      <w:r>
        <w:t xml:space="preserve">方法返回AsyncIterable对象，上层代码可以用</w:t>
      </w:r>
      <w:r>
        <w:rPr>
          <w:rStyle w:val="VerbatimChar"/>
        </w:rPr>
        <w:t xml:space="preserve">for await</w:t>
      </w:r>
      <w:r>
        <w:t xml:space="preserve">循环逐token处理，无需关心底层协议细节。对于不支持流式响应的供应商或网络环境，处理层应能</w:t>
      </w:r>
      <w:r>
        <w:rPr>
          <w:b/>
          <w:bCs/>
        </w:rPr>
        <w:t xml:space="preserve">透明降级</w:t>
      </w:r>
      <w:r>
        <w:t xml:space="preserve">为同步调用，保持接口一致性。性能优化方面，可以实现</w:t>
      </w:r>
      <w:r>
        <w:rPr>
          <w:b/>
          <w:bCs/>
        </w:rPr>
        <w:t xml:space="preserve">响应缓存</w:t>
      </w:r>
      <w:r>
        <w:t xml:space="preserve">，对常见查询（如代码解释、文档查找）缓存完整响应，避免重复调用API。</w:t>
      </w:r>
    </w:p>
    <w:bookmarkEnd w:id="47"/>
    <w:bookmarkEnd w:id="48"/>
    <w:bookmarkEnd w:id="49"/>
    <w:bookmarkStart w:id="67" w:name="vscode插件形态实现"/>
    <w:p>
      <w:pPr>
        <w:pStyle w:val="2"/>
      </w:pPr>
      <w:r>
        <w:t xml:space="preserve">3. VSCode插件形态实现</w:t>
      </w:r>
    </w:p>
    <w:bookmarkStart w:id="53" w:name="插件基础架构"/>
    <w:p>
      <w:pPr>
        <w:pStyle w:val="3"/>
      </w:pPr>
      <w:r>
        <w:t xml:space="preserve">3.1 插件基础架构</w:t>
      </w:r>
    </w:p>
    <w:bookmarkStart w:id="50" w:name="typescript开发环境搭建"/>
    <w:p>
      <w:pPr>
        <w:pStyle w:val="4"/>
      </w:pPr>
      <w:r>
        <w:t xml:space="preserve">3.1.1 TypeScript开发环境搭建</w:t>
      </w:r>
    </w:p>
    <w:p>
      <w:pPr>
        <w:pStyle w:val="FirstParagraph"/>
      </w:pPr>
      <w:r>
        <w:t xml:space="preserve">VSCode插件开发官方推荐</w:t>
      </w:r>
      <w:r>
        <w:rPr>
          <w:b/>
          <w:bCs/>
        </w:rPr>
        <w:t xml:space="preserve">TypeScript</w:t>
      </w:r>
      <w:r>
        <w:t xml:space="preserve">作为开发语言，以获得完整的类型检查和智能提示支持。开发环境搭建步骤包括：安装Node.js 18+和npm/yarn包管理器；全局安装VSCode Extension CLI工具</w:t>
      </w:r>
      <w:r>
        <w:rPr>
          <w:rStyle w:val="VerbatimChar"/>
        </w:rPr>
        <w:t xml:space="preserve">@vscode/vsce</w:t>
      </w:r>
      <w:r>
        <w:t xml:space="preserve">；使用官方脚手架</w:t>
      </w:r>
      <w:r>
        <w:rPr>
          <w:rStyle w:val="VerbatimChar"/>
        </w:rPr>
        <w:t xml:space="preserve">yo code</w:t>
      </w:r>
      <w:r>
        <w:t xml:space="preserve">生成项目模板，选择”New Extension (TypeScript)“选项；配置</w:t>
      </w:r>
      <w:r>
        <w:rPr>
          <w:rStyle w:val="VerbatimChar"/>
        </w:rPr>
        <w:t xml:space="preserve">tsconfig.json</w:t>
      </w:r>
      <w:r>
        <w:t xml:space="preserve">启用严格模式，确保代码质量。项目结构通常包含：</w:t>
      </w:r>
      <w:r>
        <w:rPr>
          <w:rStyle w:val="VerbatimChar"/>
        </w:rPr>
        <w:t xml:space="preserve">src/extension.ts</w:t>
      </w:r>
      <w:r>
        <w:t xml:space="preserve">（入口文件，激活和停用逻辑）、</w:t>
      </w:r>
      <w:r>
        <w:rPr>
          <w:rStyle w:val="VerbatimChar"/>
        </w:rPr>
        <w:t xml:space="preserve">src/commands/</w:t>
      </w:r>
      <w:r>
        <w:t xml:space="preserve">（命令实现）、</w:t>
      </w:r>
      <w:r>
        <w:rPr>
          <w:rStyle w:val="VerbatimChar"/>
        </w:rPr>
        <w:t xml:space="preserve">src/providers/</w:t>
      </w:r>
      <w:r>
        <w:t xml:space="preserve">（各种Provider实现，如补全、悬停提示）、</w:t>
      </w:r>
      <w:r>
        <w:rPr>
          <w:rStyle w:val="VerbatimChar"/>
        </w:rPr>
        <w:t xml:space="preserve">src/utils/</w:t>
      </w:r>
      <w:r>
        <w:t xml:space="preserve">（工具函数）等目录。开发依赖需要包含</w:t>
      </w:r>
      <w:r>
        <w:rPr>
          <w:rStyle w:val="VerbatimChar"/>
        </w:rPr>
        <w:t xml:space="preserve">@types/vscode</w:t>
      </w:r>
      <w:r>
        <w:t xml:space="preserve">（VSCode API类型定义）、</w:t>
      </w:r>
      <w:r>
        <w:rPr>
          <w:rStyle w:val="VerbatimChar"/>
        </w:rPr>
        <w:t xml:space="preserve">@types/node</w:t>
      </w:r>
      <w:r>
        <w:t xml:space="preserve">和测试框架如</w:t>
      </w:r>
      <w:r>
        <w:rPr>
          <w:rStyle w:val="VerbatimChar"/>
        </w:rPr>
        <w:t xml:space="preserve">@vscode/test-electron</w:t>
      </w:r>
      <w:r>
        <w:t xml:space="preserve">。</w:t>
      </w:r>
    </w:p>
    <w:bookmarkEnd w:id="50"/>
    <w:bookmarkStart w:id="51" w:name="vscode-extension-api核心机制"/>
    <w:p>
      <w:pPr>
        <w:pStyle w:val="4"/>
      </w:pPr>
      <w:r>
        <w:t xml:space="preserve">3.1.2 VSCode Extension API核心机制</w:t>
      </w:r>
    </w:p>
    <w:p>
      <w:pPr>
        <w:pStyle w:val="FirstParagraph"/>
      </w:pPr>
      <w:r>
        <w:t xml:space="preserve">VSCode Extension API是插件开发的基石，理解其核心机制对实现功能丰富的智能体至关重要。</w:t>
      </w:r>
      <w:r>
        <w:rPr>
          <w:b/>
          <w:bCs/>
        </w:rPr>
        <w:t xml:space="preserve">Activation Events</w:t>
      </w:r>
      <w:r>
        <w:t xml:space="preserve">控制插件何时加载，常用触发条件包括：</w:t>
      </w:r>
      <w:r>
        <w:rPr>
          <w:rStyle w:val="VerbatimChar"/>
        </w:rPr>
        <w:t xml:space="preserve">onLanguage</w:t>
      </w:r>
      <w:r>
        <w:t xml:space="preserve">（打开特定语言文件时）、</w:t>
      </w:r>
      <w:r>
        <w:rPr>
          <w:rStyle w:val="VerbatimChar"/>
        </w:rPr>
        <w:t xml:space="preserve">onCommand</w:t>
      </w:r>
      <w:r>
        <w:t xml:space="preserve">（执行特定命令时）、</w:t>
      </w:r>
      <w:r>
        <w:rPr>
          <w:rStyle w:val="VerbatimChar"/>
        </w:rPr>
        <w:t xml:space="preserve">onView</w:t>
      </w:r>
      <w:r>
        <w:t xml:space="preserve">（展开特定侧边栏视图时）、</w:t>
      </w:r>
      <w:r>
        <w:rPr>
          <w:rStyle w:val="VerbatimChar"/>
        </w:rPr>
        <w:t xml:space="preserve">*</w:t>
      </w:r>
      <w:r>
        <w:t xml:space="preserve">（VSCode启动时立即加载）；</w:t>
      </w:r>
      <w:r>
        <w:rPr>
          <w:b/>
          <w:bCs/>
        </w:rPr>
        <w:t xml:space="preserve">Contribution Points</w:t>
      </w:r>
      <w:r>
        <w:t xml:space="preserve">在</w:t>
      </w:r>
      <w:r>
        <w:rPr>
          <w:rStyle w:val="VerbatimChar"/>
        </w:rPr>
        <w:t xml:space="preserve">package.json</w:t>
      </w:r>
      <w:r>
        <w:t xml:space="preserve">中声明插件对VSCode功能的扩展，包括commands（命令面板条目）、menus（右键菜单和菜单栏）、views（侧边栏视图）、configuration（配置项定义）、keybindings（快捷键绑定）等；</w:t>
      </w:r>
      <w:r>
        <w:rPr>
          <w:b/>
          <w:bCs/>
        </w:rPr>
        <w:t xml:space="preserve">VSCode API</w:t>
      </w:r>
      <w:r>
        <w:t xml:space="preserve">在激活时通过</w:t>
      </w:r>
      <w:r>
        <w:rPr>
          <w:rStyle w:val="VerbatimChar"/>
        </w:rPr>
        <w:t xml:space="preserve">vscode</w:t>
      </w:r>
      <w:r>
        <w:t xml:space="preserve">模块获取，提供对编辑器、工作区、窗口、终端等核心组件的编程访问。智能体插件需要重点掌握的API包括：</w:t>
      </w:r>
      <w:r>
        <w:rPr>
          <w:rStyle w:val="VerbatimChar"/>
        </w:rPr>
        <w:t xml:space="preserve">languages.registerInlineCompletionItemProvider</w:t>
      </w:r>
      <w:r>
        <w:t xml:space="preserve">（注册内联补全）、</w:t>
      </w:r>
      <w:r>
        <w:rPr>
          <w:rStyle w:val="VerbatimChar"/>
        </w:rPr>
        <w:t xml:space="preserve">window.createWebviewPanel</w:t>
      </w:r>
      <w:r>
        <w:t xml:space="preserve">（创建WebView面板）、</w:t>
      </w:r>
      <w:r>
        <w:rPr>
          <w:rStyle w:val="VerbatimChar"/>
        </w:rPr>
        <w:t xml:space="preserve">workspace.registerTextDocumentContentProvider</w:t>
      </w:r>
      <w:r>
        <w:t xml:space="preserve">（自定义文档内容）、</w:t>
      </w:r>
      <w:r>
        <w:rPr>
          <w:rStyle w:val="VerbatimChar"/>
        </w:rPr>
        <w:t xml:space="preserve">secrets</w:t>
      </w:r>
      <w:r>
        <w:t xml:space="preserve">（安全存储访问）等。</w:t>
      </w:r>
    </w:p>
    <w:bookmarkEnd w:id="51"/>
    <w:bookmarkStart w:id="52" w:name="插件生命周期管理"/>
    <w:p>
      <w:pPr>
        <w:pStyle w:val="4"/>
      </w:pPr>
      <w:r>
        <w:t xml:space="preserve">3.1.3 插件生命周期管理</w:t>
      </w:r>
    </w:p>
    <w:p>
      <w:pPr>
        <w:pStyle w:val="FirstParagraph"/>
      </w:pPr>
      <w:r>
        <w:t xml:space="preserve">插件生命周期管理确保资源正确初始化和释放，避免内存泄漏和状态不一致。标准生命周期包括：</w:t>
      </w:r>
      <w:r>
        <w:rPr>
          <w:b/>
          <w:bCs/>
        </w:rPr>
        <w:t xml:space="preserve">激活阶段</w:t>
      </w:r>
      <w:r>
        <w:t xml:space="preserve">（Activation），解析</w:t>
      </w:r>
      <w:r>
        <w:rPr>
          <w:rStyle w:val="VerbatimChar"/>
        </w:rPr>
        <w:t xml:space="preserve">package.json</w:t>
      </w:r>
      <w:r>
        <w:t xml:space="preserve">中的activationEvents，执行</w:t>
      </w:r>
      <w:r>
        <w:rPr>
          <w:rStyle w:val="VerbatimChar"/>
        </w:rPr>
        <w:t xml:space="preserve">activate</w:t>
      </w:r>
      <w:r>
        <w:t xml:space="preserve">函数，初始化核心服务（AI客户端、配置管理、UI组件注册）；</w:t>
      </w:r>
      <w:r>
        <w:rPr>
          <w:b/>
          <w:bCs/>
        </w:rPr>
        <w:t xml:space="preserve">运行阶段</w:t>
      </w:r>
      <w:r>
        <w:t xml:space="preserve">（Runtime），响应用户交互和事件，执行各种命令和Provider回调；</w:t>
      </w:r>
      <w:r>
        <w:rPr>
          <w:b/>
          <w:bCs/>
        </w:rPr>
        <w:t xml:space="preserve">停用阶段</w:t>
      </w:r>
      <w:r>
        <w:t xml:space="preserve">（Deactivation），执行</w:t>
      </w:r>
      <w:r>
        <w:rPr>
          <w:rStyle w:val="VerbatimChar"/>
        </w:rPr>
        <w:t xml:space="preserve">deactivate</w:t>
      </w:r>
      <w:r>
        <w:t xml:space="preserve">函数，释放资源（关闭网络连接、保存未持久化状态、注销事件监听器）。对于智能体插件，运行阶段还需要管理</w:t>
      </w:r>
      <w:r>
        <w:rPr>
          <w:b/>
          <w:bCs/>
        </w:rPr>
        <w:t xml:space="preserve">会话生命周期</w:t>
      </w:r>
      <w:r>
        <w:t xml:space="preserve">：创建新会话时初始化对话历史，会话期间维护上下文窗口，会话结束时归档或清理历史记录。长时间运行的操作（如流式响应接收）需要实现</w:t>
      </w:r>
      <w:r>
        <w:rPr>
          <w:b/>
          <w:bCs/>
        </w:rPr>
        <w:t xml:space="preserve">取消机制</w:t>
      </w:r>
      <w:r>
        <w:t xml:space="preserve">，通过</w:t>
      </w:r>
      <w:r>
        <w:rPr>
          <w:rStyle w:val="VerbatimChar"/>
        </w:rPr>
        <w:t xml:space="preserve">CancellationToken</w:t>
      </w:r>
      <w:r>
        <w:t xml:space="preserve">响应用户的取消请求，避免资源浪费。</w:t>
      </w:r>
    </w:p>
    <w:bookmarkEnd w:id="52"/>
    <w:bookmarkEnd w:id="53"/>
    <w:bookmarkStart w:id="57" w:name="api-key配置界面实现"/>
    <w:p>
      <w:pPr>
        <w:pStyle w:val="3"/>
      </w:pPr>
      <w:r>
        <w:t xml:space="preserve">3.2 API Key配置界面实现</w:t>
      </w:r>
    </w:p>
    <w:bookmarkStart w:id="54" w:name="基于settings.json的配置文件方案"/>
    <w:p>
      <w:pPr>
        <w:pStyle w:val="4"/>
      </w:pPr>
      <w:r>
        <w:t xml:space="preserve">3.2.1 基于settings.json的配置文件方案</w:t>
      </w:r>
    </w:p>
    <w:p>
      <w:pPr>
        <w:pStyle w:val="FirstParagraph"/>
      </w:pPr>
      <w:r>
        <w:rPr>
          <w:rStyle w:val="VerbatimChar"/>
        </w:rPr>
        <w:t xml:space="preserve">settings.json</w:t>
      </w:r>
      <w:r>
        <w:t xml:space="preserve">是VSCode的标准配置文件，适合存储非敏感的插件配置。智能体可以在</w:t>
      </w:r>
      <w:r>
        <w:rPr>
          <w:rStyle w:val="VerbatimChar"/>
        </w:rPr>
        <w:t xml:space="preserve">package.json</w:t>
      </w:r>
      <w:r>
        <w:t xml:space="preserve">的</w:t>
      </w:r>
      <w:r>
        <w:rPr>
          <w:rStyle w:val="VerbatimChar"/>
        </w:rPr>
        <w:t xml:space="preserve">contributes.configuration</w:t>
      </w:r>
      <w:r>
        <w:t xml:space="preserve">部分定义配置项schema，包括：供应商列表（数组类型，每项包含name、apiUrl、defaultModel字段）、当前选中供应商（字符串类型）、默认参数（对象类型，包含temperature、maxTokens等）。用户在VSCode设置界面中即可编辑这些配置，无需额外UI开发。然而，</w:t>
      </w:r>
      <w:r>
        <w:rPr>
          <w:b/>
          <w:bCs/>
        </w:rPr>
        <w:t xml:space="preserve">API Key不应直接存储在settings.json中</w:t>
      </w:r>
      <w:r>
        <w:t xml:space="preserve">，因为该文件通常同步到GitHub Gist等云服务，存在泄露风险。敏感信息应通过</w:t>
      </w:r>
      <w:r>
        <w:rPr>
          <w:rStyle w:val="VerbatimChar"/>
        </w:rPr>
        <w:t xml:space="preserve">vscode.secrets</w:t>
      </w:r>
      <w:r>
        <w:t xml:space="preserve">存储，或在配置中仅保存Key的引用标识，实际密钥存储在系统密钥链中。</w:t>
      </w:r>
    </w:p>
    <w:bookmarkEnd w:id="54"/>
    <w:bookmarkStart w:id="55" w:name="webview图形化配置界面方案"/>
    <w:p>
      <w:pPr>
        <w:pStyle w:val="4"/>
      </w:pPr>
      <w:r>
        <w:t xml:space="preserve">3.2.2 WebView图形化配置界面方案</w:t>
      </w:r>
    </w:p>
    <w:p>
      <w:pPr>
        <w:pStyle w:val="FirstParagraph"/>
      </w:pPr>
      <w:r>
        <w:t xml:space="preserve">对于复杂的配置需求，WebView提供了完全自定义的图形化界面能力。实现步骤包括：通过</w:t>
      </w:r>
      <w:r>
        <w:rPr>
          <w:rStyle w:val="VerbatimChar"/>
        </w:rPr>
        <w:t xml:space="preserve">window.createWebviewPanel</w:t>
      </w:r>
      <w:r>
        <w:t xml:space="preserve">创建配置面板，加载本地HTML/CSS/JS资源；在WebView中使用现代前端框架（如Vue 3或React）构建交互式表单，支持供应商的添加、删除、排序；通过</w:t>
      </w:r>
      <w:r>
        <w:rPr>
          <w:rStyle w:val="VerbatimChar"/>
        </w:rPr>
        <w:t xml:space="preserve">postMessage</w:t>
      </w:r>
      <w:r>
        <w:t xml:space="preserve"> </w:t>
      </w:r>
      <w:r>
        <w:t xml:space="preserve">API实现WebView与扩展主进程的双向通信，传递配置数据和验证结果。Continue插件的配置界面是这一方案的参考实现，其Models页面提供直观的供应商选择、模型下拉框和API Key输入框，连接成功后显示绿色状态指示。WebView方案的优势在于用户体验一致、验证逻辑丰富（如实时测试API连接）、可以嵌入帮助文档和示例代码。</w:t>
      </w:r>
    </w:p>
    <w:bookmarkEnd w:id="55"/>
    <w:bookmarkStart w:id="56" w:name="命令面板快速配置方案"/>
    <w:p>
      <w:pPr>
        <w:pStyle w:val="4"/>
      </w:pPr>
      <w:r>
        <w:t xml:space="preserve">3.2.3 命令面板快速配置方案</w:t>
      </w:r>
    </w:p>
    <w:p>
      <w:pPr>
        <w:pStyle w:val="FirstParagraph"/>
      </w:pPr>
      <w:r>
        <w:t xml:space="preserve">命令面板（Command Palette）是高级用户偏好的快速操作入口。智能体可以注册</w:t>
      </w:r>
      <w:r>
        <w:rPr>
          <w:rStyle w:val="VerbatimChar"/>
        </w:rPr>
        <w:t xml:space="preserve">Set API Key</w:t>
      </w:r>
      <w:r>
        <w:t xml:space="preserve">、</w:t>
      </w:r>
      <w:r>
        <w:rPr>
          <w:rStyle w:val="VerbatimChar"/>
        </w:rPr>
        <w:t xml:space="preserve">Switch Model</w:t>
      </w:r>
      <w:r>
        <w:t xml:space="preserve">、</w:t>
      </w:r>
      <w:r>
        <w:rPr>
          <w:rStyle w:val="VerbatimChar"/>
        </w:rPr>
        <w:t xml:space="preserve">Test Connection</w:t>
      </w:r>
      <w:r>
        <w:t xml:space="preserve">等命令，用户通过</w:t>
      </w:r>
      <w:r>
        <w:rPr>
          <w:rStyle w:val="VerbatimChar"/>
        </w:rPr>
        <w:t xml:space="preserve">Ctrl+Shift+P</w:t>
      </w:r>
      <w:r>
        <w:t xml:space="preserve">输入命令名称即可执行。</w:t>
      </w:r>
      <w:r>
        <w:rPr>
          <w:rStyle w:val="VerbatimChar"/>
        </w:rPr>
        <w:t xml:space="preserve">Set API Key</w:t>
      </w:r>
      <w:r>
        <w:t xml:space="preserve">命令可以结合</w:t>
      </w:r>
      <w:r>
        <w:rPr>
          <w:rStyle w:val="VerbatimChar"/>
        </w:rPr>
        <w:t xml:space="preserve">InputBox</w:t>
      </w:r>
      <w:r>
        <w:t xml:space="preserve"> </w:t>
      </w:r>
      <w:r>
        <w:t xml:space="preserve">API实现安全的密码输入（显示为圆点），验证通过后存入Secret Storage。</w:t>
      </w:r>
      <w:r>
        <w:rPr>
          <w:rStyle w:val="VerbatimChar"/>
        </w:rPr>
        <w:t xml:space="preserve">Switch Model</w:t>
      </w:r>
      <w:r>
        <w:t xml:space="preserve">命令使用</w:t>
      </w:r>
      <w:r>
        <w:rPr>
          <w:rStyle w:val="VerbatimChar"/>
        </w:rPr>
        <w:t xml:space="preserve">QuickPick</w:t>
      </w:r>
      <w:r>
        <w:t xml:space="preserve"> </w:t>
      </w:r>
      <w:r>
        <w:t xml:space="preserve">API展示已配置的模型列表，支持搜索和分组。这种方案适合频繁执行的快捷操作，与图形化界面形成互补。Claude Code的VSCode扩展在命令面板中注册了完整的命令集，用户可以通过输入”Claude”快速过滤相关操作。</w:t>
      </w:r>
    </w:p>
    <w:bookmarkEnd w:id="56"/>
    <w:bookmarkEnd w:id="57"/>
    <w:bookmarkStart w:id="61" w:name="安全存储机制"/>
    <w:p>
      <w:pPr>
        <w:pStyle w:val="3"/>
      </w:pPr>
      <w:r>
        <w:t xml:space="preserve">3.3 安全存储机制</w:t>
      </w:r>
    </w:p>
    <w:bookmarkStart w:id="58" w:name="vscode-secret-storage-api应用"/>
    <w:p>
      <w:pPr>
        <w:pStyle w:val="4"/>
      </w:pPr>
      <w:r>
        <w:t xml:space="preserve">3.3.1 VSCode Secret Storage API应用</w:t>
      </w:r>
    </w:p>
    <w:p>
      <w:pPr>
        <w:pStyle w:val="FirstParagraph"/>
      </w:pPr>
      <w:r>
        <w:t xml:space="preserve">VSCode Secret Storage API是插件存储敏感信息的首选机制，其底层调用操作系统的密钥链服务，确保密钥加密存储且仅当前插件可访问。使用方式简单：通过</w:t>
      </w:r>
      <w:r>
        <w:rPr>
          <w:rStyle w:val="VerbatimChar"/>
        </w:rPr>
        <w:t xml:space="preserve">context.secrets</w:t>
      </w:r>
      <w:r>
        <w:t xml:space="preserve">获取SecretStorage实例，调用</w:t>
      </w:r>
      <w:r>
        <w:rPr>
          <w:rStyle w:val="VerbatimChar"/>
        </w:rPr>
        <w:t xml:space="preserve">store(key, value)</w:t>
      </w:r>
      <w:r>
        <w:t xml:space="preserve">保存密钥，</w:t>
      </w:r>
      <w:r>
        <w:rPr>
          <w:rStyle w:val="VerbatimChar"/>
        </w:rPr>
        <w:t xml:space="preserve">get(key)</w:t>
      </w:r>
      <w:r>
        <w:t xml:space="preserve">读取密钥，</w:t>
      </w:r>
      <w:r>
        <w:rPr>
          <w:rStyle w:val="VerbatimChar"/>
        </w:rPr>
        <w:t xml:space="preserve">delete(key)</w:t>
      </w:r>
      <w:r>
        <w:t xml:space="preserve">删除密钥。所有操作都是异步的，返回Promise。智能体应在首次需要API Key时提示用户输入，验证通过后立即存入Secret Storage，后续使用直接从存储读取，避免重复提示。需要特别注意的是，Secret Storage的</w:t>
      </w:r>
      <w:r>
        <w:rPr>
          <w:b/>
          <w:bCs/>
        </w:rPr>
        <w:t xml:space="preserve">存储容量有限</w:t>
      </w:r>
      <w:r>
        <w:t xml:space="preserve">（通常几KB），不适合存储大量数据；</w:t>
      </w:r>
      <w:r>
        <w:rPr>
          <w:b/>
          <w:bCs/>
        </w:rPr>
        <w:t xml:space="preserve">没有枚举功能</w:t>
      </w:r>
      <w:r>
        <w:t xml:space="preserve">，插件需要自行维护已存储的Key列表。</w:t>
      </w:r>
    </w:p>
    <w:bookmarkEnd w:id="58"/>
    <w:bookmarkStart w:id="59" w:name="api-key加密存储实现"/>
    <w:p>
      <w:pPr>
        <w:pStyle w:val="4"/>
      </w:pPr>
      <w:r>
        <w:t xml:space="preserve">3.3.2 API Key加密存储实现</w:t>
      </w:r>
    </w:p>
    <w:p>
      <w:pPr>
        <w:pStyle w:val="FirstParagraph"/>
      </w:pPr>
      <w:r>
        <w:t xml:space="preserve">对于需要额外安全层级的场景，可以在Secret Storage基础上实现</w:t>
      </w:r>
      <w:r>
        <w:rPr>
          <w:b/>
          <w:bCs/>
        </w:rPr>
        <w:t xml:space="preserve">应用层加密</w:t>
      </w:r>
      <w:r>
        <w:t xml:space="preserve">。方案设计：生成一个随机的</w:t>
      </w:r>
      <w:r>
        <w:rPr>
          <w:b/>
          <w:bCs/>
        </w:rPr>
        <w:t xml:space="preserve">主密钥</w:t>
      </w:r>
      <w:r>
        <w:t xml:space="preserve">（Master Key），使用Secret Storage存储；用户的API Key在存入前，使用主密钥通过AES-256-GCM算法加密，密文和初始化向量（IV）一起存储在普通配置或本地文件中。读取时，从Secret Storage获取主密钥，解密恢复原始API Key。这种方案的优势在于即使配置文件被窃取，攻击者没有主密钥也无法解密API Key。主密钥应定期轮换，轮换时重新加密所有存储的API Key。</w:t>
      </w:r>
    </w:p>
    <w:bookmarkEnd w:id="59"/>
    <w:bookmarkStart w:id="60" w:name="访问权限控制策略"/>
    <w:p>
      <w:pPr>
        <w:pStyle w:val="4"/>
      </w:pPr>
      <w:r>
        <w:t xml:space="preserve">3.3.3 访问权限控制策略</w:t>
      </w:r>
    </w:p>
    <w:p>
      <w:pPr>
        <w:pStyle w:val="FirstParagraph"/>
      </w:pPr>
      <w:r>
        <w:t xml:space="preserve">在企业环境中，API Key的访问需要</w:t>
      </w:r>
      <w:r>
        <w:rPr>
          <w:b/>
          <w:bCs/>
        </w:rPr>
        <w:t xml:space="preserve">细粒度权限控制</w:t>
      </w:r>
      <w:r>
        <w:t xml:space="preserve">。实现策略包括：</w:t>
      </w:r>
      <w:r>
        <w:rPr>
          <w:b/>
          <w:bCs/>
        </w:rPr>
        <w:t xml:space="preserve">角色基础访问控制</w:t>
      </w:r>
      <w:r>
        <w:t xml:space="preserve">（RBAC），定义管理员（可配置所有供应商）、普通用户（仅使用已配置的供应商）、访客（仅使用免费/本地模型）等角色；</w:t>
      </w:r>
      <w:r>
        <w:rPr>
          <w:b/>
          <w:bCs/>
        </w:rPr>
        <w:t xml:space="preserve">使用审计日志</w:t>
      </w:r>
      <w:r>
        <w:t xml:space="preserve">，记录每次API Key的读取和使用情况，包括时间、操作类型、调用模型；</w:t>
      </w:r>
      <w:r>
        <w:rPr>
          <w:b/>
          <w:bCs/>
        </w:rPr>
        <w:t xml:space="preserve">Key使用配额</w:t>
      </w:r>
      <w:r>
        <w:t xml:space="preserve">，为每个用户或团队设置月度token上限，防止滥用导致成本失控；</w:t>
      </w:r>
      <w:r>
        <w:rPr>
          <w:b/>
          <w:bCs/>
        </w:rPr>
        <w:t xml:space="preserve">环境隔离</w:t>
      </w:r>
      <w:r>
        <w:t xml:space="preserve">，区分开发、测试、生产环境的API Key，避免生产Key在开发环境泄露。VSCode插件可以通过</w:t>
      </w:r>
      <w:r>
        <w:rPr>
          <w:rStyle w:val="VerbatimChar"/>
        </w:rPr>
        <w:t xml:space="preserve">ExtensionContext</w:t>
      </w:r>
      <w:r>
        <w:t xml:space="preserve">的</w:t>
      </w:r>
      <w:r>
        <w:rPr>
          <w:rStyle w:val="VerbatimChar"/>
        </w:rPr>
        <w:t xml:space="preserve">globalState</w:t>
      </w:r>
      <w:r>
        <w:t xml:space="preserve">存储角色信息和审计日志，或与企业SSO系统集成实现统一身份认证。</w:t>
      </w:r>
    </w:p>
    <w:bookmarkEnd w:id="60"/>
    <w:bookmarkEnd w:id="61"/>
    <w:bookmarkStart w:id="66" w:name="功能集成点"/>
    <w:p>
      <w:pPr>
        <w:pStyle w:val="3"/>
      </w:pPr>
      <w:r>
        <w:t xml:space="preserve">3.4 功能集成点</w:t>
      </w:r>
    </w:p>
    <w:bookmarkStart w:id="62" w:name="编辑器内联代码补全"/>
    <w:p>
      <w:pPr>
        <w:pStyle w:val="4"/>
      </w:pPr>
      <w:r>
        <w:t xml:space="preserve">3.4.1 编辑器内联代码补全</w:t>
      </w:r>
    </w:p>
    <w:p>
      <w:pPr>
        <w:pStyle w:val="FirstParagraph"/>
      </w:pPr>
      <w:r>
        <w:t xml:space="preserve">内联代码补全是智能体最高频的交互场景，直接影响用户感知的产品质量。实现该功能需要注册</w:t>
      </w:r>
      <w:r>
        <w:rPr>
          <w:rStyle w:val="VerbatimChar"/>
        </w:rPr>
        <w:t xml:space="preserve">InlineCompletionItemProvider</w:t>
      </w:r>
      <w:r>
        <w:t xml:space="preserve">，其</w:t>
      </w:r>
      <w:r>
        <w:rPr>
          <w:rStyle w:val="VerbatimChar"/>
        </w:rPr>
        <w:t xml:space="preserve">provideInlineCompletionItems</w:t>
      </w:r>
      <w:r>
        <w:t xml:space="preserve">方法在适当时机被调用，返回建议的补全项列表。关键技术点包括：</w:t>
      </w:r>
      <w:r>
        <w:rPr>
          <w:b/>
          <w:bCs/>
        </w:rPr>
        <w:t xml:space="preserve">触发时机控制</w:t>
      </w:r>
      <w:r>
        <w:t xml:space="preserve">，避免过于频繁的调用导致性能问题和API成本浪费，可以通过防抖（debounce）和智能判断（如仅在行尾、特定语法位置触发）优化；</w:t>
      </w:r>
      <w:r>
        <w:rPr>
          <w:b/>
          <w:bCs/>
        </w:rPr>
        <w:t xml:space="preserve">上下文构建</w:t>
      </w:r>
      <w:r>
        <w:t xml:space="preserve">，收集光标前后代码、相关文件内容、最近编辑历史作为模型输入，上下文质量直接决定补全质量；</w:t>
      </w:r>
      <w:r>
        <w:rPr>
          <w:b/>
          <w:bCs/>
        </w:rPr>
        <w:t xml:space="preserve">结果渲染</w:t>
      </w:r>
      <w:r>
        <w:t xml:space="preserve">，VSCode支持灰色”幽灵文本”（ghost text）展示建议，用户按Tab接受，这一交互模式已被GitHub Copilot广泛普及；</w:t>
      </w:r>
      <w:r>
        <w:rPr>
          <w:b/>
          <w:bCs/>
        </w:rPr>
        <w:t xml:space="preserve">部分接受</w:t>
      </w:r>
      <w:r>
        <w:t xml:space="preserve">，支持按单词或按行接受建议，而非只能全部接受或拒绝。</w:t>
      </w:r>
    </w:p>
    <w:bookmarkEnd w:id="62"/>
    <w:bookmarkStart w:id="63" w:name="侧边栏chat交互面板"/>
    <w:p>
      <w:pPr>
        <w:pStyle w:val="4"/>
      </w:pPr>
      <w:r>
        <w:t xml:space="preserve">3.4.2 侧边栏Chat交互面板</w:t>
      </w:r>
    </w:p>
    <w:p>
      <w:pPr>
        <w:pStyle w:val="FirstParagraph"/>
      </w:pPr>
      <w:r>
        <w:t xml:space="preserve">侧边栏Chat面板是智能体的主要交互界面，承担复杂查询、多轮对话和工具调用展示的功能。实现方式：在</w:t>
      </w:r>
      <w:r>
        <w:rPr>
          <w:rStyle w:val="VerbatimChar"/>
        </w:rPr>
        <w:t xml:space="preserve">package.json</w:t>
      </w:r>
      <w:r>
        <w:t xml:space="preserve">中定义</w:t>
      </w:r>
      <w:r>
        <w:rPr>
          <w:rStyle w:val="VerbatimChar"/>
        </w:rPr>
        <w:t xml:space="preserve">views</w:t>
      </w:r>
      <w:r>
        <w:t xml:space="preserve">贡献点，指定视图容器（如</w:t>
      </w:r>
      <w:r>
        <w:rPr>
          <w:rStyle w:val="VerbatimChar"/>
        </w:rPr>
        <w:t xml:space="preserve">explorer</w:t>
      </w:r>
      <w:r>
        <w:t xml:space="preserve">或自定义容器）和视图ID；在扩展中创建</w:t>
      </w:r>
      <w:r>
        <w:rPr>
          <w:rStyle w:val="VerbatimChar"/>
        </w:rPr>
        <w:t xml:space="preserve">WebviewViewProvider</w:t>
      </w:r>
      <w:r>
        <w:t xml:space="preserve">，实现</w:t>
      </w:r>
      <w:r>
        <w:rPr>
          <w:rStyle w:val="VerbatimChar"/>
        </w:rPr>
        <w:t xml:space="preserve">resolveWebviewView</w:t>
      </w:r>
      <w:r>
        <w:t xml:space="preserve">方法返回WebView内容；WebView中构建类ChatGPT的聊天界面，支持消息历史、流式输出、代码块高亮和复制。Claude Code的VSCode扩展提供了三种启动方式：工具栏图标、活动栏图标和命令面板，其Chat面板支持多标签会话，用户可以同时就代码库的不同部分进行独立对话。高级功能还包括：</w:t>
      </w:r>
      <w:r>
        <w:rPr>
          <w:rStyle w:val="VerbatimChar"/>
        </w:rPr>
        <w:t xml:space="preserve">@file</w:t>
      </w:r>
      <w:r>
        <w:t xml:space="preserve">引用语法，让用户在对话中引用特定文件；</w:t>
      </w:r>
      <w:r>
        <w:rPr>
          <w:rStyle w:val="VerbatimChar"/>
        </w:rPr>
        <w:t xml:space="preserve">/command</w:t>
      </w:r>
      <w:r>
        <w:t xml:space="preserve">斜杠命令，快速执行预设操作；工具调用结果的折叠/展开展示。</w:t>
      </w:r>
    </w:p>
    <w:bookmarkEnd w:id="63"/>
    <w:bookmarkStart w:id="64" w:name="状态栏模型切换指示器"/>
    <w:p>
      <w:pPr>
        <w:pStyle w:val="4"/>
      </w:pPr>
      <w:r>
        <w:t xml:space="preserve">3.4.3 状态栏模型切换指示器</w:t>
      </w:r>
    </w:p>
    <w:p>
      <w:pPr>
        <w:pStyle w:val="FirstParagraph"/>
      </w:pPr>
      <w:r>
        <w:t xml:space="preserve">状态栏（Status Bar）是展示当前状态和提供快捷操作的理想位置。智能体可以在状态栏显示当前使用的模型名称（如”GPT-4o”或”Claude-3.5-Sonnet”），点击后弹出模型选择菜单快速切换。实现方式：通过</w:t>
      </w:r>
      <w:r>
        <w:rPr>
          <w:rStyle w:val="VerbatimChar"/>
        </w:rPr>
        <w:t xml:space="preserve">window.createStatusBarItem</w:t>
      </w:r>
      <w:r>
        <w:t xml:space="preserve">创建状态栏项，设置文本、工具提示和点击命令；点击时执行</w:t>
      </w:r>
      <w:r>
        <w:rPr>
          <w:rStyle w:val="VerbatimChar"/>
        </w:rPr>
        <w:t xml:space="preserve">QuickPick</w:t>
      </w:r>
      <w:r>
        <w:t xml:space="preserve">展示所有可用模型，选择后更新配置并刷新状态栏显示。这一设计让用户随时了解当前AI后端，并根据任务需求灵活切换——例如，快速编辑用轻量级模型，复杂重构切换到推理模型。</w:t>
      </w:r>
    </w:p>
    <w:bookmarkEnd w:id="64"/>
    <w:bookmarkStart w:id="65" w:name="命令快捷键绑定"/>
    <w:p>
      <w:pPr>
        <w:pStyle w:val="4"/>
      </w:pPr>
      <w:r>
        <w:t xml:space="preserve">3.4.4 命令快捷键绑定</w:t>
      </w:r>
    </w:p>
    <w:p>
      <w:pPr>
        <w:pStyle w:val="FirstParagraph"/>
      </w:pPr>
      <w:r>
        <w:t xml:space="preserve">合理的快捷键设计显著提升智能体的使用效率。推荐绑定的快捷键包括：</w:t>
      </w:r>
      <w:r>
        <w:rPr>
          <w:rStyle w:val="VerbatimChar"/>
        </w:rPr>
        <w:t xml:space="preserve">Ctrl+Shift+A</w:t>
      </w:r>
      <w:r>
        <w:t xml:space="preserve">（或</w:t>
      </w:r>
      <w:r>
        <w:rPr>
          <w:rStyle w:val="VerbatimChar"/>
        </w:rPr>
        <w:t xml:space="preserve">Cmd+Shift+A</w:t>
      </w:r>
      <w:r>
        <w:t xml:space="preserve">）打开Chat面板、</w:t>
      </w:r>
      <w:r>
        <w:rPr>
          <w:rStyle w:val="VerbatimChar"/>
        </w:rPr>
        <w:t xml:space="preserve">Ctrl+Shift+L</w:t>
      </w:r>
      <w:r>
        <w:t xml:space="preserve">解释选中代码、</w:t>
      </w:r>
      <w:r>
        <w:rPr>
          <w:rStyle w:val="VerbatimChar"/>
        </w:rPr>
        <w:t xml:space="preserve">Ctrl+Shift+R</w:t>
      </w:r>
      <w:r>
        <w:t xml:space="preserve">重构选中代码、</w:t>
      </w:r>
      <w:r>
        <w:rPr>
          <w:rStyle w:val="VerbatimChar"/>
        </w:rPr>
        <w:t xml:space="preserve">Ctrl+Shift+T</w:t>
      </w:r>
      <w:r>
        <w:t xml:space="preserve">为选中函数生成测试、</w:t>
      </w:r>
      <w:r>
        <w:rPr>
          <w:rStyle w:val="VerbatimChar"/>
        </w:rPr>
        <w:t xml:space="preserve">Tab</w:t>
      </w:r>
      <w:r>
        <w:t xml:space="preserve">接受内联补全建议。快捷键应在</w:t>
      </w:r>
      <w:r>
        <w:rPr>
          <w:rStyle w:val="VerbatimChar"/>
        </w:rPr>
        <w:t xml:space="preserve">package.json</w:t>
      </w:r>
      <w:r>
        <w:t xml:space="preserve">的</w:t>
      </w:r>
      <w:r>
        <w:rPr>
          <w:rStyle w:val="VerbatimChar"/>
        </w:rPr>
        <w:t xml:space="preserve">keybindings</w:t>
      </w:r>
      <w:r>
        <w:t xml:space="preserve">部分声明，注意避免与VSCode内置快捷键和其他流行扩展冲突。所有快捷键都应支持用户自定义，遵循VSCode的键绑定优先级规则。</w:t>
      </w:r>
    </w:p>
    <w:bookmarkEnd w:id="65"/>
    <w:bookmarkEnd w:id="66"/>
    <w:bookmarkEnd w:id="67"/>
    <w:bookmarkStart w:id="84" w:name="桌面应用形态实现"/>
    <w:p>
      <w:pPr>
        <w:pStyle w:val="2"/>
      </w:pPr>
      <w:r>
        <w:t xml:space="preserve">4. 桌面应用形态实现</w:t>
      </w:r>
    </w:p>
    <w:bookmarkStart w:id="71" w:name="技术栈选型"/>
    <w:p>
      <w:pPr>
        <w:pStyle w:val="3"/>
      </w:pPr>
      <w:r>
        <w:t xml:space="preserve">4.1 技术栈选型</w:t>
      </w:r>
    </w:p>
    <w:bookmarkStart w:id="68" w:name="electron跨平台框架"/>
    <w:p>
      <w:pPr>
        <w:pStyle w:val="4"/>
      </w:pPr>
      <w:r>
        <w:t xml:space="preserve">4.1.1 Electron跨平台框架</w:t>
      </w:r>
    </w:p>
    <w:p>
      <w:pPr>
        <w:pStyle w:val="FirstParagraph"/>
      </w:pPr>
      <w:r>
        <w:t xml:space="preserve">Electron是开发跨平台桌面应用的主流框架，使用Web技术（HTML/CSS/JS）构建界面，同时访问原生系统API。选择Electron的核心优势在于：</w:t>
      </w:r>
      <w:r>
        <w:rPr>
          <w:b/>
          <w:bCs/>
        </w:rPr>
        <w:t xml:space="preserve">开发效率</w:t>
      </w:r>
      <w:r>
        <w:t xml:space="preserve">，前端团队可以复用Web开发技能，无需学习原生桌面开发；</w:t>
      </w:r>
      <w:r>
        <w:rPr>
          <w:b/>
          <w:bCs/>
        </w:rPr>
        <w:t xml:space="preserve">生态丰富</w:t>
      </w:r>
      <w:r>
        <w:t xml:space="preserve">，npm生态中的大量库可以直接使用；</w:t>
      </w:r>
      <w:r>
        <w:rPr>
          <w:b/>
          <w:bCs/>
        </w:rPr>
        <w:t xml:space="preserve">跨平台支持</w:t>
      </w:r>
      <w:r>
        <w:t xml:space="preserve">，一套代码构建Windows、macOS和Linux版本，Claude Code的桌面应用即采用Electron实现，支持macOS（Intel和Apple Silicon）、Windows（x64和ARM64），但不支持Linux。Electron的架构分为</w:t>
      </w:r>
      <w:r>
        <w:rPr>
          <w:b/>
          <w:bCs/>
        </w:rPr>
        <w:t xml:space="preserve">主进程</w:t>
      </w:r>
      <w:r>
        <w:t xml:space="preserve">（Node.js运行时，负责窗口管理、系统集成、文件访问）和</w:t>
      </w:r>
      <w:r>
        <w:rPr>
          <w:b/>
          <w:bCs/>
        </w:rPr>
        <w:t xml:space="preserve">渲染进程</w:t>
      </w:r>
      <w:r>
        <w:t xml:space="preserve">（Chromium浏览器实例，负责UI展示），两者通过IPC（进程间通信）机制交互。2026年的Electron版本已优化了内存占用和启动速度，但对于大型代码库处理仍需注意性能调优。</w:t>
      </w:r>
    </w:p>
    <w:bookmarkEnd w:id="68"/>
    <w:bookmarkStart w:id="69" w:name="vue3前端界面框架"/>
    <w:p>
      <w:pPr>
        <w:pStyle w:val="4"/>
      </w:pPr>
      <w:r>
        <w:t xml:space="preserve">4.1.2 Vue3前端界面框架</w:t>
      </w:r>
    </w:p>
    <w:p>
      <w:pPr>
        <w:pStyle w:val="FirstParagraph"/>
      </w:pPr>
      <w:r>
        <w:t xml:space="preserve">Vue 3作为前端框架，以其</w:t>
      </w:r>
      <w:r>
        <w:rPr>
          <w:b/>
          <w:bCs/>
        </w:rPr>
        <w:t xml:space="preserve">响应式系统</w:t>
      </w:r>
      <w:r>
        <w:t xml:space="preserve">、</w:t>
      </w:r>
      <w:r>
        <w:rPr>
          <w:b/>
          <w:bCs/>
        </w:rPr>
        <w:t xml:space="preserve">组合式API</w:t>
      </w:r>
      <w:r>
        <w:t xml:space="preserve">和</w:t>
      </w:r>
      <w:r>
        <w:rPr>
          <w:b/>
          <w:bCs/>
        </w:rPr>
        <w:t xml:space="preserve">优秀的TypeScript支持</w:t>
      </w:r>
      <w:r>
        <w:t xml:space="preserve">成为桌面应用UI开发的理想选择。与React相比，Vue 3的学习曲线更平缓，模板语法更直观，适合快速构建复杂的配置界面和交互面板。在智能体桌面应用中，Vue 3可用于构建：模型配置向导（分步表单、验证反馈）、Chat聊天界面（消息列表、流式输出、代码高亮）、项目管理仪表盘（文件树、状态指示、操作按钮）等组件。配合Element Plus或Ant Design Vue等组件库，可以快速实现专业美观的界面。Vue 3的</w:t>
      </w:r>
      <w:r>
        <w:rPr>
          <w:rStyle w:val="VerbatimChar"/>
        </w:rPr>
        <w:t xml:space="preserve">&lt;script setup&gt;</w:t>
      </w:r>
      <w:r>
        <w:t xml:space="preserve">语法和Composition API使代码组织更清晰，逻辑复用更方便。</w:t>
      </w:r>
    </w:p>
    <w:bookmarkEnd w:id="69"/>
    <w:bookmarkStart w:id="70" w:name="python后端服务层"/>
    <w:p>
      <w:pPr>
        <w:pStyle w:val="4"/>
      </w:pPr>
      <w:r>
        <w:t xml:space="preserve">4.1.3 Python后端服务层</w:t>
      </w:r>
    </w:p>
    <w:p>
      <w:pPr>
        <w:pStyle w:val="FirstParagraph"/>
      </w:pPr>
      <w:r>
        <w:t xml:space="preserve">虽然Electron主进程可以处理大部分后端逻辑，但对于需要</w:t>
      </w:r>
      <w:r>
        <w:rPr>
          <w:b/>
          <w:bCs/>
        </w:rPr>
        <w:t xml:space="preserve">复杂代码分析</w:t>
      </w:r>
      <w:r>
        <w:t xml:space="preserve">、</w:t>
      </w:r>
      <w:r>
        <w:rPr>
          <w:b/>
          <w:bCs/>
        </w:rPr>
        <w:t xml:space="preserve">机器学习推理</w:t>
      </w:r>
      <w:r>
        <w:t xml:space="preserve">或</w:t>
      </w:r>
      <w:r>
        <w:rPr>
          <w:b/>
          <w:bCs/>
        </w:rPr>
        <w:t xml:space="preserve">与Python生态工具集成</w:t>
      </w:r>
      <w:r>
        <w:t xml:space="preserve">的场景，独立的Python后端服务层提供了更大灵活性。Python后端可以采用FastAPI或Flask框架暴露REST API或WebSocket端点，负责：代码静态分析（使用tree-sitter、ast等库）、测试执行与覆盖率收集（调用pytest、unittest等）、本地模型推理（通过transformers、llama-cpp等库）。Electron主进程通过HTTP请求或WebSocket与Python后端通信，前端Vue组件则通过Electron的IPC机制间接调用Python服务。这种分层架构将计算密集型任务offload到Python进程，避免阻塞UI渲染。</w:t>
      </w:r>
    </w:p>
    <w:bookmarkEnd w:id="70"/>
    <w:bookmarkEnd w:id="71"/>
    <w:bookmarkStart w:id="75" w:name="应用架构设计"/>
    <w:p>
      <w:pPr>
        <w:pStyle w:val="3"/>
      </w:pPr>
      <w:r>
        <w:t xml:space="preserve">4.2 应用架构设计</w:t>
      </w:r>
    </w:p>
    <w:bookmarkStart w:id="72" w:name="主进程与渲染进程通信机制"/>
    <w:p>
      <w:pPr>
        <w:pStyle w:val="4"/>
      </w:pPr>
      <w:r>
        <w:t xml:space="preserve">4.2.1 主进程与渲染进程通信机制</w:t>
      </w:r>
    </w:p>
    <w:p>
      <w:pPr>
        <w:pStyle w:val="FirstParagraph"/>
      </w:pPr>
      <w:r>
        <w:t xml:space="preserve">Electron的IPC机制是架构设计的核心，需要建立清晰的通信协议。</w:t>
      </w:r>
      <w:r>
        <w:rPr>
          <w:b/>
          <w:bCs/>
        </w:rPr>
        <w:t xml:space="preserve">主进程职责</w:t>
      </w:r>
      <w:r>
        <w:t xml:space="preserve">：窗口管理（创建、关闭、最小化、托盘驻留）、系统集成（全局快捷键、通知、文件拖放）、安全敏感操作（API Key读写、网络请求代理）、子进程管理（启动Python后端、监控健康状态）。</w:t>
      </w:r>
      <w:r>
        <w:rPr>
          <w:b/>
          <w:bCs/>
        </w:rPr>
        <w:t xml:space="preserve">渲染进程职责</w:t>
      </w:r>
      <w:r>
        <w:t xml:space="preserve">：UI渲染和用户交互、Chat界面状态管理、代码编辑器展示（可集成Monaco Editor）。</w:t>
      </w:r>
      <w:r>
        <w:rPr>
          <w:b/>
          <w:bCs/>
        </w:rPr>
        <w:t xml:space="preserve">IPC通道设计</w:t>
      </w:r>
      <w:r>
        <w:t xml:space="preserve">：</w:t>
      </w:r>
      <w:r>
        <w:rPr>
          <w:rStyle w:val="VerbatimChar"/>
        </w:rPr>
        <w:t xml:space="preserve">api-request</w:t>
      </w:r>
      <w:r>
        <w:t xml:space="preserve">/</w:t>
      </w:r>
      <w:r>
        <w:rPr>
          <w:rStyle w:val="VerbatimChar"/>
        </w:rPr>
        <w:t xml:space="preserve">api-response</w:t>
      </w:r>
      <w:r>
        <w:t xml:space="preserve">（代理AI API调用，避免渲染进程直接访问网络）、</w:t>
      </w:r>
      <w:r>
        <w:rPr>
          <w:rStyle w:val="VerbatimChar"/>
        </w:rPr>
        <w:t xml:space="preserve">config-get</w:t>
      </w:r>
      <w:r>
        <w:t xml:space="preserve">/</w:t>
      </w:r>
      <w:r>
        <w:rPr>
          <w:rStyle w:val="VerbatimChar"/>
        </w:rPr>
        <w:t xml:space="preserve">config-set</w:t>
      </w:r>
      <w:r>
        <w:t xml:space="preserve">（配置读写）、</w:t>
      </w:r>
      <w:r>
        <w:rPr>
          <w:rStyle w:val="VerbatimChar"/>
        </w:rPr>
        <w:t xml:space="preserve">secret-store</w:t>
      </w:r>
      <w:r>
        <w:t xml:space="preserve">/</w:t>
      </w:r>
      <w:r>
        <w:rPr>
          <w:rStyle w:val="VerbatimChar"/>
        </w:rPr>
        <w:t xml:space="preserve">secret-retrieve</w:t>
      </w:r>
      <w:r>
        <w:t xml:space="preserve">（密钥安全操作）、</w:t>
      </w:r>
      <w:r>
        <w:rPr>
          <w:rStyle w:val="VerbatimChar"/>
        </w:rPr>
        <w:t xml:space="preserve">backend-status</w:t>
      </w:r>
      <w:r>
        <w:t xml:space="preserve">（Python后端健康检查）。所有IPC通信应进行</w:t>
      </w:r>
      <w:r>
        <w:rPr>
          <w:b/>
          <w:bCs/>
        </w:rPr>
        <w:t xml:space="preserve">消息验证</w:t>
      </w:r>
      <w:r>
        <w:t xml:space="preserve">，防止渲染进程的恶意调用。</w:t>
      </w:r>
    </w:p>
    <w:bookmarkEnd w:id="72"/>
    <w:bookmarkStart w:id="73" w:name="本地服务层与ai-api代理"/>
    <w:p>
      <w:pPr>
        <w:pStyle w:val="4"/>
      </w:pPr>
      <w:r>
        <w:t xml:space="preserve">4.2.2 本地服务层与AI API代理</w:t>
      </w:r>
    </w:p>
    <w:p>
      <w:pPr>
        <w:pStyle w:val="FirstParagraph"/>
      </w:pPr>
      <w:r>
        <w:t xml:space="preserve">本地服务层作为智能体的”大脑”，协调前端请求和外部AI服务。其核心组件包括：</w:t>
      </w:r>
      <w:r>
        <w:rPr>
          <w:b/>
          <w:bCs/>
        </w:rPr>
        <w:t xml:space="preserve">请求路由器</w:t>
      </w:r>
      <w:r>
        <w:t xml:space="preserve">，根据当前配置的供应商和模型，将请求转发到正确的API端点；</w:t>
      </w:r>
      <w:r>
        <w:rPr>
          <w:b/>
          <w:bCs/>
        </w:rPr>
        <w:t xml:space="preserve">上下文管理器</w:t>
      </w:r>
      <w:r>
        <w:t xml:space="preserve">，维护对话历史、项目索引和用户偏好，构建完整的模型输入；</w:t>
      </w:r>
      <w:r>
        <w:rPr>
          <w:b/>
          <w:bCs/>
        </w:rPr>
        <w:t xml:space="preserve">响应处理器</w:t>
      </w:r>
      <w:r>
        <w:t xml:space="preserve">，解析流式响应，提取代码块，格式化输出；</w:t>
      </w:r>
      <w:r>
        <w:rPr>
          <w:b/>
          <w:bCs/>
        </w:rPr>
        <w:t xml:space="preserve">缓存层</w:t>
      </w:r>
      <w:r>
        <w:t xml:space="preserve">，缓存常见查询的响应，减少API调用成本和延迟；</w:t>
      </w:r>
      <w:r>
        <w:rPr>
          <w:b/>
          <w:bCs/>
        </w:rPr>
        <w:t xml:space="preserve">配额管理器</w:t>
      </w:r>
      <w:r>
        <w:t xml:space="preserve">，追踪各供应商的token消耗，接近限额时发出警告。AI API代理功能特别重要：由于浏览器安全策略（CORS）限制，渲染进程不能直接调用部分AI API，需要主进程代理请求，同时在此层实现统一的认证、重试和错误处理逻辑。</w:t>
      </w:r>
    </w:p>
    <w:bookmarkEnd w:id="73"/>
    <w:bookmarkStart w:id="74" w:name="云存储同步机制"/>
    <w:p>
      <w:pPr>
        <w:pStyle w:val="4"/>
      </w:pPr>
      <w:r>
        <w:t xml:space="preserve">4.2.3 云存储同步机制</w:t>
      </w:r>
    </w:p>
    <w:p>
      <w:pPr>
        <w:pStyle w:val="FirstParagraph"/>
      </w:pPr>
      <w:r>
        <w:t xml:space="preserve">对于多设备使用的用户，配置和会话历史的云同步显著提升体验。实现方案：集成</w:t>
      </w:r>
      <w:r>
        <w:rPr>
          <w:b/>
          <w:bCs/>
        </w:rPr>
        <w:t xml:space="preserve">云服务SDK</w:t>
      </w:r>
      <w:r>
        <w:t xml:space="preserve">（如AWS S3、Google Drive、Dropbox API），用户授权后自动同步配置数据；</w:t>
      </w:r>
      <w:r>
        <w:rPr>
          <w:b/>
          <w:bCs/>
        </w:rPr>
        <w:t xml:space="preserve">端到端加密</w:t>
      </w:r>
      <w:r>
        <w:t xml:space="preserve">，同步数据在本地加密后再上传，确保云服务商无法访问敏感内容；</w:t>
      </w:r>
      <w:r>
        <w:rPr>
          <w:b/>
          <w:bCs/>
        </w:rPr>
        <w:t xml:space="preserve">冲突解决</w:t>
      </w:r>
      <w:r>
        <w:t xml:space="preserve">，当多设备同时修改配置时，采用最后写入优先或手动合并策略；</w:t>
      </w:r>
      <w:r>
        <w:rPr>
          <w:b/>
          <w:bCs/>
        </w:rPr>
        <w:t xml:space="preserve">离线优先</w:t>
      </w:r>
      <w:r>
        <w:t xml:space="preserve">，本地始终保留完整数据副本，网络恢复后自动同步变更。企业部署可以对接私有云存储或支持WebDAV协议的自托管服务。</w:t>
      </w:r>
    </w:p>
    <w:bookmarkEnd w:id="74"/>
    <w:bookmarkEnd w:id="75"/>
    <w:bookmarkStart w:id="79" w:name="api-key管理界面"/>
    <w:p>
      <w:pPr>
        <w:pStyle w:val="3"/>
      </w:pPr>
      <w:r>
        <w:t xml:space="preserve">4.3 API Key管理界面</w:t>
      </w:r>
    </w:p>
    <w:bookmarkStart w:id="76" w:name="可视化供应商添加向导"/>
    <w:p>
      <w:pPr>
        <w:pStyle w:val="4"/>
      </w:pPr>
      <w:r>
        <w:t xml:space="preserve">4.3.1 可视化供应商添加向导</w:t>
      </w:r>
    </w:p>
    <w:p>
      <w:pPr>
        <w:pStyle w:val="FirstParagraph"/>
      </w:pPr>
      <w:r>
        <w:t xml:space="preserve">供应商添加向导通过分步表单引导用户完成新模型供应商的配置。向导流程设计：</w:t>
      </w:r>
      <w:r>
        <w:rPr>
          <w:b/>
          <w:bCs/>
        </w:rPr>
        <w:t xml:space="preserve">步骤一：选择供应商</w:t>
      </w:r>
      <w:r>
        <w:t xml:space="preserve">，从预设列表（OpenAI、Anthropic、Google、DeepSeek等）选择，或选择”自定义”输入API端点；</w:t>
      </w:r>
      <w:r>
        <w:rPr>
          <w:b/>
          <w:bCs/>
        </w:rPr>
        <w:t xml:space="preserve">步骤二：输入认证信息</w:t>
      </w:r>
      <w:r>
        <w:t xml:space="preserve">，根据供应商类型动态显示API Key输入框或AK/SK输入对，提供”显示/隐藏”切换和”从剪贴板粘贴”快捷操作；</w:t>
      </w:r>
      <w:r>
        <w:rPr>
          <w:b/>
          <w:bCs/>
        </w:rPr>
        <w:t xml:space="preserve">步骤三：选择默认模型</w:t>
      </w:r>
      <w:r>
        <w:t xml:space="preserve">，调用供应商的模型列表API获取可用模型，下拉选择默认使用的模型；</w:t>
      </w:r>
      <w:r>
        <w:rPr>
          <w:b/>
          <w:bCs/>
        </w:rPr>
        <w:t xml:space="preserve">步骤四：测试连接</w:t>
      </w:r>
      <w:r>
        <w:t xml:space="preserve">，自动发起测试请求验证配置正确性，显示响应延迟和可用状态；</w:t>
      </w:r>
      <w:r>
        <w:rPr>
          <w:b/>
          <w:bCs/>
        </w:rPr>
        <w:t xml:space="preserve">步骤五：完成确认</w:t>
      </w:r>
      <w:r>
        <w:t xml:space="preserve">，展示配置摘要，允许用户命名该供应商配置以便后续识别。向导界面应提供清晰的错误提示和帮助链接，降低配置失败时的挫败感。</w:t>
      </w:r>
    </w:p>
    <w:bookmarkEnd w:id="76"/>
    <w:bookmarkStart w:id="77" w:name="模型参数滑块调节组件"/>
    <w:p>
      <w:pPr>
        <w:pStyle w:val="4"/>
      </w:pPr>
      <w:r>
        <w:t xml:space="preserve">4.3.2 模型参数滑块调节组件</w:t>
      </w:r>
    </w:p>
    <w:p>
      <w:pPr>
        <w:pStyle w:val="FirstParagraph"/>
      </w:pPr>
      <w:r>
        <w:t xml:space="preserve">参数调节组件让用户直观控制模型行为，无需记忆参数名称和取值范围。组件设计：</w:t>
      </w:r>
      <w:r>
        <w:rPr>
          <w:b/>
          <w:bCs/>
        </w:rPr>
        <w:t xml:space="preserve">Temperature滑块</w:t>
      </w:r>
      <w:r>
        <w:t xml:space="preserve">，范围0-2，步长0.1，左侧标注”精确”右侧标注”创意”，悬停显示当前值和效果说明；</w:t>
      </w:r>
      <w:r>
        <w:rPr>
          <w:b/>
          <w:bCs/>
        </w:rPr>
        <w:t xml:space="preserve">Max Tokens数值输入</w:t>
      </w:r>
      <w:r>
        <w:t xml:space="preserve">，带增减按钮和常用预设（256/512/1024/2048/4096）；</w:t>
      </w:r>
      <w:r>
        <w:rPr>
          <w:b/>
          <w:bCs/>
        </w:rPr>
        <w:t xml:space="preserve">Context Window选择器</w:t>
      </w:r>
      <w:r>
        <w:t xml:space="preserve">，根据模型能力动态显示可选范围；</w:t>
      </w:r>
      <w:r>
        <w:rPr>
          <w:b/>
          <w:bCs/>
        </w:rPr>
        <w:t xml:space="preserve">Thinking Effort三档开关</w:t>
      </w:r>
      <w:r>
        <w:t xml:space="preserve">（如适用），对应”快速/平衡/深度”模式。所有参数变更实时保存，并在Chat界面显示当前生效的参数摘要，方便用户确认设置状态。</w:t>
      </w:r>
    </w:p>
    <w:bookmarkEnd w:id="77"/>
    <w:bookmarkStart w:id="78" w:name="连接测试与状态验证功能"/>
    <w:p>
      <w:pPr>
        <w:pStyle w:val="4"/>
      </w:pPr>
      <w:r>
        <w:t xml:space="preserve">4.3.3 连接测试与状态验证功能</w:t>
      </w:r>
    </w:p>
    <w:p>
      <w:pPr>
        <w:pStyle w:val="FirstParagraph"/>
      </w:pPr>
      <w:r>
        <w:t xml:space="preserve">连接测试功能确保配置的API Key有效且网络可达，避免在实际使用时才发现问题。测试流程：向供应商API发送轻量级请求（如模型列表查询或简单的”hello”完成请求），测量响应时间和状态码；</w:t>
      </w:r>
      <w:r>
        <w:rPr>
          <w:b/>
          <w:bCs/>
        </w:rPr>
        <w:t xml:space="preserve">成功状态</w:t>
      </w:r>
      <w:r>
        <w:t xml:space="preserve">，显示绿色勾选标记、响应延迟和可用模型数量；</w:t>
      </w:r>
      <w:r>
        <w:rPr>
          <w:b/>
          <w:bCs/>
        </w:rPr>
        <w:t xml:space="preserve">失败状态</w:t>
      </w:r>
      <w:r>
        <w:t xml:space="preserve">，根据HTTP状态码和错误消息分类提示：401/403表示认证失败（检查API Key）、429表示速率限制（稍后重试或升级套餐）、5xx表示供应商服务异常（查看状态页面）、网络超时表示本地网络问题。定期后台心跳检测可以及时发现Key过期或供应商服务变更，主动通知用户更新配置。</w:t>
      </w:r>
    </w:p>
    <w:bookmarkEnd w:id="78"/>
    <w:bookmarkEnd w:id="79"/>
    <w:bookmarkStart w:id="83" w:name="安全加固措施"/>
    <w:p>
      <w:pPr>
        <w:pStyle w:val="3"/>
      </w:pPr>
      <w:r>
        <w:t xml:space="preserve">4.4 安全加固措施</w:t>
      </w:r>
    </w:p>
    <w:bookmarkStart w:id="80" w:name="系统密钥链集成存储"/>
    <w:p>
      <w:pPr>
        <w:pStyle w:val="4"/>
      </w:pPr>
      <w:r>
        <w:t xml:space="preserve">4.4.1 系统密钥链集成存储</w:t>
      </w:r>
    </w:p>
    <w:p>
      <w:pPr>
        <w:pStyle w:val="FirstParagraph"/>
      </w:pPr>
      <w:r>
        <w:t xml:space="preserve">系统密钥链是桌面应用存储敏感信息的最高安全标准。集成方案：使用</w:t>
      </w:r>
      <w:r>
        <w:rPr>
          <w:b/>
          <w:bCs/>
        </w:rPr>
        <w:t xml:space="preserve">keytar</w:t>
      </w:r>
      <w:r>
        <w:t xml:space="preserve">库（Node.js原生模块）或</w:t>
      </w:r>
      <w:r>
        <w:rPr>
          <w:b/>
          <w:bCs/>
        </w:rPr>
        <w:t xml:space="preserve">safe-storage</w:t>
      </w:r>
      <w:r>
        <w:t xml:space="preserve"> </w:t>
      </w:r>
      <w:r>
        <w:t xml:space="preserve">API（Electron内置）访问各平台的密钥链服务。macOS使用Keychain Access，Windows使用Credential Manager，Linux使用Secret Service API/libsecret。API Key在首次输入时即存入系统密钥链，应用运行时通过标识符读取，不在任何配置文件或日志中留存明文。密钥链条目应设置适当的访问控制，标记为敏感项目，避免被其他应用或备份工具导出。</w:t>
      </w:r>
    </w:p>
    <w:bookmarkEnd w:id="80"/>
    <w:bookmarkStart w:id="81" w:name="环境变量隔离方案"/>
    <w:p>
      <w:pPr>
        <w:pStyle w:val="4"/>
      </w:pPr>
      <w:r>
        <w:t xml:space="preserve">4.4.2 环境变量隔离方案</w:t>
      </w:r>
    </w:p>
    <w:p>
      <w:pPr>
        <w:pStyle w:val="FirstParagraph"/>
      </w:pPr>
      <w:r>
        <w:t xml:space="preserve">环境变量隔离适用于企业部署和CI/CD集成场景。实现方式：支持从</w:t>
      </w:r>
      <w:r>
        <w:rPr>
          <w:rStyle w:val="VerbatimChar"/>
        </w:rPr>
        <w:t xml:space="preserve">~/.env</w:t>
      </w:r>
      <w:r>
        <w:t xml:space="preserve">文件或系统环境变量读取API Key，避免硬编码；</w:t>
      </w:r>
      <w:r>
        <w:rPr>
          <w:b/>
          <w:bCs/>
        </w:rPr>
        <w:t xml:space="preserve">进程隔离</w:t>
      </w:r>
      <w:r>
        <w:t xml:space="preserve">，Python后端服务以独立进程运行，继承精简的环境变量集合，不暴露主进程的完整环境；</w:t>
      </w:r>
      <w:r>
        <w:rPr>
          <w:b/>
          <w:bCs/>
        </w:rPr>
        <w:t xml:space="preserve">容器化部署</w:t>
      </w:r>
      <w:r>
        <w:t xml:space="preserve">，提供Docker镜像，通过secrets管理机制注入API Key，适合团队统一配置和版本控制。环境变量方案的优势在于与DevOps工具链的天然集成，但需要注意环境变量在部分系统上可能被其他进程读取，安全性略低于密钥链存储。</w:t>
      </w:r>
    </w:p>
    <w:bookmarkEnd w:id="81"/>
    <w:bookmarkStart w:id="82" w:name="配置文件加密保护"/>
    <w:p>
      <w:pPr>
        <w:pStyle w:val="4"/>
      </w:pPr>
      <w:r>
        <w:t xml:space="preserve">4.4.3 配置文件加密保护</w:t>
      </w:r>
    </w:p>
    <w:p>
      <w:pPr>
        <w:pStyle w:val="FirstParagraph"/>
      </w:pPr>
      <w:r>
        <w:t xml:space="preserve">配置文件加密为敏感数据提供额外的保护层，即使文件被窃取也无法直接读取。加密方案：使用</w:t>
      </w:r>
      <w:r>
        <w:rPr>
          <w:b/>
          <w:bCs/>
        </w:rPr>
        <w:t xml:space="preserve">AES-256-GCM</w:t>
      </w:r>
      <w:r>
        <w:t xml:space="preserve">对称加密算法，密钥通过PBKDF2从用户主密码派生（每次启动应用时输入），或使用存储在系统密钥链中的随机主密钥；</w:t>
      </w:r>
      <w:r>
        <w:rPr>
          <w:b/>
          <w:bCs/>
        </w:rPr>
        <w:t xml:space="preserve">配置文件结构</w:t>
      </w:r>
      <w:r>
        <w:t xml:space="preserve">，JSON格式存储非敏感配置（供应商列表、模型参数、界面偏好），敏感字段（API Key、访问令牌）以密文字段存储；</w:t>
      </w:r>
      <w:r>
        <w:rPr>
          <w:b/>
          <w:bCs/>
        </w:rPr>
        <w:t xml:space="preserve">完整性校验</w:t>
      </w:r>
      <w:r>
        <w:t xml:space="preserve">，附加HMAC-SHA256校验值，检测文件篡改。加密操作应使用经过审计的密码学库（如Node.js的</w:t>
      </w:r>
      <w:r>
        <w:rPr>
          <w:rStyle w:val="VerbatimChar"/>
        </w:rPr>
        <w:t xml:space="preserve">crypto</w:t>
      </w:r>
      <w:r>
        <w:t xml:space="preserve">模块或Python的</w:t>
      </w:r>
      <w:r>
        <w:rPr>
          <w:rStyle w:val="VerbatimChar"/>
        </w:rPr>
        <w:t xml:space="preserve">cryptography</w:t>
      </w:r>
      <w:r>
        <w:t xml:space="preserve">库），避免自行实现加密算法。</w:t>
      </w:r>
    </w:p>
    <w:bookmarkEnd w:id="82"/>
    <w:bookmarkEnd w:id="83"/>
    <w:bookmarkEnd w:id="84"/>
    <w:bookmarkStart w:id="100" w:name="核心功能实现详解"/>
    <w:p>
      <w:pPr>
        <w:pStyle w:val="2"/>
      </w:pPr>
      <w:r>
        <w:t xml:space="preserve">5. 核心功能实现详解</w:t>
      </w:r>
    </w:p>
    <w:bookmarkStart w:id="89" w:name="代码辅助功能"/>
    <w:p>
      <w:pPr>
        <w:pStyle w:val="3"/>
      </w:pPr>
      <w:r>
        <w:t xml:space="preserve">5.1 代码辅助功能</w:t>
      </w:r>
    </w:p>
    <w:bookmarkStart w:id="85" w:name="实时代码补全算法"/>
    <w:p>
      <w:pPr>
        <w:pStyle w:val="4"/>
      </w:pPr>
      <w:r>
        <w:t xml:space="preserve">5.1.1 实时代码补全算法</w:t>
      </w:r>
    </w:p>
    <w:p>
      <w:pPr>
        <w:pStyle w:val="FirstParagraph"/>
      </w:pPr>
      <w:r>
        <w:t xml:space="preserve">实时代码补全的核心挑战在于</w:t>
      </w:r>
      <w:r>
        <w:rPr>
          <w:b/>
          <w:bCs/>
        </w:rPr>
        <w:t xml:space="preserve">低延迟</w:t>
      </w:r>
      <w:r>
        <w:t xml:space="preserve">与</w:t>
      </w:r>
      <w:r>
        <w:rPr>
          <w:b/>
          <w:bCs/>
        </w:rPr>
        <w:t xml:space="preserve">高质量</w:t>
      </w:r>
      <w:r>
        <w:t xml:space="preserve">的平衡。算法设计采用</w:t>
      </w:r>
      <w:r>
        <w:rPr>
          <w:b/>
          <w:bCs/>
        </w:rPr>
        <w:t xml:space="preserve">多级触发策略</w:t>
      </w:r>
      <w:r>
        <w:t xml:space="preserve">：L0级，基于本地缓存和简单规则（如关键字补全、Snippets）实现&lt;50ms的即时响应，无需网络请求；L1级，调用轻量级本地模型（如CodeLlama-7B通过Ollama运行）或云端快速模型，处理单行到多行补全，目标延迟&lt;300ms；L2级，针对复杂场景（如完整函数生成、跨文件引用）调用最强模型，延迟可接受至1-2秒，但需通过流式输出和渐进展示缓解等待感知。上下文构建算法需要</w:t>
      </w:r>
      <w:r>
        <w:rPr>
          <w:b/>
          <w:bCs/>
        </w:rPr>
        <w:t xml:space="preserve">智能相关文件检索</w:t>
      </w:r>
      <w:r>
        <w:t xml:space="preserve">：基于当前文件的import语句、最近编辑的文件、相同目录下的文件构建候选集，再通过轻量级嵌入模型计算语义相似度，选取最相关的片段加入上下文。2026年的前沿实践显示，Claude 4.6 Opus凭借100万token的上下文窗口，能够直接将50个文件的中型项目载入工作记忆，实现前所未有的全局感知能力。</w:t>
      </w:r>
    </w:p>
    <w:bookmarkEnd w:id="85"/>
    <w:bookmarkStart w:id="86" w:name="代码解释与注释生成"/>
    <w:p>
      <w:pPr>
        <w:pStyle w:val="4"/>
      </w:pPr>
      <w:r>
        <w:t xml:space="preserve">5.1.2 代码解释与注释生成</w:t>
      </w:r>
    </w:p>
    <w:p>
      <w:pPr>
        <w:pStyle w:val="FirstParagraph"/>
      </w:pPr>
      <w:r>
        <w:t xml:space="preserve">代码解释功能帮助开发者快速理解不熟悉的代码，注释生成功能则提升代码可维护性。实现方案：</w:t>
      </w:r>
      <w:r>
        <w:rPr>
          <w:b/>
          <w:bCs/>
        </w:rPr>
        <w:t xml:space="preserve">代码解释</w:t>
      </w:r>
      <w:r>
        <w:t xml:space="preserve">，选中代码后通过</w:t>
      </w:r>
      <w:r>
        <w:rPr>
          <w:rStyle w:val="VerbatimChar"/>
        </w:rPr>
        <w:t xml:space="preserve">/explain</w:t>
      </w:r>
      <w:r>
        <w:t xml:space="preserve">命令触发，智能体分析代码结构、调用关系和业务逻辑，生成自然语言描述，支持多粒度（整文件、函数、代码块、单行）和多语言（中文、英文等）；</w:t>
      </w:r>
      <w:r>
        <w:rPr>
          <w:b/>
          <w:bCs/>
        </w:rPr>
        <w:t xml:space="preserve">注释生成</w:t>
      </w:r>
      <w:r>
        <w:t xml:space="preserve">，自动识别未注释的公共API、复杂算法和关键业务逻辑，生成符合项目规范的文档字符串和行内注释，支持JSDoc、JavaDoc、docstring等格式。质量优化策略包括：结合静态分析提取类型信息，使注释更准确；学习项目现有注释风格，保持风格一致性；对生成的注释进行”自评”，检测是否遗漏关键信息或存在错误。</w:t>
      </w:r>
    </w:p>
    <w:bookmarkEnd w:id="86"/>
    <w:bookmarkStart w:id="87" w:name="代码重构建议生成"/>
    <w:p>
      <w:pPr>
        <w:pStyle w:val="4"/>
      </w:pPr>
      <w:r>
        <w:t xml:space="preserve">5.1.3 代码重构建议生成</w:t>
      </w:r>
    </w:p>
    <w:p>
      <w:pPr>
        <w:pStyle w:val="FirstParagraph"/>
      </w:pPr>
      <w:r>
        <w:t xml:space="preserve">代码重构建议功能识别代码中的”坏味道”并提供改进方案。检测范围包括：过长函数（超过30行）、过多参数（超过4个）、重复代码（相似度&gt;80%的代码块）、魔法数字、深层嵌套（超过3层）、不当的异常处理、过时的API使用等。对于每个检测到的问题，智能体提供：</w:t>
      </w:r>
      <w:r>
        <w:rPr>
          <w:b/>
          <w:bCs/>
        </w:rPr>
        <w:t xml:space="preserve">问题描述</w:t>
      </w:r>
      <w:r>
        <w:t xml:space="preserve">，解释为什么这是问题以及潜在风险；</w:t>
      </w:r>
      <w:r>
        <w:rPr>
          <w:b/>
          <w:bCs/>
        </w:rPr>
        <w:t xml:space="preserve">重构方案</w:t>
      </w:r>
      <w:r>
        <w:t xml:space="preserve">，提供具体的代码修改建议，可直接应用为差异补丁；</w:t>
      </w:r>
      <w:r>
        <w:rPr>
          <w:b/>
          <w:bCs/>
        </w:rPr>
        <w:t xml:space="preserve">风险评估</w:t>
      </w:r>
      <w:r>
        <w:t xml:space="preserve">，标注重构可能影响的范围和需要的测试覆盖。VSCode的Code Action API允许将重构建议集成到灯泡菜单和右键菜单中，用户一键即可预览和应用修改。</w:t>
      </w:r>
    </w:p>
    <w:bookmarkEnd w:id="87"/>
    <w:bookmarkStart w:id="88" w:name="多语言支持策略"/>
    <w:p>
      <w:pPr>
        <w:pStyle w:val="4"/>
      </w:pPr>
      <w:r>
        <w:t xml:space="preserve">5.1.4 多语言支持策略</w:t>
      </w:r>
    </w:p>
    <w:p>
      <w:pPr>
        <w:pStyle w:val="FirstParagraph"/>
      </w:pPr>
      <w:r>
        <w:t xml:space="preserve">多语言支持是智能体广泛适用的基础。策略设计：</w:t>
      </w:r>
      <w:r>
        <w:rPr>
          <w:b/>
          <w:bCs/>
        </w:rPr>
        <w:t xml:space="preserve">语言检测</w:t>
      </w:r>
      <w:r>
        <w:t xml:space="preserve">，自动识别当前文件的编程语言，调整解析器和提示模板；</w:t>
      </w:r>
      <w:r>
        <w:rPr>
          <w:b/>
          <w:bCs/>
        </w:rPr>
        <w:t xml:space="preserve">语言特定优化</w:t>
      </w:r>
      <w:r>
        <w:t xml:space="preserve">，针对不同语言的语法特性和惯用法定制补全和重构规则，如Python的类型提示、Rust的生命周期、Go的错误处理模式；</w:t>
      </w:r>
      <w:r>
        <w:rPr>
          <w:b/>
          <w:bCs/>
        </w:rPr>
        <w:t xml:space="preserve">框架感知</w:t>
      </w:r>
      <w:r>
        <w:t xml:space="preserve">，识别项目使用的框架（React、Spring、Django等），提供框架特定的代码模板和最佳实践；</w:t>
      </w:r>
      <w:r>
        <w:rPr>
          <w:b/>
          <w:bCs/>
        </w:rPr>
        <w:t xml:space="preserve">国际化界面</w:t>
      </w:r>
      <w:r>
        <w:t xml:space="preserve">，智能体的UI文本支持多语言切换，满足不同地区用户需求。2026年的AI模型训练数据已覆盖主流编程语言，但在小众语言和新语言上的性能仍有差距，需要通过RAG（检索增强生成）技术补充语言特定的文档和示例。</w:t>
      </w:r>
    </w:p>
    <w:bookmarkEnd w:id="88"/>
    <w:bookmarkEnd w:id="89"/>
    <w:bookmarkStart w:id="94" w:name="需求设计辅助"/>
    <w:p>
      <w:pPr>
        <w:pStyle w:val="3"/>
      </w:pPr>
      <w:r>
        <w:t xml:space="preserve">5.2 需求设计辅助</w:t>
      </w:r>
    </w:p>
    <w:bookmarkStart w:id="90" w:name="自然语言需求解析"/>
    <w:p>
      <w:pPr>
        <w:pStyle w:val="4"/>
      </w:pPr>
      <w:r>
        <w:t xml:space="preserve">5.2.1 自然语言需求解析</w:t>
      </w:r>
    </w:p>
    <w:p>
      <w:pPr>
        <w:pStyle w:val="FirstParagraph"/>
      </w:pPr>
      <w:r>
        <w:t xml:space="preserve">自然语言需求解析是将非结构化的业务描述转化为结构化需求的第一步。解析流程：</w:t>
      </w:r>
      <w:r>
        <w:rPr>
          <w:b/>
          <w:bCs/>
        </w:rPr>
        <w:t xml:space="preserve">分词与实体识别</w:t>
      </w:r>
      <w:r>
        <w:t xml:space="preserve">，提取需求中的人名、组织、业务术语、数字、时间等关键实体；</w:t>
      </w:r>
      <w:r>
        <w:rPr>
          <w:b/>
          <w:bCs/>
        </w:rPr>
        <w:t xml:space="preserve">意图分类</w:t>
      </w:r>
      <w:r>
        <w:t xml:space="preserve">，判断需求类型（功能需求、性能需求、安全需求、约束条件等）；</w:t>
      </w:r>
      <w:r>
        <w:rPr>
          <w:b/>
          <w:bCs/>
        </w:rPr>
        <w:t xml:space="preserve">关系抽取</w:t>
      </w:r>
      <w:r>
        <w:t xml:space="preserve">，识别实体之间的动作关系、从属关系和约束关系；</w:t>
      </w:r>
      <w:r>
        <w:rPr>
          <w:b/>
          <w:bCs/>
        </w:rPr>
        <w:t xml:space="preserve">歧义检测</w:t>
      </w:r>
      <w:r>
        <w:t xml:space="preserve">，标记表述模糊、存在多种理解可能的部分，提示用户澄清。技术实现可以结合NLP管道和大型语言模型的语义理解能力，前者保证处理速度和确定性，后者处理复杂的语境依赖和隐含需求。</w:t>
      </w:r>
    </w:p>
    <w:bookmarkEnd w:id="90"/>
    <w:bookmarkStart w:id="91" w:name="结构化需求文档生成"/>
    <w:p>
      <w:pPr>
        <w:pStyle w:val="4"/>
      </w:pPr>
      <w:r>
        <w:t xml:space="preserve">5.2.2 结构化需求文档生成</w:t>
      </w:r>
    </w:p>
    <w:p>
      <w:pPr>
        <w:pStyle w:val="FirstParagraph"/>
      </w:pPr>
      <w:r>
        <w:t xml:space="preserve">结构化需求文档生成将解析结果输出为标准格式的需求规格说明。生成流程：</w:t>
      </w:r>
      <w:r>
        <w:rPr>
          <w:b/>
          <w:bCs/>
        </w:rPr>
        <w:t xml:space="preserve">模板选择</w:t>
      </w:r>
      <w:r>
        <w:t xml:space="preserve">，根据项目类型（Web应用、移动应用、嵌入式系统等）选择合适的需求文档模板；</w:t>
      </w:r>
      <w:r>
        <w:rPr>
          <w:b/>
          <w:bCs/>
        </w:rPr>
        <w:t xml:space="preserve">内容填充</w:t>
      </w:r>
      <w:r>
        <w:t xml:space="preserve">，将解析出的需求点按功能模块组织，填充到模板的对应章节；</w:t>
      </w:r>
      <w:r>
        <w:rPr>
          <w:b/>
          <w:bCs/>
        </w:rPr>
        <w:t xml:space="preserve">追溯矩阵</w:t>
      </w:r>
      <w:r>
        <w:t xml:space="preserve">，建立需求与设计元素、测试用例之间的追溯关系，确保全覆盖；</w:t>
      </w:r>
      <w:r>
        <w:rPr>
          <w:b/>
          <w:bCs/>
        </w:rPr>
        <w:t xml:space="preserve">评审检查</w:t>
      </w:r>
      <w:r>
        <w:t xml:space="preserve">，自动检查需求文档的完整性（是否包含所有必要章节）、一致性（是否存在矛盾需求）和可测试性（每个需求是否有明确的验收标准）。MathWorks的MBSE工作流展示了AI代理在需求工程中的应用：用户可以从Excel文件导入需求或提供描述让AI代理提议需求，经过迭代确认后再进入架构设计阶段。</w:t>
      </w:r>
    </w:p>
    <w:bookmarkEnd w:id="91"/>
    <w:bookmarkStart w:id="92" w:name="需求优先级与依赖分析"/>
    <w:p>
      <w:pPr>
        <w:pStyle w:val="4"/>
      </w:pPr>
      <w:r>
        <w:t xml:space="preserve">5.2.3 需求优先级与依赖分析</w:t>
      </w:r>
    </w:p>
    <w:p>
      <w:pPr>
        <w:pStyle w:val="FirstParagraph"/>
      </w:pPr>
      <w:r>
        <w:t xml:space="preserve">需求优先级与依赖分析帮助项目团队合理安排开发计划。分析方法：</w:t>
      </w:r>
      <w:r>
        <w:rPr>
          <w:b/>
          <w:bCs/>
        </w:rPr>
        <w:t xml:space="preserve">价值评估</w:t>
      </w:r>
      <w:r>
        <w:t xml:space="preserve">，根据业务影响、用户紧迫度和战略对齐度评估每个需求的价值得分；</w:t>
      </w:r>
      <w:r>
        <w:rPr>
          <w:b/>
          <w:bCs/>
        </w:rPr>
        <w:t xml:space="preserve">成本估算</w:t>
      </w:r>
      <w:r>
        <w:t xml:space="preserve">，结合技术复杂度和实现工作量估算成本；</w:t>
      </w:r>
      <w:r>
        <w:rPr>
          <w:b/>
          <w:bCs/>
        </w:rPr>
        <w:t xml:space="preserve">优先级排序</w:t>
      </w:r>
      <w:r>
        <w:t xml:space="preserve">，采用WSJF（加权最短作业优先）或MoSCoW方法确定优先级；</w:t>
      </w:r>
      <w:r>
        <w:rPr>
          <w:b/>
          <w:bCs/>
        </w:rPr>
        <w:t xml:space="preserve">依赖识别</w:t>
      </w:r>
      <w:r>
        <w:t xml:space="preserve">，通过需求间的功能依赖、数据依赖和资源依赖关系构建依赖图，识别关键路径和阻塞点。可视化输出包括优先级矩阵、依赖关系图和迭代计划建议，支持导出为Jira、Azure DevOps等项目管理工具可导入的格式。</w:t>
      </w:r>
    </w:p>
    <w:bookmarkEnd w:id="92"/>
    <w:bookmarkStart w:id="93" w:name="用户故事与用例图生成"/>
    <w:p>
      <w:pPr>
        <w:pStyle w:val="4"/>
      </w:pPr>
      <w:r>
        <w:t xml:space="preserve">5.2.4 用户故事与用例图生成</w:t>
      </w:r>
    </w:p>
    <w:p>
      <w:pPr>
        <w:pStyle w:val="FirstParagraph"/>
      </w:pPr>
      <w:r>
        <w:t xml:space="preserve">用户故事与用例图生成将结构化需求转化为敏捷开发可用的工作项。用户故事生成遵循”作为</w:t>
      </w:r>
      <w:r>
        <w:t xml:space="preserve">，我想要</w:t>
      </w:r>
      <w:r>
        <w:t xml:space="preserve">，以便</w:t>
      </w:r>
      <w:r>
        <w:t xml:space="preserve">“的标准格式，自动识别角色、功能和价值要素。用例图生成则通过PlantUML或Mermaid语法输出可视化图表，包含参与者、用例、系统边界和关联关系。生成结果支持直接导入到项目管理平台，或作为独立文档供团队评审。质量保障机制包括：故事完整性检查（是否包含验收标准）、用例一致性验证（与需求追溯矩阵对齐）、以及颗粒度建议（识别过大或过小的故事）。</w:t>
      </w:r>
    </w:p>
    <w:bookmarkEnd w:id="93"/>
    <w:bookmarkEnd w:id="94"/>
    <w:bookmarkStart w:id="99" w:name="测试辅助功能"/>
    <w:p>
      <w:pPr>
        <w:pStyle w:val="3"/>
      </w:pPr>
      <w:r>
        <w:t xml:space="preserve">5.3 测试辅助功能</w:t>
      </w:r>
    </w:p>
    <w:bookmarkStart w:id="95" w:name="基于代码的单元测试生成"/>
    <w:p>
      <w:pPr>
        <w:pStyle w:val="4"/>
      </w:pPr>
      <w:r>
        <w:t xml:space="preserve">5.3.1 基于代码的单元测试生成</w:t>
      </w:r>
    </w:p>
    <w:p>
      <w:pPr>
        <w:pStyle w:val="FirstParagraph"/>
      </w:pPr>
      <w:r>
        <w:t xml:space="preserve">单元测试生成是测试辅助的核心功能，其技术实现需要深入理解代码结构和测试框架特性。生成流程：</w:t>
      </w:r>
      <w:r>
        <w:rPr>
          <w:b/>
          <w:bCs/>
        </w:rPr>
        <w:t xml:space="preserve">目标识别</w:t>
      </w:r>
      <w:r>
        <w:t xml:space="preserve">，通过AST分析识别需要测试的函数和类，优先处理公共API、复杂逻辑和高风险代码；</w:t>
      </w:r>
      <w:r>
        <w:rPr>
          <w:b/>
          <w:bCs/>
        </w:rPr>
        <w:t xml:space="preserve">契约分析</w:t>
      </w:r>
      <w:r>
        <w:t xml:space="preserve">，提取函数的输入参数类型、返回值类型、前置条件和后置条件；</w:t>
      </w:r>
      <w:r>
        <w:rPr>
          <w:b/>
          <w:bCs/>
        </w:rPr>
        <w:t xml:space="preserve">边界识别</w:t>
      </w:r>
      <w:r>
        <w:t xml:space="preserve">，基于类型系统和代码分支识别边界条件（空值、极值、类型边界等）；</w:t>
      </w:r>
      <w:r>
        <w:rPr>
          <w:b/>
          <w:bCs/>
        </w:rPr>
        <w:t xml:space="preserve">用例生成</w:t>
      </w:r>
      <w:r>
        <w:t xml:space="preserve">，组合正常路径、边界条件和异常路径生成测试用例；</w:t>
      </w:r>
      <w:r>
        <w:rPr>
          <w:b/>
          <w:bCs/>
        </w:rPr>
        <w:t xml:space="preserve">代码合成</w:t>
      </w:r>
      <w:r>
        <w:t xml:space="preserve">，将用例转化为符合项目测试框架（pytest、JUnit、Jest等）的测试代码，自动处理依赖注入和Mock创建。2026年的先进实践已支持基于符号执行的路径覆盖优化，确保生成的测试用例达到较高的分支覆盖率。</w:t>
      </w:r>
    </w:p>
    <w:bookmarkEnd w:id="95"/>
    <w:bookmarkStart w:id="96" w:name="基于需求的验收测试生成"/>
    <w:p>
      <w:pPr>
        <w:pStyle w:val="4"/>
      </w:pPr>
      <w:r>
        <w:t xml:space="preserve">5.3.2 基于需求的验收测试生成</w:t>
      </w:r>
    </w:p>
    <w:p>
      <w:pPr>
        <w:pStyle w:val="FirstParagraph"/>
      </w:pPr>
      <w:r>
        <w:t xml:space="preserve">验收测试生成连接需求规格和可执行验证，是需求驱动开发的关键支撑。生成流程：</w:t>
      </w:r>
      <w:r>
        <w:rPr>
          <w:b/>
          <w:bCs/>
        </w:rPr>
        <w:t xml:space="preserve">需求解析</w:t>
      </w:r>
      <w:r>
        <w:t xml:space="preserve">，从结构化需求中提取验收条件（Given-When-Then格式）；</w:t>
      </w:r>
      <w:r>
        <w:rPr>
          <w:b/>
          <w:bCs/>
        </w:rPr>
        <w:t xml:space="preserve">场景扩展</w:t>
      </w:r>
      <w:r>
        <w:t xml:space="preserve">，基于等价类划分和边界值分析扩展验收场景，覆盖正常流程、替代流程和异常流程；</w:t>
      </w:r>
      <w:r>
        <w:rPr>
          <w:b/>
          <w:bCs/>
        </w:rPr>
        <w:t xml:space="preserve">步骤定义</w:t>
      </w:r>
      <w:r>
        <w:t xml:space="preserve">，将自然语言验收条件映射为可执行的测试步骤，生成Cucumber/Gherkin特性文件或对应框架的测试代码；</w:t>
      </w:r>
      <w:r>
        <w:rPr>
          <w:b/>
          <w:bCs/>
        </w:rPr>
        <w:t xml:space="preserve">数据准备</w:t>
      </w:r>
      <w:r>
        <w:t xml:space="preserve">，生成测试数据构造逻辑，包括有效数据、无效数据和边界数据；</w:t>
      </w:r>
      <w:r>
        <w:rPr>
          <w:b/>
          <w:bCs/>
        </w:rPr>
        <w:t xml:space="preserve">自动化集成</w:t>
      </w:r>
      <w:r>
        <w:t xml:space="preserve">，输出可直接集成到CI/CD流水线的测试脚本，支持并行执行和报告生成。该功能特别适合BDD（行为驱动开发）团队，实现”需求即测试”的闭环。</w:t>
      </w:r>
    </w:p>
    <w:bookmarkEnd w:id="96"/>
    <w:bookmarkStart w:id="97" w:name="测试覆盖率分析与优化建议"/>
    <w:p>
      <w:pPr>
        <w:pStyle w:val="4"/>
      </w:pPr>
      <w:r>
        <w:t xml:space="preserve">5.3.3 测试覆盖率分析与优化建议</w:t>
      </w:r>
    </w:p>
    <w:p>
      <w:pPr>
        <w:pStyle w:val="FirstParagraph"/>
      </w:pPr>
      <w:r>
        <w:t xml:space="preserve">覆盖率分析识别测试盲区并指导补充测试的方向。分析维度包括：</w:t>
      </w:r>
      <w:r>
        <w:rPr>
          <w:b/>
          <w:bCs/>
        </w:rPr>
        <w:t xml:space="preserve">语句覆盖率</w:t>
      </w:r>
      <w:r>
        <w:t xml:space="preserve">（Statement Coverage）、</w:t>
      </w:r>
      <w:r>
        <w:rPr>
          <w:b/>
          <w:bCs/>
        </w:rPr>
        <w:t xml:space="preserve">分支覆盖率</w:t>
      </w:r>
      <w:r>
        <w:t xml:space="preserve">（Branch Coverage）、</w:t>
      </w:r>
      <w:r>
        <w:rPr>
          <w:b/>
          <w:bCs/>
        </w:rPr>
        <w:t xml:space="preserve">函数覆盖率</w:t>
      </w:r>
      <w:r>
        <w:t xml:space="preserve">（Function Coverage）、</w:t>
      </w:r>
      <w:r>
        <w:rPr>
          <w:b/>
          <w:bCs/>
        </w:rPr>
        <w:t xml:space="preserve">行覆盖率</w:t>
      </w:r>
      <w:r>
        <w:t xml:space="preserve">（Line Coverage），以及更高级的</w:t>
      </w:r>
      <w:r>
        <w:rPr>
          <w:b/>
          <w:bCs/>
        </w:rPr>
        <w:t xml:space="preserve">MC/DC覆盖率</w:t>
      </w:r>
      <w:r>
        <w:t xml:space="preserve">（Modified Condition/Decision Coverage）。智能体不仅展示覆盖率数字，更重要的是分析未覆盖代码的特征：识别因条件复杂度高而难以覆盖的分支、因异步逻辑而难以触发的回调、因异常处理而难以模拟的错误场景。针对每个盲区，生成具体的测试补充建议，包括输入数据构造、Mock设置和预期断言。企业级部署中，覆盖率趋势追踪（Coverage Trend）帮助团队监控质量改进进展。</w:t>
      </w:r>
    </w:p>
    <w:bookmarkEnd w:id="97"/>
    <w:bookmarkStart w:id="98" w:name="缺陷定位与修复建议"/>
    <w:p>
      <w:pPr>
        <w:pStyle w:val="4"/>
      </w:pPr>
      <w:r>
        <w:t xml:space="preserve">5.3.4 缺陷定位与修复建议</w:t>
      </w:r>
    </w:p>
    <w:p>
      <w:pPr>
        <w:pStyle w:val="FirstParagraph"/>
      </w:pPr>
      <w:r>
        <w:t xml:space="preserve">当测试失败时，智能体提供从诊断到修复的完整支持。诊断流程：</w:t>
      </w:r>
      <w:r>
        <w:rPr>
          <w:b/>
          <w:bCs/>
        </w:rPr>
        <w:t xml:space="preserve">失败分类</w:t>
      </w:r>
      <w:r>
        <w:t xml:space="preserve">，区分断言失败（预期与实际不符）、异常抛出（未捕获的错误）、超时（性能问题）和环境问题（配置/依赖）；</w:t>
      </w:r>
      <w:r>
        <w:rPr>
          <w:b/>
          <w:bCs/>
        </w:rPr>
        <w:t xml:space="preserve">根因分析</w:t>
      </w:r>
      <w:r>
        <w:t xml:space="preserve">，通过堆栈跟踪、代码变更历史和相似失败模式识别根本原因；</w:t>
      </w:r>
      <w:r>
        <w:rPr>
          <w:b/>
          <w:bCs/>
        </w:rPr>
        <w:t xml:space="preserve">影响评估</w:t>
      </w:r>
      <w:r>
        <w:t xml:space="preserve">，分析失败对系统其他部分的潜在影响；</w:t>
      </w:r>
      <w:r>
        <w:rPr>
          <w:b/>
          <w:bCs/>
        </w:rPr>
        <w:t xml:space="preserve">修复建议</w:t>
      </w:r>
      <w:r>
        <w:t xml:space="preserve">，生成具体的代码修改方案，包括最小修复补丁和重构建议；</w:t>
      </w:r>
      <w:r>
        <w:rPr>
          <w:b/>
          <w:bCs/>
        </w:rPr>
        <w:t xml:space="preserve">验证指导</w:t>
      </w:r>
      <w:r>
        <w:t xml:space="preserve">，建议运行哪些测试验证修复的有效性。对于复杂缺陷，智能体可以启动”调试会话”，通过多轮交互逐步缩小问题范围，甚至自动执行假设验证实验（如修改特定变量观察行为变化）。</w:t>
      </w:r>
    </w:p>
    <w:bookmarkEnd w:id="98"/>
    <w:bookmarkEnd w:id="99"/>
    <w:bookmarkEnd w:id="100"/>
    <w:bookmarkStart w:id="113" w:name="模型切换与上下文管理"/>
    <w:p>
      <w:pPr>
        <w:pStyle w:val="2"/>
      </w:pPr>
      <w:r>
        <w:t xml:space="preserve">6. 模型切换与上下文管理</w:t>
      </w:r>
    </w:p>
    <w:bookmarkStart w:id="104" w:name="动态模型切换机制"/>
    <w:p>
      <w:pPr>
        <w:pStyle w:val="3"/>
      </w:pPr>
      <w:r>
        <w:t xml:space="preserve">6.1 动态模型切换机制</w:t>
      </w:r>
    </w:p>
    <w:bookmarkStart w:id="101" w:name="一键切换模型实现"/>
    <w:p>
      <w:pPr>
        <w:pStyle w:val="4"/>
      </w:pPr>
      <w:r>
        <w:t xml:space="preserve">6.1.1 一键切换模型实现</w:t>
      </w:r>
    </w:p>
    <w:p>
      <w:pPr>
        <w:pStyle w:val="FirstParagraph"/>
      </w:pPr>
      <w:r>
        <w:t xml:space="preserve">模型切换的响应速度直接影响用户体验。理想情况下，切换操作应在200ms内完成界面反馈，包括：当前会话的模型标识更新、后续请求的路由目标变更、界面状态指示器刷新。技术实现上，采用”热切换”模式——不中断当前会话，仅变更后续请求的路由目标；如需立即生效，提供”重新生成”功能，用新模型重试最近请求。切换界面应展示模型的关键能力指标对比，帮助用户做出知情选择。指标包括：上下文窗口长度、典型响应延迟（首字节时间）、代码任务准确率（基于公开基准测试）、每千Token成本。这些指标可本地缓存，定期后台更新。</w:t>
      </w:r>
    </w:p>
    <w:bookmarkEnd w:id="101"/>
    <w:bookmarkStart w:id="102" w:name="任务类型与模型智能匹配"/>
    <w:p>
      <w:pPr>
        <w:pStyle w:val="4"/>
      </w:pPr>
      <w:r>
        <w:t xml:space="preserve">6.1.2 任务类型与模型智能匹配</w:t>
      </w:r>
    </w:p>
    <w:p>
      <w:pPr>
        <w:pStyle w:val="FirstParagraph"/>
      </w:pPr>
      <w:r>
        <w:t xml:space="preserve">基于规则的自动模型匹配能显著降低用户的选择负担。匹配规则示例：</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任务类型</w:t>
            </w:r>
          </w:p>
        </w:tc>
        <w:tc>
          <w:tcPr/>
          <w:p>
            <w:pPr>
              <w:pStyle w:val="Compact"/>
              <w:jc w:val="left"/>
            </w:pPr>
            <w:r>
              <w:t xml:space="preserve">匹配特征</w:t>
            </w:r>
          </w:p>
        </w:tc>
        <w:tc>
          <w:tcPr/>
          <w:p>
            <w:pPr>
              <w:pStyle w:val="Compact"/>
              <w:jc w:val="left"/>
            </w:pPr>
            <w:r>
              <w:t xml:space="preserve">首选模型类型</w:t>
            </w:r>
          </w:p>
        </w:tc>
        <w:tc>
          <w:tcPr/>
          <w:p>
            <w:pPr>
              <w:pStyle w:val="Compact"/>
              <w:jc w:val="left"/>
            </w:pPr>
            <w:r>
              <w:t xml:space="preserve">备选策略</w:t>
            </w:r>
          </w:p>
        </w:tc>
      </w:tr>
      <w:tr>
        <w:tc>
          <w:tcPr/>
          <w:p>
            <w:pPr>
              <w:pStyle w:val="Compact"/>
              <w:jc w:val="left"/>
            </w:pPr>
            <w:r>
              <w:t xml:space="preserve">单行代码补全</w:t>
            </w:r>
          </w:p>
        </w:tc>
        <w:tc>
          <w:tcPr/>
          <w:p>
            <w:pPr>
              <w:pStyle w:val="Compact"/>
              <w:jc w:val="left"/>
            </w:pPr>
            <w:r>
              <w:t xml:space="preserve">光标位置、输入模式</w:t>
            </w:r>
          </w:p>
        </w:tc>
        <w:tc>
          <w:tcPr/>
          <w:p>
            <w:pPr>
              <w:pStyle w:val="Compact"/>
              <w:jc w:val="left"/>
            </w:pPr>
            <w:r>
              <w:t xml:space="preserve">低延迟快速模型</w:t>
            </w:r>
          </w:p>
        </w:tc>
        <w:tc>
          <w:tcPr/>
          <w:p>
            <w:pPr>
              <w:pStyle w:val="Compact"/>
              <w:jc w:val="left"/>
            </w:pPr>
            <w:r>
              <w:t xml:space="preserve">本地模型优先</w:t>
            </w:r>
          </w:p>
        </w:tc>
      </w:tr>
      <w:tr>
        <w:tc>
          <w:tcPr/>
          <w:p>
            <w:pPr>
              <w:pStyle w:val="Compact"/>
              <w:jc w:val="left"/>
            </w:pPr>
            <w:r>
              <w:t xml:space="preserve">函数级代码生成</w:t>
            </w:r>
          </w:p>
        </w:tc>
        <w:tc>
          <w:tcPr/>
          <w:p>
            <w:pPr>
              <w:pStyle w:val="Compact"/>
              <w:jc w:val="left"/>
            </w:pPr>
            <w:r>
              <w:t xml:space="preserve">自然语言注释、函数签名</w:t>
            </w:r>
          </w:p>
        </w:tc>
        <w:tc>
          <w:tcPr/>
          <w:p>
            <w:pPr>
              <w:pStyle w:val="Compact"/>
              <w:jc w:val="left"/>
            </w:pPr>
            <w:r>
              <w:t xml:space="preserve">代码专用优化模型</w:t>
            </w:r>
          </w:p>
        </w:tc>
        <w:tc>
          <w:tcPr/>
          <w:p>
            <w:pPr>
              <w:pStyle w:val="Compact"/>
              <w:jc w:val="left"/>
            </w:pPr>
            <w:r>
              <w:t xml:space="preserve">通用模型+系统提示优化</w:t>
            </w:r>
          </w:p>
        </w:tc>
      </w:tr>
      <w:tr>
        <w:tc>
          <w:tcPr/>
          <w:p>
            <w:pPr>
              <w:pStyle w:val="Compact"/>
              <w:jc w:val="left"/>
            </w:pPr>
            <w:r>
              <w:t xml:space="preserve">跨文件重构</w:t>
            </w:r>
          </w:p>
        </w:tc>
        <w:tc>
          <w:tcPr/>
          <w:p>
            <w:pPr>
              <w:pStyle w:val="Compact"/>
              <w:jc w:val="left"/>
            </w:pPr>
            <w:r>
              <w:t xml:space="preserve">多文件编辑、符号引用</w:t>
            </w:r>
          </w:p>
        </w:tc>
        <w:tc>
          <w:tcPr/>
          <w:p>
            <w:pPr>
              <w:pStyle w:val="Compact"/>
              <w:jc w:val="left"/>
            </w:pPr>
            <w:r>
              <w:t xml:space="preserve">长上下文模型</w:t>
            </w:r>
          </w:p>
        </w:tc>
        <w:tc>
          <w:tcPr/>
          <w:p>
            <w:pPr>
              <w:pStyle w:val="Compact"/>
              <w:jc w:val="left"/>
            </w:pPr>
            <w:r>
              <w:t xml:space="preserve">分片处理+上下文摘要</w:t>
            </w:r>
          </w:p>
        </w:tc>
      </w:tr>
      <w:tr>
        <w:tc>
          <w:tcPr/>
          <w:p>
            <w:pPr>
              <w:pStyle w:val="Compact"/>
              <w:jc w:val="left"/>
            </w:pPr>
            <w:r>
              <w:t xml:space="preserve">代码审查</w:t>
            </w:r>
          </w:p>
        </w:tc>
        <w:tc>
          <w:tcPr/>
          <w:p>
            <w:pPr>
              <w:pStyle w:val="Compact"/>
              <w:jc w:val="left"/>
            </w:pPr>
            <w:r>
              <w:t xml:space="preserve">差异对比、问题识别</w:t>
            </w:r>
          </w:p>
        </w:tc>
        <w:tc>
          <w:tcPr/>
          <w:p>
            <w:pPr>
              <w:pStyle w:val="Compact"/>
              <w:jc w:val="left"/>
            </w:pPr>
            <w:r>
              <w:t xml:space="preserve">推理能力强的模型</w:t>
            </w:r>
          </w:p>
        </w:tc>
        <w:tc>
          <w:tcPr/>
          <w:p>
            <w:pPr>
              <w:pStyle w:val="Compact"/>
              <w:jc w:val="left"/>
            </w:pPr>
            <w:r>
              <w:t xml:space="preserve">多模型投票机制</w:t>
            </w:r>
          </w:p>
        </w:tc>
      </w:tr>
      <w:tr>
        <w:tc>
          <w:tcPr/>
          <w:p>
            <w:pPr>
              <w:pStyle w:val="Compact"/>
              <w:jc w:val="left"/>
            </w:pPr>
            <w:r>
              <w:t xml:space="preserve">需求分析</w:t>
            </w:r>
          </w:p>
        </w:tc>
        <w:tc>
          <w:tcPr/>
          <w:p>
            <w:pPr>
              <w:pStyle w:val="Compact"/>
              <w:jc w:val="left"/>
            </w:pPr>
            <w:r>
              <w:t xml:space="preserve">自然语言输入、结构化输出</w:t>
            </w:r>
          </w:p>
        </w:tc>
        <w:tc>
          <w:tcPr/>
          <w:p>
            <w:pPr>
              <w:pStyle w:val="Compact"/>
              <w:jc w:val="left"/>
            </w:pPr>
            <w:r>
              <w:t xml:space="preserve">遵循指令能力强的模型</w:t>
            </w:r>
          </w:p>
        </w:tc>
        <w:tc>
          <w:tcPr/>
          <w:p>
            <w:pPr>
              <w:pStyle w:val="Compact"/>
              <w:jc w:val="left"/>
            </w:pPr>
            <w:r>
              <w:t xml:space="preserve">专用微调模型</w:t>
            </w:r>
          </w:p>
        </w:tc>
      </w:tr>
      <w:tr>
        <w:tc>
          <w:tcPr/>
          <w:p>
            <w:pPr>
              <w:pStyle w:val="Compact"/>
              <w:jc w:val="left"/>
            </w:pPr>
            <w:r>
              <w:t xml:space="preserve">测试生成</w:t>
            </w:r>
          </w:p>
        </w:tc>
        <w:tc>
          <w:tcPr/>
          <w:p>
            <w:pPr>
              <w:pStyle w:val="Compact"/>
              <w:jc w:val="left"/>
            </w:pPr>
            <w:r>
              <w:t xml:space="preserve">代码覆盖率目标、边界识别</w:t>
            </w:r>
          </w:p>
        </w:tc>
        <w:tc>
          <w:tcPr/>
          <w:p>
            <w:pPr>
              <w:pStyle w:val="Compact"/>
              <w:jc w:val="left"/>
            </w:pPr>
            <w:r>
              <w:t xml:space="preserve">代码理解深度高的模型</w:t>
            </w:r>
          </w:p>
        </w:tc>
        <w:tc>
          <w:tcPr/>
          <w:p>
            <w:pPr>
              <w:pStyle w:val="Compact"/>
              <w:jc w:val="left"/>
            </w:pPr>
            <w:r>
              <w:t xml:space="preserve">示例驱动生成</w:t>
            </w:r>
          </w:p>
        </w:tc>
      </w:tr>
    </w:tbl>
    <w:p>
      <w:pPr>
        <w:pStyle w:val="a0"/>
      </w:pPr>
      <w:r>
        <w:t xml:space="preserve">规则引擎应支持用户自定义覆盖，并具备学习能力——根据用户对生成结果的反馈（接受/修改/拒绝），优化后续匹配决策。</w:t>
      </w:r>
    </w:p>
    <w:bookmarkEnd w:id="102"/>
    <w:bookmarkStart w:id="103" w:name="切换状态持久化"/>
    <w:p>
      <w:pPr>
        <w:pStyle w:val="4"/>
      </w:pPr>
      <w:r>
        <w:t xml:space="preserve">6.1.3 切换状态持久化</w:t>
      </w:r>
    </w:p>
    <w:p>
      <w:pPr>
        <w:pStyle w:val="FirstParagraph"/>
      </w:pPr>
      <w:r>
        <w:t xml:space="preserve">模型选择偏好应在多个维度持久化：全局默认模型（新会话的初始选择）、按项目/工作区的模型绑定（特定技术栈偏好特定模型）、按文件类型的模型关联（Markdown文档 vs. Python代码的不同需求）。持久化存储采用层级覆盖策略：项目级配置 &gt; 全局配置 &gt; 内置默认值，确保灵活性与一致性的平衡。</w:t>
      </w:r>
    </w:p>
    <w:bookmarkEnd w:id="103"/>
    <w:bookmarkEnd w:id="104"/>
    <w:bookmarkStart w:id="108" w:name="对话上下文管理"/>
    <w:p>
      <w:pPr>
        <w:pStyle w:val="3"/>
      </w:pPr>
      <w:r>
        <w:t xml:space="preserve">6.2 对话上下文管理</w:t>
      </w:r>
    </w:p>
    <w:bookmarkStart w:id="105" w:name="多轮对话历史维护"/>
    <w:p>
      <w:pPr>
        <w:pStyle w:val="4"/>
      </w:pPr>
      <w:r>
        <w:t xml:space="preserve">6.2.1 多轮对话历史维护</w:t>
      </w:r>
    </w:p>
    <w:p>
      <w:pPr>
        <w:pStyle w:val="FirstParagraph"/>
      </w:pPr>
      <w:r>
        <w:t xml:space="preserve">对话历史的维护策略直接影响模型理解的连贯性和API成本效率。策略设计：历史消息的存储格式（原始API消息结构 vs. 精简摘要）、历史长度的动态管理（滑动窗口 vs. 关键消息保留）、用户编辑历史的处理（允许修改/删除历史消息，实时影响后续上下文）。2026年的先进实践采用”分层历史”架构：近期完整消息（保留原始内容，通常3-5轮）、中期摘要历史（由模型生成的对话摘要，压缩早期细节）、长期主题记忆（提取的持久化知识，如用户编码风格偏好、项目架构决策）。这种分层在上下文窗口有限时，优先保证近期完整性和远期主题连贯性。</w:t>
      </w:r>
    </w:p>
    <w:bookmarkEnd w:id="105"/>
    <w:bookmarkStart w:id="106" w:name="上下文窗口优化策略"/>
    <w:p>
      <w:pPr>
        <w:pStyle w:val="4"/>
      </w:pPr>
      <w:r>
        <w:t xml:space="preserve">6.2.2 上下文窗口优化策略</w:t>
      </w:r>
    </w:p>
    <w:p>
      <w:pPr>
        <w:pStyle w:val="FirstParagraph"/>
      </w:pPr>
      <w:r>
        <w:t xml:space="preserve">上下文窗口是AI API的核心计费维度之一，优化策略直接影响使用成本。技术措施包括：提示词压缩（去除冗余空白、注释，使用代码最小化表示）、动态上下文选择（基于当前任务相关性，从项目文件中选择最相关的片段，而非简单追加最近文件）、摘要替代（对于早期但重要的上下文，用模型生成的摘要替代完整内容）。代码特定的优化策略尤为关键：利用AST（抽象语法树）提取符号定义和调用关系，构建”代码地图”替代完整文件内容；对于版本控制场景，仅提供差异（Diff）而非完整文件前后版本；利用LSP（Language Server Protocol）获取类型信息，减少需要显式传递的代码量。</w:t>
      </w:r>
    </w:p>
    <w:bookmarkEnd w:id="106"/>
    <w:bookmarkStart w:id="107" w:name="跨会话记忆机制"/>
    <w:p>
      <w:pPr>
        <w:pStyle w:val="4"/>
      </w:pPr>
      <w:r>
        <w:t xml:space="preserve">6.2.3 跨会话记忆机制</w:t>
      </w:r>
    </w:p>
    <w:p>
      <w:pPr>
        <w:pStyle w:val="FirstParagraph"/>
      </w:pPr>
      <w:r>
        <w:t xml:space="preserve">跨会话记忆使智能体具备”长期学习”能力，显著提升个性化体验。记忆内容分级：事实性记忆（项目结构、技术栈、依赖版本）、偏好性记忆（代码风格、命名约定、注释习惯）、过程性记忆（常见错误模式、有效解决方案）。记忆提取采用异步后台处理，避免阻塞主交互流程；记忆应用采用显式引用机制，模型生成时标注使用了哪些记忆条目，用户可审查和纠正。隐私控制是记忆机制的必要配套：用户可查看、编辑、删除所有记忆条目；支持”无痕模式”会话（不记录至长期记忆）；企业部署支持记忆数据的本地存储和加密，禁止上传至供应商服务器。</w:t>
      </w:r>
    </w:p>
    <w:bookmarkEnd w:id="107"/>
    <w:bookmarkEnd w:id="108"/>
    <w:bookmarkStart w:id="112" w:name="性能优化"/>
    <w:p>
      <w:pPr>
        <w:pStyle w:val="3"/>
      </w:pPr>
      <w:r>
        <w:t xml:space="preserve">6.3 性能优化</w:t>
      </w:r>
    </w:p>
    <w:bookmarkStart w:id="109" w:name="请求并发控制"/>
    <w:p>
      <w:pPr>
        <w:pStyle w:val="4"/>
      </w:pPr>
      <w:r>
        <w:t xml:space="preserve">6.3.1 请求并发控制</w:t>
      </w:r>
    </w:p>
    <w:p>
      <w:pPr>
        <w:pStyle w:val="FirstParagraph"/>
      </w:pPr>
      <w:r>
        <w:t xml:space="preserve">并发控制防止API限流和客户端资源耗尽。策略包括：供应商级并发配额（根据各供应商的Rate Limit配置）、优先级队列（用户交互请求优先于后台分析请求）、请求合并（短时间内相似请求的去重和合并）。实现上采用令牌桶算法，为每个供应商维护独立的速率限制状态，支持突发流量和平滑限流两种模式。</w:t>
      </w:r>
    </w:p>
    <w:bookmarkEnd w:id="109"/>
    <w:bookmarkStart w:id="110" w:name="响应缓存机制"/>
    <w:p>
      <w:pPr>
        <w:pStyle w:val="4"/>
      </w:pPr>
      <w:r>
        <w:t xml:space="preserve">6.3.2 响应缓存机制</w:t>
      </w:r>
    </w:p>
    <w:p>
      <w:pPr>
        <w:pStyle w:val="FirstParagraph"/>
      </w:pPr>
      <w:r>
        <w:t xml:space="preserve">缓存策略需平衡命中率与新鲜度。适合缓存的场景：重复的代码解释请求、稳定的文档生成结果、常见错误的解决方案。不适合缓存的场景：涉及实时数据的查询、需要创造性的生成任务。缓存键设计应包含：请求内容的哈希、模型标识、参数配置，确保相同输入在相同条件下返回一致输出。缓存失效策略：TTL（生存时间）基于内容类型动态调整（文档类24小时，代码类1小时）、LRU（最近最少使用）淘汰、显式失效（检测到相关代码变更时）。</w:t>
      </w:r>
    </w:p>
    <w:bookmarkEnd w:id="110"/>
    <w:bookmarkStart w:id="111" w:name="流式输出优化"/>
    <w:p>
      <w:pPr>
        <w:pStyle w:val="4"/>
      </w:pPr>
      <w:r>
        <w:t xml:space="preserve">6.3.3 流式输出优化</w:t>
      </w:r>
    </w:p>
    <w:p>
      <w:pPr>
        <w:pStyle w:val="FirstParagraph"/>
      </w:pPr>
      <w:r>
        <w:t xml:space="preserve">流式输出的UI渲染优化是体验关键。技术措施包括：虚拟滚动（处理长响应的DOM性能）、增量渲染（按语义单元而非原始Token边界更新，避免单词被截断显示）、打字机效果（模拟自然输入节奏，提升感知速度）、预渲染预测（基于常见模式预生成可能的后续内容，实际到达时无缝替换）。后端优化包括：首字节加速（模型供应商的优先队列或预连接）、中间层缓冲（减少网络抖动导致的UI卡顿）、智能分块（根据语义完整性调整SSE数据包边界，避免在尴尬位置截断）。</w:t>
      </w:r>
    </w:p>
    <w:bookmarkEnd w:id="111"/>
    <w:bookmarkEnd w:id="112"/>
    <w:bookmarkEnd w:id="113"/>
    <w:bookmarkStart w:id="126" w:name="安全与合规"/>
    <w:p>
      <w:pPr>
        <w:pStyle w:val="2"/>
      </w:pPr>
      <w:r>
        <w:t xml:space="preserve">7. 安全与合规</w:t>
      </w:r>
    </w:p>
    <w:bookmarkStart w:id="117" w:name="api-key全生命周期安全"/>
    <w:p>
      <w:pPr>
        <w:pStyle w:val="3"/>
      </w:pPr>
      <w:r>
        <w:t xml:space="preserve">7.1 API Key全生命周期安全</w:t>
      </w:r>
    </w:p>
    <w:bookmarkStart w:id="114" w:name="传输层加密tlsssl"/>
    <w:p>
      <w:pPr>
        <w:pStyle w:val="4"/>
      </w:pPr>
      <w:r>
        <w:t xml:space="preserve">7.1.1 传输层加密（TLS/SSL）</w:t>
      </w:r>
    </w:p>
    <w:p>
      <w:pPr>
        <w:pStyle w:val="FirstParagraph"/>
      </w:pPr>
      <w:r>
        <w:t xml:space="preserve">所有API通信必须强制TLS 1.3，禁用旧版本和弱密码套件。证书固定（Certificate Pinning）防止中间人攻击，但需处理证书轮换的更新机制。对于企业代理环境，支持系统代理配置和自定义CA证书导入，确保TLS握手成功。</w:t>
      </w:r>
    </w:p>
    <w:bookmarkEnd w:id="114"/>
    <w:bookmarkStart w:id="115" w:name="存储层加密标准"/>
    <w:p>
      <w:pPr>
        <w:pStyle w:val="4"/>
      </w:pPr>
      <w:r>
        <w:t xml:space="preserve">7.1.2 存储层加密标准</w:t>
      </w:r>
    </w:p>
    <w:p>
      <w:pPr>
        <w:pStyle w:val="FirstParagraph"/>
      </w:pPr>
      <w:r>
        <w:t xml:space="preserve">存储层加密采用行业公认算法：数据加密AES-256-GCM（认证加密防篡改），密钥派生Argon2id（抗GPU/ASIC暴力破解），随机数生成系统CSPRNG。密钥加密密钥（KEK）的管理是核心难题：理想方案委托硬件安全模块（HSM）或系统密钥链，纯软件方案需至少保证KEK与数据分离存储（如KEK在密钥链，加密数据在应用目录）。</w:t>
      </w:r>
    </w:p>
    <w:bookmarkEnd w:id="115"/>
    <w:bookmarkStart w:id="116" w:name="定期轮换与过期提醒"/>
    <w:p>
      <w:pPr>
        <w:pStyle w:val="4"/>
      </w:pPr>
      <w:r>
        <w:t xml:space="preserve">7.1.3 定期轮换与过期提醒</w:t>
      </w:r>
    </w:p>
    <w:p>
      <w:pPr>
        <w:pStyle w:val="FirstParagraph"/>
      </w:pPr>
      <w:r>
        <w:t xml:space="preserve">密钥轮换是安全最佳实践，但手动操作易遗漏。智能体可辅助提醒：检测密钥使用时长（如90天），提示轮换；支持多密钥配置，实现蓝绿切换（逐步迁移流量至新密钥，验证后废弃旧密钥）；集成供应商的密钥管理API（如OpenAI的Project API Keys列表），显示创建时间和最后使用，辅助决策。</w:t>
      </w:r>
    </w:p>
    <w:bookmarkEnd w:id="116"/>
    <w:bookmarkEnd w:id="117"/>
    <w:bookmarkStart w:id="121" w:name="数据隐私保护"/>
    <w:p>
      <w:pPr>
        <w:pStyle w:val="3"/>
      </w:pPr>
      <w:r>
        <w:t xml:space="preserve">7.2 数据隐私保护</w:t>
      </w:r>
    </w:p>
    <w:bookmarkStart w:id="118" w:name="代码片段脱敏处理"/>
    <w:p>
      <w:pPr>
        <w:pStyle w:val="4"/>
      </w:pPr>
      <w:r>
        <w:t xml:space="preserve">7.2.1 代码片段脱敏处理</w:t>
      </w:r>
    </w:p>
    <w:p>
      <w:pPr>
        <w:pStyle w:val="FirstParagraph"/>
      </w:pPr>
      <w:r>
        <w:t xml:space="preserve">代码是企业核心资产，智能体必须提供明确的隐私控制。脱敏处理在发送前执行：正则替换硬编码密钥、数据库连接字符串、内部域名；哈希化文件名和路径保留结构信息；注释和字符串中的敏感词汇检测（基于本地词典，无需云端）。用户可配置脱敏级别（严格/标准/关闭），或标记特定文件/目录为”永不发送”。</w:t>
      </w:r>
    </w:p>
    <w:bookmarkEnd w:id="118"/>
    <w:bookmarkStart w:id="119" w:name="本地优先处理策略"/>
    <w:p>
      <w:pPr>
        <w:pStyle w:val="4"/>
      </w:pPr>
      <w:r>
        <w:t xml:space="preserve">7.2.2 本地优先处理策略</w:t>
      </w:r>
    </w:p>
    <w:p>
      <w:pPr>
        <w:pStyle w:val="FirstParagraph"/>
      </w:pPr>
      <w:r>
        <w:t xml:space="preserve">本地优先策略将敏感操作保留在设备端。代码解析、语法检查、简单重构可由本地tree-sitter或语言服务器完成；仅复杂生成任务请求云端；向量索引和检索完全本地；对话历史默认本地存储，可选加密同步。Ollama等本地模型是实现本地优先的技术基础，智能体应积极推广和优化其使用体验。</w:t>
      </w:r>
    </w:p>
    <w:bookmarkEnd w:id="119"/>
    <w:bookmarkStart w:id="120" w:name="用户数据控制权"/>
    <w:p>
      <w:pPr>
        <w:pStyle w:val="4"/>
      </w:pPr>
      <w:r>
        <w:t xml:space="preserve">7.2.3 用户数据控制权</w:t>
      </w:r>
    </w:p>
    <w:p>
      <w:pPr>
        <w:pStyle w:val="FirstParagraph"/>
      </w:pPr>
      <w:r>
        <w:t xml:space="preserve">GDPR/CCPA合规要求用户对其数据拥有完全控制权。智能体需提供：数据导出（对话历史、配置、记忆的全部或选择性导出为标准格式）、数据删除（彻底擦除本地存储，包括密钥链条目和缓存文件）、处理记录（哪些数据何时发送至哪些供应商）。同意管理在首次使用时明确请求，说明数据用途，允许逐项选择（如”允许发送代码片段用于补全”但拒绝”允许用于模型改进”）。</w:t>
      </w:r>
    </w:p>
    <w:bookmarkEnd w:id="120"/>
    <w:bookmarkEnd w:id="121"/>
    <w:bookmarkStart w:id="125" w:name="合规性考量"/>
    <w:p>
      <w:pPr>
        <w:pStyle w:val="3"/>
      </w:pPr>
      <w:r>
        <w:t xml:space="preserve">7.3 合规性考量</w:t>
      </w:r>
    </w:p>
    <w:bookmarkStart w:id="122" w:name="企业级部署安全审计"/>
    <w:p>
      <w:pPr>
        <w:pStyle w:val="4"/>
      </w:pPr>
      <w:r>
        <w:t xml:space="preserve">7.3.1 企业级部署安全审计</w:t>
      </w:r>
    </w:p>
    <w:p>
      <w:pPr>
        <w:pStyle w:val="FirstParagraph"/>
      </w:pPr>
      <w:r>
        <w:t xml:space="preserve">企业部署需支持审计日志：记录所有API调用（时间、供应商、模型、输入输出token数、用户标识），保留期限可配置；管理员仪表板显示使用统计和异常检测；与SIEM系统集成导出。审计日志本身需防篡改，采用追加-only存储和数字签名。</w:t>
      </w:r>
    </w:p>
    <w:bookmarkEnd w:id="122"/>
    <w:bookmarkStart w:id="123" w:name="模型使用条款遵循"/>
    <w:p>
      <w:pPr>
        <w:pStyle w:val="4"/>
      </w:pPr>
      <w:r>
        <w:t xml:space="preserve">7.3.2 模型使用条款遵循</w:t>
      </w:r>
    </w:p>
    <w:p>
      <w:pPr>
        <w:pStyle w:val="FirstParagraph"/>
      </w:pPr>
      <w:r>
        <w:t xml:space="preserve">开源许可证合规涉及智能体依赖的第三方组件。Electron、VSCode API、各模型SDK均有其许可证要求（MIT、Apache-2.0等），需生成SBOM（Software Bill of Materials）并扫描冲突（如GPL传染性）。模型使用条款的遵循是新兴领域：部分供应商禁止特定用途（如竞争性服务、自动化决策），智能体应在文档中明确说明责任边界，必要时集成使用策略API。</w:t>
      </w:r>
    </w:p>
    <w:bookmarkEnd w:id="123"/>
    <w:bookmarkStart w:id="124" w:name="开源许可证合规"/>
    <w:p>
      <w:pPr>
        <w:pStyle w:val="4"/>
      </w:pPr>
      <w:r>
        <w:t xml:space="preserve">7.3.3 开源许可证合规</w:t>
      </w:r>
    </w:p>
    <w:p>
      <w:pPr>
        <w:pStyle w:val="FirstParagraph"/>
      </w:pPr>
      <w:r>
        <w:t xml:space="preserve">智能体自身的开源依赖需清晰管理。依赖清单生成：构建时自动生成SBOM，包含直接依赖与传递依赖；许可证兼容性检查：扫描依赖树，识别GPL、AGPL等传染性许可证，评估商业使用的合规风险；许可证归属的界面展示：关于页面或专用第三方许可页面，完整呈现所有依赖的许可证文本和版权声明，满足企业采购的合规要求。</w:t>
      </w:r>
    </w:p>
    <w:bookmarkEnd w:id="124"/>
    <w:bookmarkEnd w:id="125"/>
    <w:bookmarkEnd w:id="126"/>
    <w:bookmarkStart w:id="131" w:name="部署与分发"/>
    <w:p>
      <w:pPr>
        <w:pStyle w:val="2"/>
      </w:pPr>
      <w:r>
        <w:t xml:space="preserve">8. 部署与分发</w:t>
      </w:r>
    </w:p>
    <w:bookmarkStart w:id="130" w:name="vscode插件分发"/>
    <w:p>
      <w:pPr>
        <w:pStyle w:val="3"/>
      </w:pPr>
      <w:r>
        <w:t xml:space="preserve">8.1 VSCode插件分发</w:t>
      </w:r>
    </w:p>
    <w:bookmarkStart w:id="127" w:name="visual-studio-marketplace发布流程"/>
    <w:p>
      <w:pPr>
        <w:pStyle w:val="4"/>
      </w:pPr>
      <w:r>
        <w:t xml:space="preserve">8.1.1 Visual Studio Marketplace发布流程</w:t>
      </w:r>
    </w:p>
    <w:p>
      <w:pPr>
        <w:pStyle w:val="FirstParagraph"/>
      </w:pPr>
      <w:r>
        <w:t xml:space="preserve">Marketplace发布需注册Microsoft开发者账号，完成域名验证和身份认证。package.json的元数据决定搜索可见性：关键词（keywords）应包含”AI”、</w:t>
      </w:r>
      <w:r>
        <w:t xml:space="preserve">“</w:t>
      </w:r>
      <w:r>
        <w:t xml:space="preserve">code assistant</w:t>
      </w:r>
      <w:r>
        <w:t xml:space="preserve">”</w:t>
      </w:r>
      <w:r>
        <w:t xml:space="preserve">、</w:t>
      </w:r>
      <w:r>
        <w:t xml:space="preserve">“</w:t>
      </w:r>
      <w:r>
        <w:t xml:space="preserve">copilot alternative</w:t>
      </w:r>
      <w:r>
        <w:t xml:space="preserve">”</w:t>
      </w:r>
      <w:r>
        <w:t xml:space="preserve">等；图标和封面图符合品牌规范；README包含功能截图、安装步骤、配置指南、隐私声明。版本遵循SemVer，重大变更（如最低VSCode版本提升）在changelog中突出说明。</w:t>
      </w:r>
    </w:p>
    <w:bookmarkEnd w:id="127"/>
    <w:bookmarkStart w:id="128" w:name="私有扩展市场部署"/>
    <w:p>
      <w:pPr>
        <w:pStyle w:val="4"/>
      </w:pPr>
      <w:r>
        <w:t xml:space="preserve">8.1.2 私有扩展市场部署</w:t>
      </w:r>
    </w:p>
    <w:p>
      <w:pPr>
        <w:pStyle w:val="FirstParagraph"/>
      </w:pPr>
      <w:r>
        <w:t xml:space="preserve">私有扩展市场适用于企业内部分发。VSCode支持从VSIX文件直接安装，或通过Open VSX Registry等第三方市场托管。企业可搭建私有Open VSX实例，集成内部认证，实现受控发布和自动更新。插件的更新检查周期和回滚机制需明确文档化。</w:t>
      </w:r>
    </w:p>
    <w:bookmarkEnd w:id="128"/>
    <w:bookmarkStart w:id="129" w:name="版本更新与兼容性管理"/>
    <w:p>
      <w:pPr>
        <w:pStyle w:val="4"/>
      </w:pPr>
      <w:r>
        <w:t xml:space="preserve">8.1.3 版本更新与兼容性管理</w:t>
      </w:r>
    </w:p>
    <w:p>
      <w:pPr>
        <w:pStyle w:val="FirstParagraph"/>
      </w:pPr>
      <w:r>
        <w:t xml:space="preserve">版本更新需考虑VSCode引擎兼容性。</w:t>
      </w:r>
      <w:r>
        <w:rPr>
          <w:rStyle w:val="VerbatimChar"/>
        </w:rPr>
        <w:t xml:space="preserve">engines.vscode</w:t>
      </w:r>
      <w:r>
        <w:t xml:space="preserve">字段声明最低支持版本，新API特性需做版本检测和优雅降级。自动更新通过Marketplace机制实现，但企业部署可能禁用自动更新，改为IT部门集中审批</w:t>
      </w:r>
    </w:p>
    <w:bookmarkEnd w:id="129"/>
    <w:bookmarkEnd w:id="130"/>
    <w:bookmarkEnd w:id="131"/>
    <w:bookmarkEnd w:id="13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2026-04-29T02:16:02Z</dcterms:created>
  <dcterms:modified xsi:type="dcterms:W3CDTF">2026-04-29T02:16:02Z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d472b-9b42-86ca-8000-091bf1b51b74-20260429021602","ReservedCode1":"","ContentPropagator":"001191110108MACG2KBH8F20000","PropagateID":"anonymous-19dd472b-9b42-86ca-8000-091bf1b51b74-20260429021602","ReservedCode2":""}</vt:lpwstr>
  </property>
</Properties>
</file>