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TLS Portal 用户操作指南</w:t>
      </w:r>
    </w:p>
    <w:p/>
    <w:p>
      <w:pPr>
        <w:pStyle w:val="Heading2"/>
      </w:pPr>
      <w:r>
        <w:t>1. 适用对象</w:t>
      </w:r>
    </w:p>
    <w:p>
      <w:r>
        <w:t>本指南面向系统最终用户，包含以下角色的日常操作：</w:t>
      </w:r>
    </w:p>
    <w:p>
      <w:pPr>
        <w:pStyle w:val="ListBullet"/>
      </w:pPr>
      <w:r>
        <w:t>`service`（申请人）</w:t>
      </w:r>
    </w:p>
    <w:p>
      <w:pPr>
        <w:pStyle w:val="ListBullet"/>
      </w:pPr>
      <w:r>
        <w:t>`dev`（签发人员）</w:t>
      </w:r>
    </w:p>
    <w:p>
      <w:pPr>
        <w:pStyle w:val="ListBullet"/>
      </w:pPr>
      <w:r>
        <w:t>`admin`（管理员）</w:t>
      </w:r>
    </w:p>
    <w:p>
      <w:pPr>
        <w:pStyle w:val="ListBullet"/>
      </w:pPr>
      <w:r>
        <w:t>`product`（总览查看角色）</w:t>
      </w:r>
    </w:p>
    <w:p/>
    <w:p>
      <w:pPr>
        <w:pStyle w:val="Heading2"/>
      </w:pPr>
      <w:r>
        <w:t>2. 访问入口</w:t>
      </w:r>
    </w:p>
    <w:p>
      <w:pPr>
        <w:pStyle w:val="ListBullet"/>
      </w:pPr>
      <w:r>
        <w:t>登录页：`/login`</w:t>
      </w:r>
    </w:p>
    <w:p>
      <w:pPr>
        <w:pStyle w:val="ListBullet"/>
      </w:pPr>
      <w:r>
        <w:t>注册页：`/register`</w:t>
      </w:r>
    </w:p>
    <w:p>
      <w:pPr>
        <w:pStyle w:val="ListBullet"/>
      </w:pPr>
      <w:r>
        <w:t>找回密码：`/forgot`</w:t>
      </w:r>
    </w:p>
    <w:p>
      <w:pPr>
        <w:pStyle w:val="ListBullet"/>
      </w:pPr>
      <w:r>
        <w:t>证书申请：`/`</w:t>
      </w:r>
    </w:p>
    <w:p>
      <w:pPr>
        <w:pStyle w:val="ListBullet"/>
      </w:pPr>
      <w:r>
        <w:t>证书签发：`/admin`</w:t>
      </w:r>
    </w:p>
    <w:p>
      <w:pPr>
        <w:pStyle w:val="ListBullet"/>
      </w:pPr>
      <w:r>
        <w:t>证书总览：`/overview`</w:t>
      </w:r>
    </w:p>
    <w:p>
      <w:pPr>
        <w:pStyle w:val="ListBullet"/>
      </w:pPr>
      <w:r>
        <w:t>用户与权限（管理员）：`/users`</w:t>
      </w:r>
    </w:p>
    <w:p>
      <w:pPr>
        <w:pStyle w:val="ListBullet"/>
      </w:pPr>
      <w:r>
        <w:t>系统设置（管理员）：`/settings`</w:t>
      </w:r>
    </w:p>
    <w:p>
      <w:pPr>
        <w:pStyle w:val="ListBullet"/>
      </w:pPr>
      <w:r>
        <w:t>账号管理：`/account`</w:t>
      </w:r>
    </w:p>
    <w:p/>
    <w:p>
      <w:r>
        <w:rPr>
          <w:i/>
        </w:rPr>
        <w:t>页面右下角会显示当前版本号角标，便于核对环境版本。</w:t>
      </w:r>
    </w:p>
    <w:p/>
    <w:p>
      <w:pPr>
        <w:pStyle w:val="Heading2"/>
      </w:pPr>
      <w:r>
        <w:t>3. 账号相关</w:t>
      </w:r>
    </w:p>
    <w:p/>
    <w:p>
      <w:pPr>
        <w:pStyle w:val="Heading3"/>
      </w:pPr>
      <w:r>
        <w:t>3.1 注册</w:t>
      </w:r>
    </w:p>
    <w:p>
      <w:pPr>
        <w:pStyle w:val="ListNumber"/>
      </w:pPr>
      <w:r>
        <w:t>打开注册页，填写姓名、公司邮箱、验证码。</w:t>
      </w:r>
    </w:p>
    <w:p>
      <w:pPr>
        <w:pStyle w:val="ListNumber"/>
      </w:pPr>
      <w:r>
        <w:t>点击“发送验证码”。</w:t>
      </w:r>
    </w:p>
    <w:p>
      <w:pPr>
        <w:pStyle w:val="ListNumber"/>
      </w:pPr>
      <w:r>
        <w:t>收到验证码后提交注册。</w:t>
      </w:r>
    </w:p>
    <w:p>
      <w:pPr>
        <w:pStyle w:val="ListNumber"/>
      </w:pPr>
      <w:r>
        <w:t>初始密码为 `123456`，首次登录后建议立即修改。</w:t>
      </w:r>
    </w:p>
    <w:p/>
    <w:p>
      <w:pPr>
        <w:pStyle w:val="Heading3"/>
      </w:pPr>
      <w:r>
        <w:t>3.2 登录</w:t>
      </w:r>
    </w:p>
    <w:p>
      <w:pPr>
        <w:pStyle w:val="ListNumber"/>
      </w:pPr>
      <w:r>
        <w:t>打开登录页，输入邮箱和密码。</w:t>
      </w:r>
    </w:p>
    <w:p>
      <w:pPr>
        <w:pStyle w:val="ListNumber"/>
      </w:pPr>
      <w:r>
        <w:t>登录后系统将按角色显示可访问菜单。</w:t>
      </w:r>
    </w:p>
    <w:p/>
    <w:p>
      <w:pPr>
        <w:pStyle w:val="Heading3"/>
      </w:pPr>
      <w:r>
        <w:t>3.3 找回密码</w:t>
      </w:r>
    </w:p>
    <w:p>
      <w:pPr>
        <w:pStyle w:val="ListNumber"/>
      </w:pPr>
      <w:r>
        <w:t>打开找回密码页。</w:t>
      </w:r>
    </w:p>
    <w:p>
      <w:pPr>
        <w:pStyle w:val="ListNumber"/>
      </w:pPr>
      <w:r>
        <w:t>输入邮箱并发送验证码。</w:t>
      </w:r>
    </w:p>
    <w:p>
      <w:pPr>
        <w:pStyle w:val="ListNumber"/>
      </w:pPr>
      <w:r>
        <w:t>填写验证码和新密码后重置。</w:t>
      </w:r>
    </w:p>
    <w:p/>
    <w:p>
      <w:pPr>
        <w:pStyle w:val="Heading3"/>
      </w:pPr>
      <w:r>
        <w:t>3.4 修改密码</w:t>
      </w:r>
    </w:p>
    <w:p>
      <w:pPr>
        <w:pStyle w:val="ListNumber"/>
      </w:pPr>
      <w:r>
        <w:t>在右上角用户菜单进入“账号管理”。</w:t>
      </w:r>
    </w:p>
    <w:p>
      <w:pPr>
        <w:pStyle w:val="ListNumber"/>
      </w:pPr>
      <w:r>
        <w:t>输入当前密码与新密码，点击保存。</w:t>
      </w:r>
    </w:p>
    <w:p/>
    <w:p>
      <w:pPr>
        <w:pStyle w:val="Heading2"/>
      </w:pPr>
      <w:r>
        <w:t>4. 申请人（service）操作</w:t>
      </w:r>
    </w:p>
    <w:p/>
    <w:p>
      <w:pPr>
        <w:pStyle w:val="Heading3"/>
      </w:pPr>
      <w:r>
        <w:t>4.1 新建申请</w:t>
      </w:r>
    </w:p>
    <w:p>
      <w:pPr>
        <w:pStyle w:val="ListNumber"/>
      </w:pPr>
      <w:r>
        <w:t>进入“证书申请”页。</w:t>
      </w:r>
    </w:p>
    <w:p>
      <w:pPr>
        <w:pStyle w:val="ListNumber"/>
      </w:pPr>
      <w:r>
        <w:t>填写客户名称、产品（SKU）、VID、申请类型。</w:t>
      </w:r>
    </w:p>
    <w:p>
      <w:pPr>
        <w:pStyle w:val="ListNumber"/>
      </w:pPr>
      <w:r>
        <w:t>点击“提交申请”。</w:t>
      </w:r>
    </w:p>
    <w:p/>
    <w:p>
      <w:pPr>
        <w:pStyle w:val="Heading3"/>
      </w:pPr>
      <w:r>
        <w:t>4.2 查看我的申请</w:t>
      </w:r>
    </w:p>
    <w:p>
      <w:pPr>
        <w:pStyle w:val="ListNumber"/>
      </w:pPr>
      <w:r>
        <w:t>在“我的申请”区域点击“加载我的申请”。</w:t>
      </w:r>
    </w:p>
    <w:p>
      <w:pPr>
        <w:pStyle w:val="ListNumber"/>
      </w:pPr>
      <w:r>
        <w:t>查看申请状态：</w:t>
      </w:r>
    </w:p>
    <w:p>
      <w:r>
        <w:t xml:space="preserve">   - `pending`：待处理</w:t>
      </w:r>
    </w:p>
    <w:p>
      <w:r>
        <w:t xml:space="preserve">   - `issued`：已签发</w:t>
      </w:r>
    </w:p>
    <w:p>
      <w:r>
        <w:t xml:space="preserve">   - `withdrawn`：已工单撤回</w:t>
      </w:r>
    </w:p>
    <w:p>
      <w:r>
        <w:t xml:space="preserve">   - `revoked`：证书已撤销</w:t>
      </w:r>
    </w:p>
    <w:p/>
    <w:p>
      <w:pPr>
        <w:pStyle w:val="Heading3"/>
      </w:pPr>
      <w:r>
        <w:t>4.3 撤回申请（仅 pending）</w:t>
      </w:r>
    </w:p>
    <w:p>
      <w:pPr>
        <w:pStyle w:val="ListNumber"/>
      </w:pPr>
      <w:r>
        <w:t>找到状态为 `pending` 的记录。</w:t>
      </w:r>
    </w:p>
    <w:p>
      <w:pPr>
        <w:pStyle w:val="ListNumber"/>
      </w:pPr>
      <w:r>
        <w:t>点击“工单撤回”并确认。</w:t>
      </w:r>
    </w:p>
    <w:p/>
    <w:p>
      <w:pPr>
        <w:pStyle w:val="Heading3"/>
      </w:pPr>
      <w:r>
        <w:t>4.4 下载证书 ZIP</w:t>
      </w:r>
    </w:p>
    <w:p>
      <w:pPr>
        <w:pStyle w:val="ListNumber"/>
      </w:pPr>
      <w:r>
        <w:t>仅 `issued` 且文件可用的记录可下载。</w:t>
      </w:r>
    </w:p>
    <w:p>
      <w:pPr>
        <w:pStyle w:val="ListNumber"/>
      </w:pPr>
      <w:r>
        <w:t>若记录存在但文件缺失，下载按钮会置灰不可点击。</w:t>
      </w:r>
    </w:p>
    <w:p>
      <w:pPr>
        <w:pStyle w:val="ListNumber"/>
      </w:pPr>
      <w:r>
        <w:t>页面会同时显示解压密码（如已配置）。</w:t>
      </w:r>
    </w:p>
    <w:p/>
    <w:p>
      <w:pPr>
        <w:pStyle w:val="Heading2"/>
      </w:pPr>
      <w:r>
        <w:t>5. 签发人员（dev/admin）操作</w:t>
      </w:r>
    </w:p>
    <w:p/>
    <w:p>
      <w:pPr>
        <w:pStyle w:val="Heading3"/>
      </w:pPr>
      <w:r>
        <w:t>5.1 处理待处理申请</w:t>
      </w:r>
    </w:p>
    <w:p>
      <w:pPr>
        <w:pStyle w:val="ListNumber"/>
      </w:pPr>
      <w:r>
        <w:t>进入“证书签发”页。</w:t>
      </w:r>
    </w:p>
    <w:p>
      <w:pPr>
        <w:pStyle w:val="ListNumber"/>
      </w:pPr>
      <w:r>
        <w:t>在“待处理申请”中选择工单。</w:t>
      </w:r>
    </w:p>
    <w:p>
      <w:pPr>
        <w:pStyle w:val="ListNumber"/>
      </w:pPr>
      <w:r>
        <w:t>上传 ZIP 文件并填写解压密码。</w:t>
      </w:r>
    </w:p>
    <w:p>
      <w:pPr>
        <w:pStyle w:val="ListNumber"/>
      </w:pPr>
      <w:r>
        <w:t>提交后状态变为 `issued`。</w:t>
      </w:r>
    </w:p>
    <w:p/>
    <w:p>
      <w:pPr>
        <w:pStyle w:val="Heading3"/>
      </w:pPr>
      <w:r>
        <w:t>5.2 最近已签发列表</w:t>
      </w:r>
    </w:p>
    <w:p>
      <w:pPr>
        <w:pStyle w:val="ListBullet"/>
      </w:pPr>
      <w:r>
        <w:t>可查看最近签发记录及证书信息。</w:t>
      </w:r>
    </w:p>
    <w:p>
      <w:pPr>
        <w:pStyle w:val="ListBullet"/>
      </w:pPr>
      <w:r>
        <w:t>支持执行“证书撤销”。</w:t>
      </w:r>
    </w:p>
    <w:p/>
    <w:p>
      <w:pPr>
        <w:pStyle w:val="Heading3"/>
      </w:pPr>
      <w:r>
        <w:t>5.3 证书撤销规则</w:t>
      </w:r>
    </w:p>
    <w:p>
      <w:pPr>
        <w:pStyle w:val="ListBullet"/>
      </w:pPr>
      <w:r>
        <w:t>仅存在活跃证书时可撤销。</w:t>
      </w:r>
    </w:p>
    <w:p>
      <w:pPr>
        <w:pStyle w:val="ListBullet"/>
      </w:pPr>
      <w:r>
        <w:t>签发超过 7 天后不可撤销。</w:t>
      </w:r>
    </w:p>
    <w:p>
      <w:pPr>
        <w:pStyle w:val="ListBullet"/>
      </w:pPr>
      <w:r>
        <w:t>超期记录在操作列显示 `-`（不可操作）。</w:t>
      </w:r>
    </w:p>
    <w:p/>
    <w:p>
      <w:pPr>
        <w:pStyle w:val="Heading2"/>
      </w:pPr>
      <w:r>
        <w:t>6. 总览查看（admin/dev/product）</w:t>
      </w:r>
    </w:p>
    <w:p/>
    <w:p>
      <w:pPr>
        <w:pStyle w:val="Heading3"/>
      </w:pPr>
      <w:r>
        <w:t>6.1 证书总览使用方法</w:t>
      </w:r>
    </w:p>
    <w:p>
      <w:pPr>
        <w:pStyle w:val="ListNumber"/>
      </w:pPr>
      <w:r>
        <w:t>进入“证书总览”页。</w:t>
      </w:r>
    </w:p>
    <w:p>
      <w:pPr>
        <w:pStyle w:val="ListNumber"/>
      </w:pPr>
      <w:r>
        <w:t>在“已签发证书”区域可使用：</w:t>
      </w:r>
    </w:p>
    <w:p>
      <w:r>
        <w:t xml:space="preserve">   - 关键字搜索（客户名/SKU/VID/申请人）</w:t>
      </w:r>
    </w:p>
    <w:p>
      <w:r>
        <w:t xml:space="preserve">   - 开始/结束日期</w:t>
      </w:r>
    </w:p>
    <w:p>
      <w:r>
        <w:t xml:space="preserve">   - 即将过期（60 天内）</w:t>
      </w:r>
    </w:p>
    <w:p>
      <w:pPr>
        <w:pStyle w:val="ListNumber"/>
      </w:pPr>
      <w:r>
        <w:t>点击“搜索”更新结果。</w:t>
      </w:r>
    </w:p>
    <w:p>
      <w:pPr>
        <w:pStyle w:val="ListNumber"/>
      </w:pPr>
      <w:r>
        <w:t>点击“导出 CSV”下载当前筛选结果。</w:t>
      </w:r>
    </w:p>
    <w:p/>
    <w:p>
      <w:pPr>
        <w:pStyle w:val="Heading3"/>
      </w:pPr>
      <w:r>
        <w:t>6.2 过期时间显示规则</w:t>
      </w:r>
    </w:p>
    <w:p>
      <w:pPr>
        <w:pStyle w:val="ListBullet"/>
      </w:pPr>
      <w:r>
        <w:t>优先展示证书记录中的显式过期时间；</w:t>
      </w:r>
    </w:p>
    <w:p>
      <w:pPr>
        <w:pStyle w:val="ListBullet"/>
      </w:pPr>
      <w:r>
        <w:t>若无显式过期时间，则按“证书创建时间 + 730 天（365*2）”计算展示。</w:t>
      </w:r>
    </w:p>
    <w:p/>
    <w:p>
      <w:pPr>
        <w:pStyle w:val="Heading2"/>
      </w:pPr>
      <w:r>
        <w:t>7. 管理员专属功能</w:t>
      </w:r>
    </w:p>
    <w:p/>
    <w:p>
      <w:pPr>
        <w:pStyle w:val="Heading3"/>
      </w:pPr>
      <w:r>
        <w:t>7.1 用户与权限</w:t>
      </w:r>
    </w:p>
    <w:p>
      <w:r>
        <w:t>在“用户与权限”页面可执行：</w:t>
      </w:r>
    </w:p>
    <w:p>
      <w:pPr>
        <w:pStyle w:val="ListBullet"/>
      </w:pPr>
      <w:r>
        <w:t>调整用户角色</w:t>
      </w:r>
    </w:p>
    <w:p>
      <w:pPr>
        <w:pStyle w:val="ListBullet"/>
      </w:pPr>
      <w:r>
        <w:t>手动邮箱验证</w:t>
      </w:r>
    </w:p>
    <w:p>
      <w:pPr>
        <w:pStyle w:val="ListBullet"/>
      </w:pPr>
      <w:r>
        <w:t>重置用户密码</w:t>
      </w:r>
    </w:p>
    <w:p>
      <w:pPr>
        <w:pStyle w:val="ListBullet"/>
      </w:pPr>
      <w:r>
        <w:t>编辑用户姓名/邮箱/角色</w:t>
      </w:r>
    </w:p>
    <w:p>
      <w:pPr>
        <w:pStyle w:val="ListBullet"/>
      </w:pPr>
      <w:r>
        <w:t>删除用户（谨慎）</w:t>
      </w:r>
    </w:p>
    <w:p/>
    <w:p>
      <w:pPr>
        <w:pStyle w:val="Heading3"/>
      </w:pPr>
      <w:r>
        <w:t>7.2 系统设置</w:t>
      </w:r>
    </w:p>
    <w:p>
      <w:r>
        <w:t>在“系统设置”页面可配置：</w:t>
      </w:r>
    </w:p>
    <w:p>
      <w:pPr>
        <w:pStyle w:val="ListBullet"/>
      </w:pPr>
      <w:r>
        <w:t>SMTP 邮件服务（主机、端口、账号、密码、发件人）</w:t>
      </w:r>
    </w:p>
    <w:p>
      <w:pPr>
        <w:pStyle w:val="ListBullet"/>
      </w:pPr>
      <w:r>
        <w:t>通知规则（研发提醒、服务通知、过期预警）</w:t>
      </w:r>
    </w:p>
    <w:p>
      <w:pPr>
        <w:pStyle w:val="ListBullet"/>
      </w:pPr>
      <w:r>
        <w:t>关键人员邮箱标签列表</w:t>
      </w:r>
    </w:p>
    <w:p/>
    <w:p>
      <w:pPr>
        <w:pStyle w:val="Heading2"/>
      </w:pPr>
      <w:r>
        <w:t>8. 常见问题（FAQ）</w:t>
      </w:r>
    </w:p>
    <w:p/>
    <w:p>
      <w:pPr>
        <w:pStyle w:val="Heading3"/>
      </w:pPr>
      <w:r>
        <w:t>Q1: 页面提示 `Failed to fetch` / 数据加载失败</w:t>
      </w:r>
    </w:p>
    <w:p>
      <w:r>
        <w:t>可能原因：</w:t>
      </w:r>
    </w:p>
    <w:p>
      <w:pPr>
        <w:pStyle w:val="ListBullet"/>
      </w:pPr>
      <w:r>
        <w:t>服务未启动或端口不可达；</w:t>
      </w:r>
    </w:p>
    <w:p>
      <w:pPr>
        <w:pStyle w:val="ListBullet"/>
      </w:pPr>
      <w:r>
        <w:t>浏览器访问了错误环境（如本地 localhost 与线上混淆）；</w:t>
      </w:r>
    </w:p>
    <w:p>
      <w:pPr>
        <w:pStyle w:val="ListBullet"/>
      </w:pPr>
      <w:r>
        <w:t>当前版本存在后端异常。</w:t>
      </w:r>
    </w:p>
    <w:p>
      <w:r>
        <w:t>建议：</w:t>
      </w:r>
    </w:p>
    <w:p>
      <w:pPr>
        <w:pStyle w:val="ListNumber"/>
      </w:pPr>
      <w:r>
        <w:t>确认 URL 与环境；</w:t>
      </w:r>
    </w:p>
    <w:p>
      <w:pPr>
        <w:pStyle w:val="ListNumber"/>
      </w:pPr>
      <w:r>
        <w:t>检查服务健康接口 `/api/health`；</w:t>
      </w:r>
    </w:p>
    <w:p>
      <w:pPr>
        <w:pStyle w:val="ListNumber"/>
      </w:pPr>
      <w:r>
        <w:t>联系运维查看容器日志。</w:t>
      </w:r>
    </w:p>
    <w:p/>
    <w:p>
      <w:pPr>
        <w:pStyle w:val="Heading3"/>
      </w:pPr>
      <w:r>
        <w:t>Q2: 为什么我看不到某些工单？</w:t>
      </w:r>
    </w:p>
    <w:p>
      <w:r>
        <w:t>系统按角色和账号做数据范围限制。</w:t>
      </w:r>
    </w:p>
    <w:p>
      <w:r>
        <w:t>若你需要查看他人数据，请联系管理员分配或确认权限策略。</w:t>
      </w:r>
    </w:p>
    <w:p/>
    <w:p>
      <w:pPr>
        <w:pStyle w:val="Heading3"/>
      </w:pPr>
      <w:r>
        <w:t>Q3: 已签发但无法下载</w:t>
      </w:r>
    </w:p>
    <w:p>
      <w:r>
        <w:t>通常是证书文件缺失或路径不可用。请联系签发人员重新上传证书包。</w:t>
      </w:r>
    </w:p>
    <w:p/>
    <w:p>
      <w:pPr>
        <w:pStyle w:val="Heading2"/>
      </w:pPr>
      <w:r>
        <w:t>9. 安全建议</w:t>
      </w:r>
    </w:p>
    <w:p>
      <w:pPr>
        <w:pStyle w:val="ListBullet"/>
      </w:pPr>
      <w:r>
        <w:t>首次登录后请立即修改密码。</w:t>
      </w:r>
    </w:p>
    <w:p>
      <w:pPr>
        <w:pStyle w:val="ListBullet"/>
      </w:pPr>
      <w:r>
        <w:t>不要在公共设备保存登录状态。</w:t>
      </w:r>
    </w:p>
    <w:p>
      <w:pPr>
        <w:pStyle w:val="ListBullet"/>
      </w:pPr>
      <w:r>
        <w:t>证书 ZIP 与解压密码属于敏感信息，请勿外传。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