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四级核心词Day29（50词记忆）</w:t>
      </w:r>
    </w:p>
    <w:p>
      <w:pPr>
        <w:pStyle w:val="Subtitle"/>
        <w:jc w:val="center"/>
      </w:pPr>
      <w:r>
        <w:t>第29天 / 共45天  ·  今日学习50词  ·  原创短文 293词</w:t>
      </w:r>
    </w:p>
    <w:p>
      <w:pPr>
        <w:pStyle w:val="Heading1"/>
      </w:pPr>
      <w:r>
        <w:t>一、语境短文｜New Neighbours, Shared Stories</w:t>
      </w:r>
    </w:p>
    <w:p>
      <w:pPr>
        <w:pStyle w:val="Note"/>
      </w:pPr>
      <w:r>
        <w:t>主题：人口流动、社区融入与文化理解。加粗词为今日目标词；本文为四级语境原创练习。</w:t>
      </w:r>
    </w:p>
    <w:p>
      <w:pPr>
        <w:pStyle w:val="English"/>
        <w:ind w:firstLine="283"/>
      </w:pPr>
      <w:r>
        <w:t xml:space="preserve">A town report began with a clear </w:t>
      </w:r>
      <w:r>
        <w:rPr>
          <w:b/>
        </w:rPr>
        <w:t>conclusion</w:t>
      </w:r>
      <w:r>
        <w:t xml:space="preserve"> and </w:t>
      </w:r>
      <w:r>
        <w:rPr>
          <w:b/>
        </w:rPr>
        <w:t>conclusive</w:t>
      </w:r>
      <w:r>
        <w:t xml:space="preserve"> </w:t>
      </w:r>
      <w:r>
        <w:rPr>
          <w:b/>
        </w:rPr>
        <w:t>summary</w:t>
      </w:r>
      <w:r>
        <w:t xml:space="preserve">: housing policy must </w:t>
      </w:r>
      <w:r>
        <w:rPr>
          <w:b/>
        </w:rPr>
        <w:t>include</w:t>
      </w:r>
      <w:r>
        <w:t xml:space="preserve"> newcomers, not </w:t>
      </w:r>
      <w:r>
        <w:rPr>
          <w:b/>
        </w:rPr>
        <w:t>exclude</w:t>
      </w:r>
      <w:r>
        <w:t xml:space="preserve"> or </w:t>
      </w:r>
      <w:r>
        <w:rPr>
          <w:b/>
        </w:rPr>
        <w:t>eliminate</w:t>
      </w:r>
      <w:r>
        <w:t xml:space="preserve"> them. Everyone was welcome </w:t>
      </w:r>
      <w:r>
        <w:rPr>
          <w:b/>
        </w:rPr>
        <w:t>except</w:t>
      </w:r>
      <w:r>
        <w:t xml:space="preserve"> those who promoted violence, and any </w:t>
      </w:r>
      <w:r>
        <w:rPr>
          <w:b/>
        </w:rPr>
        <w:t>exception</w:t>
      </w:r>
      <w:r>
        <w:t xml:space="preserve"> required </w:t>
      </w:r>
      <w:r>
        <w:rPr>
          <w:b/>
        </w:rPr>
        <w:t>exceptional</w:t>
      </w:r>
      <w:r>
        <w:t xml:space="preserve"> reasons. Officials should not </w:t>
      </w:r>
      <w:r>
        <w:rPr>
          <w:b/>
        </w:rPr>
        <w:t>overhear</w:t>
      </w:r>
      <w:r>
        <w:t xml:space="preserve"> private talk, </w:t>
      </w:r>
      <w:r>
        <w:rPr>
          <w:b/>
        </w:rPr>
        <w:t>overwhelm</w:t>
      </w:r>
      <w:r>
        <w:t xml:space="preserve"> families with forms or create an </w:t>
      </w:r>
      <w:r>
        <w:rPr>
          <w:b/>
        </w:rPr>
        <w:t>overwhelming</w:t>
      </w:r>
      <w:r>
        <w:t xml:space="preserve"> first week.</w:t>
      </w:r>
    </w:p>
    <w:p>
      <w:pPr>
        <w:pStyle w:val="English"/>
        <w:ind w:firstLine="283"/>
      </w:pPr>
      <w:r>
        <w:t xml:space="preserve">A volunteer team agreed to </w:t>
      </w:r>
      <w:r>
        <w:rPr>
          <w:b/>
        </w:rPr>
        <w:t>undertake</w:t>
      </w:r>
      <w:r>
        <w:t xml:space="preserve"> the </w:t>
      </w:r>
      <w:r>
        <w:rPr>
          <w:b/>
        </w:rPr>
        <w:t>overall</w:t>
      </w:r>
      <w:r>
        <w:t xml:space="preserve"> task. Problems could </w:t>
      </w:r>
      <w:r>
        <w:rPr>
          <w:b/>
        </w:rPr>
        <w:t>occur</w:t>
      </w:r>
      <w:r>
        <w:t xml:space="preserve"> or </w:t>
      </w:r>
      <w:r>
        <w:rPr>
          <w:b/>
        </w:rPr>
        <w:t>recur</w:t>
      </w:r>
      <w:r>
        <w:t xml:space="preserve">, so the town built a </w:t>
      </w:r>
      <w:r>
        <w:rPr>
          <w:b/>
        </w:rPr>
        <w:t>curb</w:t>
      </w:r>
      <w:r>
        <w:t xml:space="preserve">, </w:t>
      </w:r>
      <w:r>
        <w:rPr>
          <w:b/>
        </w:rPr>
        <w:t>traced</w:t>
      </w:r>
      <w:r>
        <w:t xml:space="preserve"> service requests, followed each </w:t>
      </w:r>
      <w:r>
        <w:rPr>
          <w:b/>
        </w:rPr>
        <w:t>trail</w:t>
      </w:r>
      <w:r>
        <w:t xml:space="preserve"> and </w:t>
      </w:r>
      <w:r>
        <w:rPr>
          <w:b/>
        </w:rPr>
        <w:t>tracked</w:t>
      </w:r>
      <w:r>
        <w:t xml:space="preserve"> results. It also addressed </w:t>
      </w:r>
      <w:r>
        <w:rPr>
          <w:b/>
        </w:rPr>
        <w:t>idleness</w:t>
      </w:r>
      <w:r>
        <w:t xml:space="preserve"> through work support. At a welcome meal, a shy child began to </w:t>
      </w:r>
      <w:r>
        <w:rPr>
          <w:b/>
        </w:rPr>
        <w:t>blush</w:t>
      </w:r>
      <w:r>
        <w:t xml:space="preserve"> when juice </w:t>
      </w:r>
      <w:r>
        <w:rPr>
          <w:b/>
        </w:rPr>
        <w:t>flushed</w:t>
      </w:r>
      <w:r>
        <w:t xml:space="preserve"> across the table and made a </w:t>
      </w:r>
      <w:r>
        <w:rPr>
          <w:b/>
        </w:rPr>
        <w:t>splash</w:t>
      </w:r>
      <w:r>
        <w:t>.</w:t>
      </w:r>
      <w:r>
        <w:t xml:space="preserve"> At first, the welcome dinner was awkward because several guests spoke little Chinese. A teenager used drawings and a translation app to start a conversation, and soon the families were comparing school routines, recipes and childhood games.</w:t>
      </w:r>
    </w:p>
    <w:p>
      <w:pPr>
        <w:pStyle w:val="English"/>
        <w:ind w:firstLine="283"/>
      </w:pPr>
      <w:r>
        <w:t xml:space="preserve">The guest list recorded </w:t>
      </w:r>
      <w:r>
        <w:rPr>
          <w:b/>
        </w:rPr>
        <w:t>surname</w:t>
      </w:r>
      <w:r>
        <w:t xml:space="preserve"> and given name, </w:t>
      </w:r>
      <w:r>
        <w:rPr>
          <w:b/>
        </w:rPr>
        <w:t>namely</w:t>
      </w:r>
      <w:r>
        <w:t xml:space="preserve"> for practical contact rather than judgement. Services supported an </w:t>
      </w:r>
      <w:r>
        <w:rPr>
          <w:b/>
        </w:rPr>
        <w:t>infant</w:t>
      </w:r>
      <w:r>
        <w:t xml:space="preserve">, an </w:t>
      </w:r>
      <w:r>
        <w:rPr>
          <w:b/>
        </w:rPr>
        <w:t>adolescent</w:t>
      </w:r>
      <w:r>
        <w:t xml:space="preserve">, an </w:t>
      </w:r>
      <w:r>
        <w:rPr>
          <w:b/>
        </w:rPr>
        <w:t>idle</w:t>
      </w:r>
      <w:r>
        <w:t xml:space="preserve"> </w:t>
      </w:r>
      <w:r>
        <w:rPr>
          <w:b/>
        </w:rPr>
        <w:t>youngster</w:t>
      </w:r>
      <w:r>
        <w:t xml:space="preserve"> seeking work, and an </w:t>
      </w:r>
      <w:r>
        <w:rPr>
          <w:b/>
        </w:rPr>
        <w:t>elder</w:t>
      </w:r>
      <w:r>
        <w:t xml:space="preserve"> living alone. Some families </w:t>
      </w:r>
      <w:r>
        <w:rPr>
          <w:b/>
        </w:rPr>
        <w:t>immigrated</w:t>
      </w:r>
      <w:r>
        <w:t xml:space="preserve"> as </w:t>
      </w:r>
      <w:r>
        <w:rPr>
          <w:b/>
        </w:rPr>
        <w:t>immigrants</w:t>
      </w:r>
      <w:r>
        <w:t xml:space="preserve">, while others had </w:t>
      </w:r>
      <w:r>
        <w:rPr>
          <w:b/>
        </w:rPr>
        <w:t>emigrated</w:t>
      </w:r>
      <w:r>
        <w:t xml:space="preserve"> or </w:t>
      </w:r>
      <w:r>
        <w:rPr>
          <w:b/>
        </w:rPr>
        <w:t>migrated</w:t>
      </w:r>
      <w:r>
        <w:t xml:space="preserve"> within the country. Their new </w:t>
      </w:r>
      <w:r>
        <w:rPr>
          <w:b/>
        </w:rPr>
        <w:t>setting</w:t>
      </w:r>
      <w:r>
        <w:t xml:space="preserve"> and social </w:t>
      </w:r>
      <w:r>
        <w:rPr>
          <w:b/>
        </w:rPr>
        <w:t>context</w:t>
      </w:r>
      <w:r>
        <w:t xml:space="preserve"> shaped every story.</w:t>
      </w:r>
    </w:p>
    <w:p>
      <w:pPr>
        <w:pStyle w:val="English"/>
        <w:ind w:firstLine="283"/>
      </w:pPr>
      <w:r>
        <w:t xml:space="preserve">A friendly </w:t>
      </w:r>
      <w:r>
        <w:rPr>
          <w:b/>
        </w:rPr>
        <w:t>contest</w:t>
      </w:r>
      <w:r>
        <w:t xml:space="preserve">, not a </w:t>
      </w:r>
      <w:r>
        <w:rPr>
          <w:b/>
        </w:rPr>
        <w:t>protest</w:t>
      </w:r>
      <w:r>
        <w:t xml:space="preserve">, invited residents to share music they loved or </w:t>
      </w:r>
      <w:r>
        <w:rPr>
          <w:b/>
        </w:rPr>
        <w:t>detested</w:t>
      </w:r>
      <w:r>
        <w:t xml:space="preserve">. Under the </w:t>
      </w:r>
      <w:r>
        <w:rPr>
          <w:b/>
        </w:rPr>
        <w:t>moon</w:t>
      </w:r>
      <w:r>
        <w:t xml:space="preserve">, people discussed </w:t>
      </w:r>
      <w:r>
        <w:rPr>
          <w:b/>
        </w:rPr>
        <w:t>appetite</w:t>
      </w:r>
      <w:r>
        <w:t xml:space="preserve">, </w:t>
      </w:r>
      <w:r>
        <w:rPr>
          <w:b/>
        </w:rPr>
        <w:t>carpets</w:t>
      </w:r>
      <w:r>
        <w:t xml:space="preserve">, </w:t>
      </w:r>
      <w:r>
        <w:rPr>
          <w:b/>
        </w:rPr>
        <w:t>careers</w:t>
      </w:r>
      <w:r>
        <w:t xml:space="preserve">, </w:t>
      </w:r>
      <w:r>
        <w:rPr>
          <w:b/>
        </w:rPr>
        <w:t>cargo</w:t>
      </w:r>
      <w:r>
        <w:t xml:space="preserve"> work, an old </w:t>
      </w:r>
      <w:r>
        <w:rPr>
          <w:b/>
        </w:rPr>
        <w:t>scar</w:t>
      </w:r>
      <w:r>
        <w:t xml:space="preserve"> and a winter </w:t>
      </w:r>
      <w:r>
        <w:rPr>
          <w:b/>
        </w:rPr>
        <w:t>scarf</w:t>
      </w:r>
      <w:r>
        <w:t xml:space="preserve">. A </w:t>
      </w:r>
      <w:r>
        <w:rPr>
          <w:b/>
        </w:rPr>
        <w:t>vicar</w:t>
      </w:r>
      <w:r>
        <w:t xml:space="preserve">, a </w:t>
      </w:r>
      <w:r>
        <w:rPr>
          <w:b/>
        </w:rPr>
        <w:t>Christian</w:t>
      </w:r>
      <w:r>
        <w:t xml:space="preserve"> family and neighbours who honoured each </w:t>
      </w:r>
      <w:r>
        <w:rPr>
          <w:b/>
        </w:rPr>
        <w:t>saint</w:t>
      </w:r>
      <w:r>
        <w:t xml:space="preserve"> joined the same meal. The event did not erase differences; it gave people a safe way to understand them.</w:t>
      </w:r>
      <w:r>
        <w:t xml:space="preserve"> The new neighbours later organised an open afternoon in the apartment courtyard. Children taught one another games that needed almost no language, while adults exchanged practical information about buses, clinics and local rules.</w:t>
      </w:r>
    </w:p>
    <w:p>
      <w:pPr>
        <w:pStyle w:val="Heading1"/>
      </w:pPr>
      <w:r>
        <w:t>二、参考译文</w:t>
      </w:r>
    </w:p>
    <w:p>
      <w:pPr>
        <w:pStyle w:val="Chinese"/>
        <w:ind w:firstLine="420"/>
      </w:pPr>
      <w:r>
        <w:t>小镇报告得出明确而有说服力的结论：住房政策必须接纳新居民，而不是排斥或清除他们。除鼓吹暴力者外，人人都应受到欢迎，任何例外都必须有充分理由。官员不应偷听私下谈话，也不应用大量表格压垮刚到的家庭。</w:t>
      </w:r>
    </w:p>
    <w:p>
      <w:pPr>
        <w:pStyle w:val="Chinese"/>
        <w:ind w:firstLine="420"/>
      </w:pPr>
      <w:r>
        <w:t>志愿团队承担整体任务。问题可能发生或再次出现，因此小镇修建路缘、追踪服务请求并记录结果。欢迎餐会上，一个害羞孩子因果汁洒满桌面、溅得到处都是而脸红。</w:t>
      </w:r>
      <w:r>
        <w:t>起初，欢迎晚宴有些尴尬，因为几位客人不太会说中文。一名少年用图画和翻译软件打开话题，很快，各个家庭便开始比较学校生活、烹饪方法和童年游戏。</w:t>
      </w:r>
    </w:p>
    <w:p>
      <w:pPr>
        <w:pStyle w:val="Chinese"/>
        <w:ind w:firstLine="420"/>
      </w:pPr>
      <w:r>
        <w:t>名单记录姓与名，目的只是方便联系而非评判。服务对象包括婴儿、青少年、待业青年和独居老人。有的家庭作为移民来到这里，有的从国外迁出，也有人只是在国内迁移。新环境和社会背景塑造了每个人的故事。</w:t>
      </w:r>
    </w:p>
    <w:p>
      <w:pPr>
        <w:pStyle w:val="Chinese"/>
        <w:ind w:firstLine="420"/>
      </w:pPr>
      <w:r>
        <w:t>友好比赛邀请居民分享喜欢或讨厌的音乐。月光下，人们谈食欲、地毯、职业、货运、旧伤疤和冬日围巾。牧师、基督徒家庭与敬奉不同圣人的邻居共进晚餐。活动没有抹去差异，却提供了理解差异的安全方式。</w:t>
      </w:r>
      <w:r>
        <w:t>后来，新邻居在公寓院子里举办开放日下午活动。孩子们互相教授几乎不需要语言的游戏，成年人则交流公交、诊所和本地规定等实用信息。</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2602"/>
        <w:gridCol w:w="1355"/>
        <w:gridCol w:w="380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2602"/>
            <w:vAlign w:val="center"/>
          </w:tcPr>
          <w:p>
            <w:pPr>
              <w:pStyle w:val="TableHeader"/>
              <w:spacing w:line="230" w:lineRule="exact"/>
            </w:pPr>
            <w:r>
              <w:t>音标</w:t>
            </w:r>
          </w:p>
        </w:tc>
        <w:tc>
          <w:tcPr>
            <w:tcW w:type="dxa" w:w="1355"/>
            <w:vAlign w:val="center"/>
          </w:tcPr>
          <w:p>
            <w:pPr>
              <w:pStyle w:val="TableHeader"/>
              <w:spacing w:line="230" w:lineRule="exact"/>
              <w:jc w:val="center"/>
            </w:pPr>
            <w:r>
              <w:t>词性</w:t>
            </w:r>
          </w:p>
        </w:tc>
        <w:tc>
          <w:tcPr>
            <w:tcW w:type="dxa" w:w="380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conclusion</w:t>
            </w:r>
          </w:p>
        </w:tc>
        <w:tc>
          <w:tcPr>
            <w:tcW w:type="dxa" w:w="2602"/>
            <w:vAlign w:val="center"/>
          </w:tcPr>
          <w:p>
            <w:pPr>
              <w:pStyle w:val="IPA"/>
              <w:spacing w:line="230" w:lineRule="exact"/>
            </w:pPr>
            <w:r>
              <w:t>/kənˈkluːʒn</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结论；结局</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conclusive</w:t>
            </w:r>
          </w:p>
        </w:tc>
        <w:tc>
          <w:tcPr>
            <w:tcW w:type="dxa" w:w="2602"/>
            <w:vAlign w:val="center"/>
          </w:tcPr>
          <w:p>
            <w:pPr>
              <w:pStyle w:val="IPA"/>
              <w:spacing w:line="230" w:lineRule="exact"/>
            </w:pPr>
            <w:r>
              <w:t>/kənˈkluːsɪv</w:t>
            </w:r>
          </w:p>
        </w:tc>
        <w:tc>
          <w:tcPr>
            <w:tcW w:type="dxa" w:w="1355"/>
            <w:vAlign w:val="center"/>
          </w:tcPr>
          <w:p>
            <w:pPr>
              <w:pStyle w:val="Vocabulary"/>
              <w:spacing w:line="230" w:lineRule="exact"/>
              <w:jc w:val="center"/>
            </w:pPr>
            <w:r>
              <w:t>adj.</w:t>
            </w:r>
          </w:p>
        </w:tc>
        <w:tc>
          <w:tcPr>
            <w:tcW w:type="dxa" w:w="3804"/>
            <w:vAlign w:val="center"/>
          </w:tcPr>
          <w:p>
            <w:pPr>
              <w:pStyle w:val="Vocabulary"/>
              <w:spacing w:line="230" w:lineRule="exact"/>
            </w:pPr>
            <w:r>
              <w:t>决定性的；最后的</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summary</w:t>
            </w:r>
          </w:p>
        </w:tc>
        <w:tc>
          <w:tcPr>
            <w:tcW w:type="dxa" w:w="2602"/>
            <w:vAlign w:val="center"/>
          </w:tcPr>
          <w:p>
            <w:pPr>
              <w:pStyle w:val="IPA"/>
              <w:spacing w:line="230" w:lineRule="exact"/>
            </w:pPr>
            <w:r>
              <w:t>/ˈsʌməri</w:t>
            </w:r>
          </w:p>
        </w:tc>
        <w:tc>
          <w:tcPr>
            <w:tcW w:type="dxa" w:w="1355"/>
            <w:vAlign w:val="center"/>
          </w:tcPr>
          <w:p>
            <w:pPr>
              <w:pStyle w:val="Vocabulary"/>
              <w:spacing w:line="230" w:lineRule="exact"/>
              <w:jc w:val="center"/>
            </w:pPr>
            <w:r>
              <w:t>n./adj.</w:t>
            </w:r>
          </w:p>
        </w:tc>
        <w:tc>
          <w:tcPr>
            <w:tcW w:type="dxa" w:w="3804"/>
            <w:vAlign w:val="center"/>
          </w:tcPr>
          <w:p>
            <w:pPr>
              <w:pStyle w:val="Vocabulary"/>
              <w:spacing w:line="230" w:lineRule="exact"/>
            </w:pPr>
            <w:r>
              <w:t>概要；摘要；总结</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include</w:t>
            </w:r>
          </w:p>
        </w:tc>
        <w:tc>
          <w:tcPr>
            <w:tcW w:type="dxa" w:w="2602"/>
            <w:vAlign w:val="center"/>
          </w:tcPr>
          <w:p>
            <w:pPr>
              <w:pStyle w:val="IPA"/>
              <w:spacing w:line="230" w:lineRule="exact"/>
            </w:pPr>
            <w:r>
              <w:t>/ɪnˈkluːd</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包含；包括</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exclude</w:t>
            </w:r>
          </w:p>
        </w:tc>
        <w:tc>
          <w:tcPr>
            <w:tcW w:type="dxa" w:w="2602"/>
            <w:vAlign w:val="center"/>
          </w:tcPr>
          <w:p>
            <w:pPr>
              <w:pStyle w:val="IPA"/>
              <w:spacing w:line="230" w:lineRule="exact"/>
            </w:pPr>
            <w:r>
              <w:t>/ɪkˈskluːd</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排除；排斥</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eliminate</w:t>
            </w:r>
          </w:p>
        </w:tc>
        <w:tc>
          <w:tcPr>
            <w:tcW w:type="dxa" w:w="2602"/>
            <w:vAlign w:val="center"/>
          </w:tcPr>
          <w:p>
            <w:pPr>
              <w:pStyle w:val="IPA"/>
              <w:spacing w:line="230" w:lineRule="exact"/>
            </w:pPr>
            <w:r>
              <w:t>/ɪˈlɪmɪneɪt</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消除；排除</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except</w:t>
            </w:r>
          </w:p>
        </w:tc>
        <w:tc>
          <w:tcPr>
            <w:tcW w:type="dxa" w:w="2602"/>
            <w:vAlign w:val="center"/>
          </w:tcPr>
          <w:p>
            <w:pPr>
              <w:pStyle w:val="IPA"/>
              <w:spacing w:line="230" w:lineRule="exact"/>
            </w:pPr>
            <w:r>
              <w:t>/ɪkˈsept</w:t>
            </w:r>
          </w:p>
        </w:tc>
        <w:tc>
          <w:tcPr>
            <w:tcW w:type="dxa" w:w="1355"/>
            <w:vAlign w:val="center"/>
          </w:tcPr>
          <w:p>
            <w:pPr>
              <w:pStyle w:val="Vocabulary"/>
              <w:spacing w:line="230" w:lineRule="exact"/>
              <w:jc w:val="center"/>
            </w:pPr>
            <w:r>
              <w:t>conj./prep./v.</w:t>
            </w:r>
          </w:p>
        </w:tc>
        <w:tc>
          <w:tcPr>
            <w:tcW w:type="dxa" w:w="3804"/>
            <w:vAlign w:val="center"/>
          </w:tcPr>
          <w:p>
            <w:pPr>
              <w:pStyle w:val="Vocabulary"/>
              <w:spacing w:line="230" w:lineRule="exact"/>
            </w:pPr>
            <w:r>
              <w:t>除了；要不是；除…之外</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exception</w:t>
            </w:r>
          </w:p>
        </w:tc>
        <w:tc>
          <w:tcPr>
            <w:tcW w:type="dxa" w:w="2602"/>
            <w:vAlign w:val="center"/>
          </w:tcPr>
          <w:p>
            <w:pPr>
              <w:pStyle w:val="IPA"/>
              <w:spacing w:line="230" w:lineRule="exact"/>
            </w:pPr>
            <w:r>
              <w:t>/ɪkˈsepʃn</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例外；异议</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exceptional</w:t>
            </w:r>
          </w:p>
        </w:tc>
        <w:tc>
          <w:tcPr>
            <w:tcW w:type="dxa" w:w="2602"/>
            <w:vAlign w:val="center"/>
          </w:tcPr>
          <w:p>
            <w:pPr>
              <w:pStyle w:val="IPA"/>
              <w:spacing w:line="230" w:lineRule="exact"/>
            </w:pPr>
            <w:r>
              <w:t>/ɪkˈsepʃənl</w:t>
            </w:r>
          </w:p>
        </w:tc>
        <w:tc>
          <w:tcPr>
            <w:tcW w:type="dxa" w:w="1355"/>
            <w:vAlign w:val="center"/>
          </w:tcPr>
          <w:p>
            <w:pPr>
              <w:pStyle w:val="Vocabulary"/>
              <w:spacing w:line="230" w:lineRule="exact"/>
              <w:jc w:val="center"/>
            </w:pPr>
            <w:r>
              <w:t>n./adj.</w:t>
            </w:r>
          </w:p>
        </w:tc>
        <w:tc>
          <w:tcPr>
            <w:tcW w:type="dxa" w:w="3804"/>
            <w:vAlign w:val="center"/>
          </w:tcPr>
          <w:p>
            <w:pPr>
              <w:pStyle w:val="Vocabulary"/>
              <w:spacing w:line="230" w:lineRule="exact"/>
            </w:pPr>
            <w:r>
              <w:t>超常的学生；异常的；例外的</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overhear</w:t>
            </w:r>
          </w:p>
        </w:tc>
        <w:tc>
          <w:tcPr>
            <w:tcW w:type="dxa" w:w="2602"/>
            <w:vAlign w:val="center"/>
          </w:tcPr>
          <w:p>
            <w:pPr>
              <w:pStyle w:val="IPA"/>
              <w:spacing w:line="230" w:lineRule="exact"/>
            </w:pPr>
            <w:r>
              <w:t>/ˌoʊvərˈhɪr</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无意中听到；偷听</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overwhelm</w:t>
            </w:r>
          </w:p>
        </w:tc>
        <w:tc>
          <w:tcPr>
            <w:tcW w:type="dxa" w:w="2602"/>
            <w:vAlign w:val="center"/>
          </w:tcPr>
          <w:p>
            <w:pPr>
              <w:pStyle w:val="IPA"/>
              <w:spacing w:line="230" w:lineRule="exact"/>
            </w:pPr>
            <w:r>
              <w:t>/ˌoʊvərˈwelm</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淹没；压倒</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overwhelming</w:t>
            </w:r>
          </w:p>
        </w:tc>
        <w:tc>
          <w:tcPr>
            <w:tcW w:type="dxa" w:w="2602"/>
            <w:vAlign w:val="center"/>
          </w:tcPr>
          <w:p>
            <w:pPr>
              <w:pStyle w:val="IPA"/>
              <w:spacing w:line="230" w:lineRule="exact"/>
            </w:pPr>
            <w:r>
              <w:t>/.әuvә'hwelmiŋ</w:t>
            </w:r>
          </w:p>
        </w:tc>
        <w:tc>
          <w:tcPr>
            <w:tcW w:type="dxa" w:w="1355"/>
            <w:vAlign w:val="center"/>
          </w:tcPr>
          <w:p>
            <w:pPr>
              <w:pStyle w:val="Vocabulary"/>
              <w:spacing w:line="230" w:lineRule="exact"/>
              <w:jc w:val="center"/>
            </w:pPr>
            <w:r>
              <w:t>adj.</w:t>
            </w:r>
          </w:p>
        </w:tc>
        <w:tc>
          <w:tcPr>
            <w:tcW w:type="dxa" w:w="3804"/>
            <w:vAlign w:val="center"/>
          </w:tcPr>
          <w:p>
            <w:pPr>
              <w:pStyle w:val="Vocabulary"/>
              <w:spacing w:line="230" w:lineRule="exact"/>
            </w:pPr>
            <w:r>
              <w:t>压倒性的；无法抵抗的</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undertake</w:t>
            </w:r>
          </w:p>
        </w:tc>
        <w:tc>
          <w:tcPr>
            <w:tcW w:type="dxa" w:w="2602"/>
            <w:vAlign w:val="center"/>
          </w:tcPr>
          <w:p>
            <w:pPr>
              <w:pStyle w:val="IPA"/>
              <w:spacing w:line="230" w:lineRule="exact"/>
            </w:pPr>
            <w:r>
              <w:t>/ˌʌndərˈteɪk</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承担；保证；从事</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overall</w:t>
            </w:r>
          </w:p>
        </w:tc>
        <w:tc>
          <w:tcPr>
            <w:tcW w:type="dxa" w:w="2602"/>
            <w:vAlign w:val="center"/>
          </w:tcPr>
          <w:p>
            <w:pPr>
              <w:pStyle w:val="IPA"/>
              <w:spacing w:line="230" w:lineRule="exact"/>
            </w:pPr>
            <w:r>
              <w:t>/ˌoʊvərˈɔːl , ˈoʊvərɔːl</w:t>
            </w:r>
          </w:p>
        </w:tc>
        <w:tc>
          <w:tcPr>
            <w:tcW w:type="dxa" w:w="1355"/>
            <w:vAlign w:val="center"/>
          </w:tcPr>
          <w:p>
            <w:pPr>
              <w:pStyle w:val="Vocabulary"/>
              <w:spacing w:line="230" w:lineRule="exact"/>
              <w:jc w:val="center"/>
            </w:pPr>
            <w:r>
              <w:t>adj./adv./n.</w:t>
            </w:r>
          </w:p>
        </w:tc>
        <w:tc>
          <w:tcPr>
            <w:tcW w:type="dxa" w:w="3804"/>
            <w:vAlign w:val="center"/>
          </w:tcPr>
          <w:p>
            <w:pPr>
              <w:pStyle w:val="Vocabulary"/>
              <w:spacing w:line="230" w:lineRule="exact"/>
            </w:pPr>
            <w:r>
              <w:t>全部的；全体的</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occur</w:t>
            </w:r>
          </w:p>
        </w:tc>
        <w:tc>
          <w:tcPr>
            <w:tcW w:type="dxa" w:w="2602"/>
            <w:vAlign w:val="center"/>
          </w:tcPr>
          <w:p>
            <w:pPr>
              <w:pStyle w:val="IPA"/>
              <w:spacing w:line="230" w:lineRule="exact"/>
            </w:pPr>
            <w:r>
              <w:t>/əˈkɜːr</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发生；出现</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recur</w:t>
            </w:r>
          </w:p>
        </w:tc>
        <w:tc>
          <w:tcPr>
            <w:tcW w:type="dxa" w:w="2602"/>
            <w:vAlign w:val="center"/>
          </w:tcPr>
          <w:p>
            <w:pPr>
              <w:pStyle w:val="IPA"/>
              <w:spacing w:line="230" w:lineRule="exact"/>
            </w:pPr>
            <w:r>
              <w:t>/rɪˈkɜːr</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复发；重现</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curb</w:t>
            </w:r>
          </w:p>
        </w:tc>
        <w:tc>
          <w:tcPr>
            <w:tcW w:type="dxa" w:w="2602"/>
            <w:vAlign w:val="center"/>
          </w:tcPr>
          <w:p>
            <w:pPr>
              <w:pStyle w:val="IPA"/>
              <w:spacing w:line="230" w:lineRule="exact"/>
            </w:pPr>
            <w:r>
              <w:t>/kɜːrb</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抑制；路边</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traced</w:t>
            </w:r>
          </w:p>
        </w:tc>
        <w:tc>
          <w:tcPr>
            <w:tcW w:type="dxa" w:w="2602"/>
            <w:vAlign w:val="center"/>
          </w:tcPr>
          <w:p>
            <w:pPr>
              <w:pStyle w:val="IPA"/>
              <w:spacing w:line="230" w:lineRule="exact"/>
            </w:pPr>
            <w:r>
              <w:t>/treɪs</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痕迹；踪迹；微量</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trail</w:t>
            </w:r>
          </w:p>
        </w:tc>
        <w:tc>
          <w:tcPr>
            <w:tcW w:type="dxa" w:w="2602"/>
            <w:vAlign w:val="center"/>
          </w:tcPr>
          <w:p>
            <w:pPr>
              <w:pStyle w:val="IPA"/>
              <w:spacing w:line="230" w:lineRule="exact"/>
            </w:pPr>
            <w:r>
              <w:t>/treɪl</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小径；痕迹</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tracked</w:t>
            </w:r>
          </w:p>
        </w:tc>
        <w:tc>
          <w:tcPr>
            <w:tcW w:type="dxa" w:w="2602"/>
            <w:vAlign w:val="center"/>
          </w:tcPr>
          <w:p>
            <w:pPr>
              <w:pStyle w:val="IPA"/>
              <w:spacing w:line="230" w:lineRule="exact"/>
            </w:pPr>
            <w:r>
              <w:t>/træk</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轨道；足迹；踪迹</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idleness</w:t>
            </w:r>
          </w:p>
        </w:tc>
        <w:tc>
          <w:tcPr>
            <w:tcW w:type="dxa" w:w="2602"/>
            <w:vAlign w:val="center"/>
          </w:tcPr>
          <w:p>
            <w:pPr>
              <w:pStyle w:val="IPA"/>
              <w:spacing w:line="230" w:lineRule="exact"/>
            </w:pPr>
            <w:r>
              <w:t>/'aidlnis</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懒惰；闲散；失业</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blush</w:t>
            </w:r>
          </w:p>
        </w:tc>
        <w:tc>
          <w:tcPr>
            <w:tcW w:type="dxa" w:w="2602"/>
            <w:vAlign w:val="center"/>
          </w:tcPr>
          <w:p>
            <w:pPr>
              <w:pStyle w:val="IPA"/>
              <w:spacing w:line="230" w:lineRule="exact"/>
            </w:pPr>
            <w:r>
              <w:t>/blʌʃ</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脸红；羞愧</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flushed</w:t>
            </w:r>
          </w:p>
        </w:tc>
        <w:tc>
          <w:tcPr>
            <w:tcW w:type="dxa" w:w="2602"/>
            <w:vAlign w:val="center"/>
          </w:tcPr>
          <w:p>
            <w:pPr>
              <w:pStyle w:val="IPA"/>
              <w:spacing w:line="230" w:lineRule="exact"/>
            </w:pPr>
            <w:r>
              <w:t>/flʌʃ</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流溢；面红；旺盛</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splash</w:t>
            </w:r>
          </w:p>
        </w:tc>
        <w:tc>
          <w:tcPr>
            <w:tcW w:type="dxa" w:w="2602"/>
            <w:vAlign w:val="center"/>
          </w:tcPr>
          <w:p>
            <w:pPr>
              <w:pStyle w:val="IPA"/>
              <w:spacing w:line="230" w:lineRule="exact"/>
            </w:pPr>
            <w:r>
              <w:t>/splæʃ</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飞溅的水；污点</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surname</w:t>
            </w:r>
          </w:p>
        </w:tc>
        <w:tc>
          <w:tcPr>
            <w:tcW w:type="dxa" w:w="2602"/>
            <w:vAlign w:val="center"/>
          </w:tcPr>
          <w:p>
            <w:pPr>
              <w:pStyle w:val="IPA"/>
              <w:spacing w:line="230" w:lineRule="exact"/>
            </w:pPr>
            <w:r>
              <w:t>/ˈsɜːrneɪm</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姓；姓氏；绰号</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namely</w:t>
            </w:r>
          </w:p>
        </w:tc>
        <w:tc>
          <w:tcPr>
            <w:tcW w:type="dxa" w:w="2602"/>
            <w:vAlign w:val="center"/>
          </w:tcPr>
          <w:p>
            <w:pPr>
              <w:pStyle w:val="IPA"/>
              <w:spacing w:line="230" w:lineRule="exact"/>
            </w:pPr>
            <w:r>
              <w:t>/ˈneɪmli</w:t>
            </w:r>
          </w:p>
        </w:tc>
        <w:tc>
          <w:tcPr>
            <w:tcW w:type="dxa" w:w="1355"/>
            <w:vAlign w:val="center"/>
          </w:tcPr>
          <w:p>
            <w:pPr>
              <w:pStyle w:val="Vocabulary"/>
              <w:spacing w:line="230" w:lineRule="exact"/>
              <w:jc w:val="center"/>
            </w:pPr>
            <w:r>
              <w:t>adv.</w:t>
            </w:r>
          </w:p>
        </w:tc>
        <w:tc>
          <w:tcPr>
            <w:tcW w:type="dxa" w:w="3804"/>
            <w:vAlign w:val="center"/>
          </w:tcPr>
          <w:p>
            <w:pPr>
              <w:pStyle w:val="Vocabulary"/>
              <w:spacing w:line="230" w:lineRule="exact"/>
            </w:pPr>
            <w:r>
              <w:t>也就是；即是</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infant</w:t>
            </w:r>
          </w:p>
        </w:tc>
        <w:tc>
          <w:tcPr>
            <w:tcW w:type="dxa" w:w="2602"/>
            <w:vAlign w:val="center"/>
          </w:tcPr>
          <w:p>
            <w:pPr>
              <w:pStyle w:val="IPA"/>
              <w:spacing w:line="230" w:lineRule="exact"/>
            </w:pPr>
            <w:r>
              <w:t>/ˈɪnfənt</w:t>
            </w:r>
          </w:p>
        </w:tc>
        <w:tc>
          <w:tcPr>
            <w:tcW w:type="dxa" w:w="1355"/>
            <w:vAlign w:val="center"/>
          </w:tcPr>
          <w:p>
            <w:pPr>
              <w:pStyle w:val="Vocabulary"/>
              <w:spacing w:line="230" w:lineRule="exact"/>
              <w:jc w:val="center"/>
            </w:pPr>
            <w:r>
              <w:t>n./adj.</w:t>
            </w:r>
          </w:p>
        </w:tc>
        <w:tc>
          <w:tcPr>
            <w:tcW w:type="dxa" w:w="3804"/>
            <w:vAlign w:val="center"/>
          </w:tcPr>
          <w:p>
            <w:pPr>
              <w:pStyle w:val="Vocabulary"/>
              <w:spacing w:line="230" w:lineRule="exact"/>
            </w:pPr>
            <w:r>
              <w:t>婴儿；幼儿</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adolescent</w:t>
            </w:r>
          </w:p>
        </w:tc>
        <w:tc>
          <w:tcPr>
            <w:tcW w:type="dxa" w:w="2602"/>
            <w:vAlign w:val="center"/>
          </w:tcPr>
          <w:p>
            <w:pPr>
              <w:pStyle w:val="IPA"/>
              <w:spacing w:line="230" w:lineRule="exact"/>
            </w:pPr>
            <w:r>
              <w:t>/ˌædəˈlesnt</w:t>
            </w:r>
          </w:p>
        </w:tc>
        <w:tc>
          <w:tcPr>
            <w:tcW w:type="dxa" w:w="1355"/>
            <w:vAlign w:val="center"/>
          </w:tcPr>
          <w:p>
            <w:pPr>
              <w:pStyle w:val="Vocabulary"/>
              <w:spacing w:line="230" w:lineRule="exact"/>
              <w:jc w:val="center"/>
            </w:pPr>
            <w:r>
              <w:t>n./adj.</w:t>
            </w:r>
          </w:p>
        </w:tc>
        <w:tc>
          <w:tcPr>
            <w:tcW w:type="dxa" w:w="3804"/>
            <w:vAlign w:val="center"/>
          </w:tcPr>
          <w:p>
            <w:pPr>
              <w:pStyle w:val="Vocabulary"/>
              <w:spacing w:line="230" w:lineRule="exact"/>
            </w:pPr>
            <w:r>
              <w:t>青少年；青春期的；未成熟的</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idle</w:t>
            </w:r>
          </w:p>
        </w:tc>
        <w:tc>
          <w:tcPr>
            <w:tcW w:type="dxa" w:w="2602"/>
            <w:vAlign w:val="center"/>
          </w:tcPr>
          <w:p>
            <w:pPr>
              <w:pStyle w:val="IPA"/>
              <w:spacing w:line="230" w:lineRule="exact"/>
            </w:pPr>
            <w:r>
              <w:t>/'aidl</w:t>
            </w:r>
          </w:p>
        </w:tc>
        <w:tc>
          <w:tcPr>
            <w:tcW w:type="dxa" w:w="1355"/>
            <w:vAlign w:val="center"/>
          </w:tcPr>
          <w:p>
            <w:pPr>
              <w:pStyle w:val="Vocabulary"/>
              <w:spacing w:line="230" w:lineRule="exact"/>
              <w:jc w:val="center"/>
            </w:pPr>
            <w:r>
              <w:t>adj.</w:t>
            </w:r>
          </w:p>
        </w:tc>
        <w:tc>
          <w:tcPr>
            <w:tcW w:type="dxa" w:w="3804"/>
            <w:vAlign w:val="center"/>
          </w:tcPr>
          <w:p>
            <w:pPr>
              <w:pStyle w:val="Vocabulary"/>
              <w:spacing w:line="230" w:lineRule="exact"/>
            </w:pPr>
            <w:r>
              <w:t>懒惰的；闲散的；停顿的</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youngster</w:t>
            </w:r>
          </w:p>
        </w:tc>
        <w:tc>
          <w:tcPr>
            <w:tcW w:type="dxa" w:w="2602"/>
            <w:vAlign w:val="center"/>
          </w:tcPr>
          <w:p>
            <w:pPr>
              <w:pStyle w:val="IPA"/>
              <w:spacing w:line="230" w:lineRule="exact"/>
            </w:pPr>
            <w:r>
              <w:t>/ˈjʌŋstər</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年轻人；少年</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elder</w:t>
            </w:r>
          </w:p>
        </w:tc>
        <w:tc>
          <w:tcPr>
            <w:tcW w:type="dxa" w:w="2602"/>
            <w:vAlign w:val="center"/>
          </w:tcPr>
          <w:p>
            <w:pPr>
              <w:pStyle w:val="IPA"/>
              <w:spacing w:line="230" w:lineRule="exact"/>
            </w:pPr>
            <w:r>
              <w:t>/ˈeldər</w:t>
            </w:r>
          </w:p>
        </w:tc>
        <w:tc>
          <w:tcPr>
            <w:tcW w:type="dxa" w:w="1355"/>
            <w:vAlign w:val="center"/>
          </w:tcPr>
          <w:p>
            <w:pPr>
              <w:pStyle w:val="Vocabulary"/>
              <w:spacing w:line="230" w:lineRule="exact"/>
              <w:jc w:val="center"/>
            </w:pPr>
            <w:r>
              <w:t>n./adj.</w:t>
            </w:r>
          </w:p>
        </w:tc>
        <w:tc>
          <w:tcPr>
            <w:tcW w:type="dxa" w:w="3804"/>
            <w:vAlign w:val="center"/>
          </w:tcPr>
          <w:p>
            <w:pPr>
              <w:pStyle w:val="Vocabulary"/>
              <w:spacing w:line="230" w:lineRule="exact"/>
            </w:pPr>
            <w:r>
              <w:t>老人；长辈</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immigrated</w:t>
            </w:r>
          </w:p>
        </w:tc>
        <w:tc>
          <w:tcPr>
            <w:tcW w:type="dxa" w:w="2602"/>
            <w:vAlign w:val="center"/>
          </w:tcPr>
          <w:p>
            <w:pPr>
              <w:pStyle w:val="IPA"/>
              <w:spacing w:line="230" w:lineRule="exact"/>
            </w:pPr>
            <w:r>
              <w:t>/'ɪmɪgreɪt</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移入；使移居入境</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immigrants</w:t>
            </w:r>
          </w:p>
        </w:tc>
        <w:tc>
          <w:tcPr>
            <w:tcW w:type="dxa" w:w="2602"/>
            <w:vAlign w:val="center"/>
          </w:tcPr>
          <w:p>
            <w:pPr>
              <w:pStyle w:val="IPA"/>
              <w:spacing w:line="230" w:lineRule="exact"/>
            </w:pPr>
            <w:r>
              <w:t>/'ɪmɪgrənt</w:t>
            </w:r>
          </w:p>
        </w:tc>
        <w:tc>
          <w:tcPr>
            <w:tcW w:type="dxa" w:w="1355"/>
            <w:vAlign w:val="center"/>
          </w:tcPr>
          <w:p>
            <w:pPr>
              <w:pStyle w:val="Vocabulary"/>
              <w:spacing w:line="230" w:lineRule="exact"/>
              <w:jc w:val="center"/>
            </w:pPr>
            <w:r>
              <w:t>n./adj.</w:t>
            </w:r>
          </w:p>
        </w:tc>
        <w:tc>
          <w:tcPr>
            <w:tcW w:type="dxa" w:w="3804"/>
            <w:vAlign w:val="center"/>
          </w:tcPr>
          <w:p>
            <w:pPr>
              <w:pStyle w:val="Vocabulary"/>
              <w:spacing w:line="230" w:lineRule="exact"/>
            </w:pPr>
            <w:r>
              <w:t>移民；侨民；移民的</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emigrated</w:t>
            </w:r>
          </w:p>
        </w:tc>
        <w:tc>
          <w:tcPr>
            <w:tcW w:type="dxa" w:w="2602"/>
            <w:vAlign w:val="center"/>
          </w:tcPr>
          <w:p>
            <w:pPr>
              <w:pStyle w:val="IPA"/>
              <w:spacing w:line="230" w:lineRule="exact"/>
            </w:pPr>
            <w:r>
              <w:t>/ˈemɪɡreɪt</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移居；移居外国；移民</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migrated</w:t>
            </w:r>
          </w:p>
        </w:tc>
        <w:tc>
          <w:tcPr>
            <w:tcW w:type="dxa" w:w="2602"/>
            <w:vAlign w:val="center"/>
          </w:tcPr>
          <w:p>
            <w:pPr>
              <w:pStyle w:val="IPA"/>
              <w:spacing w:line="230" w:lineRule="exact"/>
            </w:pPr>
            <w:r>
              <w:t>/ˈmaɪɡreɪt</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移动；随季节而移居</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setting</w:t>
            </w:r>
          </w:p>
        </w:tc>
        <w:tc>
          <w:tcPr>
            <w:tcW w:type="dxa" w:w="2602"/>
            <w:vAlign w:val="center"/>
          </w:tcPr>
          <w:p>
            <w:pPr>
              <w:pStyle w:val="IPA"/>
              <w:spacing w:line="230" w:lineRule="exact"/>
            </w:pPr>
            <w:r>
              <w:t>/ˈsetɪŋ</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环境；安装</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context</w:t>
            </w:r>
          </w:p>
        </w:tc>
        <w:tc>
          <w:tcPr>
            <w:tcW w:type="dxa" w:w="2602"/>
            <w:vAlign w:val="center"/>
          </w:tcPr>
          <w:p>
            <w:pPr>
              <w:pStyle w:val="IPA"/>
              <w:spacing w:line="230" w:lineRule="exact"/>
            </w:pPr>
            <w:r>
              <w:t>/ˈkɑːntekst</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环境；上下文</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contest</w:t>
            </w:r>
          </w:p>
        </w:tc>
        <w:tc>
          <w:tcPr>
            <w:tcW w:type="dxa" w:w="2602"/>
            <w:vAlign w:val="center"/>
          </w:tcPr>
          <w:p>
            <w:pPr>
              <w:pStyle w:val="IPA"/>
              <w:spacing w:line="230" w:lineRule="exact"/>
            </w:pPr>
            <w:r>
              <w:t>/ˈkɑːntest , kənˈtest</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竞赛；争夺</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protest</w:t>
            </w:r>
          </w:p>
        </w:tc>
        <w:tc>
          <w:tcPr>
            <w:tcW w:type="dxa" w:w="2602"/>
            <w:vAlign w:val="center"/>
          </w:tcPr>
          <w:p>
            <w:pPr>
              <w:pStyle w:val="IPA"/>
              <w:spacing w:line="230" w:lineRule="exact"/>
            </w:pPr>
            <w:r>
              <w:t>/ˈproʊtest , prəˈtest</w:t>
            </w:r>
          </w:p>
        </w:tc>
        <w:tc>
          <w:tcPr>
            <w:tcW w:type="dxa" w:w="1355"/>
            <w:vAlign w:val="center"/>
          </w:tcPr>
          <w:p>
            <w:pPr>
              <w:pStyle w:val="Vocabulary"/>
              <w:spacing w:line="230" w:lineRule="exact"/>
              <w:jc w:val="center"/>
            </w:pPr>
            <w:r>
              <w:t>n./adj./v.</w:t>
            </w:r>
          </w:p>
        </w:tc>
        <w:tc>
          <w:tcPr>
            <w:tcW w:type="dxa" w:w="3804"/>
            <w:vAlign w:val="center"/>
          </w:tcPr>
          <w:p>
            <w:pPr>
              <w:pStyle w:val="Vocabulary"/>
              <w:spacing w:line="230" w:lineRule="exact"/>
            </w:pPr>
            <w:r>
              <w:t>抗议；表示抗议的；抗议性的</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detested</w:t>
            </w:r>
          </w:p>
        </w:tc>
        <w:tc>
          <w:tcPr>
            <w:tcW w:type="dxa" w:w="2602"/>
            <w:vAlign w:val="center"/>
          </w:tcPr>
          <w:p>
            <w:pPr>
              <w:pStyle w:val="IPA"/>
              <w:spacing w:line="230" w:lineRule="exact"/>
            </w:pPr>
            <w:r>
              <w:t>/di'test</w:t>
            </w:r>
          </w:p>
        </w:tc>
        <w:tc>
          <w:tcPr>
            <w:tcW w:type="dxa" w:w="1355"/>
            <w:vAlign w:val="center"/>
          </w:tcPr>
          <w:p>
            <w:pPr>
              <w:pStyle w:val="Vocabulary"/>
              <w:spacing w:line="230" w:lineRule="exact"/>
              <w:jc w:val="center"/>
            </w:pPr>
            <w:r>
              <w:t>v.</w:t>
            </w:r>
          </w:p>
        </w:tc>
        <w:tc>
          <w:tcPr>
            <w:tcW w:type="dxa" w:w="3804"/>
            <w:vAlign w:val="center"/>
          </w:tcPr>
          <w:p>
            <w:pPr>
              <w:pStyle w:val="Vocabulary"/>
              <w:spacing w:line="230" w:lineRule="exact"/>
            </w:pPr>
            <w:r>
              <w:t>厌恶；憎恨</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moon</w:t>
            </w:r>
          </w:p>
        </w:tc>
        <w:tc>
          <w:tcPr>
            <w:tcW w:type="dxa" w:w="2602"/>
            <w:vAlign w:val="center"/>
          </w:tcPr>
          <w:p>
            <w:pPr>
              <w:pStyle w:val="IPA"/>
              <w:spacing w:line="230" w:lineRule="exact"/>
            </w:pPr>
            <w:r>
              <w:t>/muːn</w:t>
            </w:r>
          </w:p>
        </w:tc>
        <w:tc>
          <w:tcPr>
            <w:tcW w:type="dxa" w:w="1355"/>
            <w:vAlign w:val="center"/>
          </w:tcPr>
          <w:p>
            <w:pPr>
              <w:pStyle w:val="Vocabulary"/>
              <w:spacing w:line="230" w:lineRule="exact"/>
              <w:jc w:val="center"/>
            </w:pPr>
            <w:r>
              <w:t>n./v.</w:t>
            </w:r>
          </w:p>
        </w:tc>
        <w:tc>
          <w:tcPr>
            <w:tcW w:type="dxa" w:w="3804"/>
            <w:vAlign w:val="center"/>
          </w:tcPr>
          <w:p>
            <w:pPr>
              <w:pStyle w:val="Vocabulary"/>
              <w:spacing w:line="230" w:lineRule="exact"/>
            </w:pPr>
            <w:r>
              <w:t>月亮；月球</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appetite</w:t>
            </w:r>
          </w:p>
        </w:tc>
        <w:tc>
          <w:tcPr>
            <w:tcW w:type="dxa" w:w="2602"/>
            <w:vAlign w:val="center"/>
          </w:tcPr>
          <w:p>
            <w:pPr>
              <w:pStyle w:val="IPA"/>
              <w:spacing w:line="230" w:lineRule="exact"/>
            </w:pPr>
            <w:r>
              <w:t>/'æpɪtaɪt</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食欲；嗜好</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carpets</w:t>
            </w:r>
          </w:p>
        </w:tc>
        <w:tc>
          <w:tcPr>
            <w:tcW w:type="dxa" w:w="2602"/>
            <w:vAlign w:val="center"/>
          </w:tcPr>
          <w:p>
            <w:pPr>
              <w:pStyle w:val="IPA"/>
              <w:spacing w:line="230" w:lineRule="exact"/>
            </w:pPr>
            <w:r>
              <w:t>/'kɑ:pit</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地毯；地毯状物</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careers</w:t>
            </w:r>
          </w:p>
        </w:tc>
        <w:tc>
          <w:tcPr>
            <w:tcW w:type="dxa" w:w="2602"/>
            <w:vAlign w:val="center"/>
          </w:tcPr>
          <w:p>
            <w:pPr>
              <w:pStyle w:val="IPA"/>
              <w:spacing w:line="230" w:lineRule="exact"/>
            </w:pPr>
            <w:r>
              <w:t>/kəˈrɪr</w:t>
            </w:r>
          </w:p>
        </w:tc>
        <w:tc>
          <w:tcPr>
            <w:tcW w:type="dxa" w:w="1355"/>
            <w:vAlign w:val="center"/>
          </w:tcPr>
          <w:p>
            <w:pPr>
              <w:pStyle w:val="Vocabulary"/>
              <w:spacing w:line="230" w:lineRule="exact"/>
              <w:jc w:val="center"/>
            </w:pPr>
            <w:r>
              <w:t>n./adj./v.</w:t>
            </w:r>
          </w:p>
        </w:tc>
        <w:tc>
          <w:tcPr>
            <w:tcW w:type="dxa" w:w="3804"/>
            <w:vAlign w:val="center"/>
          </w:tcPr>
          <w:p>
            <w:pPr>
              <w:pStyle w:val="Vocabulary"/>
              <w:spacing w:line="230" w:lineRule="exact"/>
            </w:pPr>
            <w:r>
              <w:t>生涯；职业</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cargo</w:t>
            </w:r>
          </w:p>
        </w:tc>
        <w:tc>
          <w:tcPr>
            <w:tcW w:type="dxa" w:w="2602"/>
            <w:vAlign w:val="center"/>
          </w:tcPr>
          <w:p>
            <w:pPr>
              <w:pStyle w:val="IPA"/>
              <w:spacing w:line="230" w:lineRule="exact"/>
            </w:pPr>
            <w:r>
              <w:t>/ˈkɑːrɡoʊ</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货物；船货</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scar</w:t>
            </w:r>
          </w:p>
        </w:tc>
        <w:tc>
          <w:tcPr>
            <w:tcW w:type="dxa" w:w="2602"/>
            <w:vAlign w:val="center"/>
          </w:tcPr>
          <w:p>
            <w:pPr>
              <w:pStyle w:val="IPA"/>
              <w:spacing w:line="230" w:lineRule="exact"/>
            </w:pPr>
            <w:r>
              <w:t>/skɑ:</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疤痕；伤痕；悬崖</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scarf</w:t>
            </w:r>
          </w:p>
        </w:tc>
        <w:tc>
          <w:tcPr>
            <w:tcW w:type="dxa" w:w="2602"/>
            <w:vAlign w:val="center"/>
          </w:tcPr>
          <w:p>
            <w:pPr>
              <w:pStyle w:val="IPA"/>
              <w:spacing w:line="230" w:lineRule="exact"/>
            </w:pPr>
            <w:r>
              <w:t>/skɑ:f</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围巾；头巾；领带</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vicar</w:t>
            </w:r>
          </w:p>
        </w:tc>
        <w:tc>
          <w:tcPr>
            <w:tcW w:type="dxa" w:w="2602"/>
            <w:vAlign w:val="center"/>
          </w:tcPr>
          <w:p>
            <w:pPr>
              <w:pStyle w:val="IPA"/>
              <w:spacing w:line="230" w:lineRule="exact"/>
            </w:pPr>
            <w:r>
              <w:t>/'vikә</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教区牧师；教堂主持；代理人</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christian</w:t>
            </w:r>
          </w:p>
        </w:tc>
        <w:tc>
          <w:tcPr>
            <w:tcW w:type="dxa" w:w="2602"/>
            <w:vAlign w:val="center"/>
          </w:tcPr>
          <w:p>
            <w:pPr>
              <w:pStyle w:val="IPA"/>
              <w:spacing w:line="230" w:lineRule="exact"/>
            </w:pPr>
            <w:r>
              <w:t>/'kristʃәn</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基督徒；正派人</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saint</w:t>
            </w:r>
          </w:p>
        </w:tc>
        <w:tc>
          <w:tcPr>
            <w:tcW w:type="dxa" w:w="2602"/>
            <w:vAlign w:val="center"/>
          </w:tcPr>
          <w:p>
            <w:pPr>
              <w:pStyle w:val="IPA"/>
              <w:spacing w:line="230" w:lineRule="exact"/>
            </w:pPr>
            <w:r>
              <w:t>/seɪnt</w:t>
            </w:r>
          </w:p>
        </w:tc>
        <w:tc>
          <w:tcPr>
            <w:tcW w:type="dxa" w:w="1355"/>
            <w:vAlign w:val="center"/>
          </w:tcPr>
          <w:p>
            <w:pPr>
              <w:pStyle w:val="Vocabulary"/>
              <w:spacing w:line="230" w:lineRule="exact"/>
              <w:jc w:val="center"/>
            </w:pPr>
            <w:r>
              <w:t>n.</w:t>
            </w:r>
          </w:p>
        </w:tc>
        <w:tc>
          <w:tcPr>
            <w:tcW w:type="dxa" w:w="3804"/>
            <w:vAlign w:val="center"/>
          </w:tcPr>
          <w:p>
            <w:pPr>
              <w:pStyle w:val="Vocabulary"/>
              <w:spacing w:line="230" w:lineRule="exact"/>
            </w:pPr>
            <w:r>
              <w:t>圣人；圣徒</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29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