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四级核心词Day37（50词记忆）</w:t>
      </w:r>
    </w:p>
    <w:p>
      <w:pPr>
        <w:pStyle w:val="Subtitle"/>
        <w:jc w:val="center"/>
      </w:pPr>
      <w:r>
        <w:t>第37天 / 共45天  ·  今日学习50词  ·  原创短文 308词</w:t>
      </w:r>
    </w:p>
    <w:p>
      <w:pPr>
        <w:pStyle w:val="Heading1"/>
      </w:pPr>
      <w:r>
        <w:t>一、语境短文｜A Convenient App for a Real Emergency</w:t>
      </w:r>
    </w:p>
    <w:p>
      <w:pPr>
        <w:pStyle w:val="Note"/>
      </w:pPr>
      <w:r>
        <w:t>主题：数字工具、灾害应对与公共服务。加粗词为今日目标词；本文为四级语境原创练习。</w:t>
      </w:r>
    </w:p>
    <w:p>
      <w:pPr>
        <w:pStyle w:val="English"/>
        <w:ind w:firstLine="283"/>
      </w:pPr>
      <w:r>
        <w:t xml:space="preserve">A </w:t>
      </w:r>
      <w:r>
        <w:rPr>
          <w:b/>
        </w:rPr>
        <w:t>reliable</w:t>
      </w:r>
      <w:r>
        <w:t xml:space="preserve"> and </w:t>
      </w:r>
      <w:r>
        <w:rPr>
          <w:b/>
        </w:rPr>
        <w:t>credible</w:t>
      </w:r>
      <w:r>
        <w:t xml:space="preserve"> emergency app could be convenient without making authorities </w:t>
      </w:r>
      <w:r>
        <w:rPr>
          <w:b/>
        </w:rPr>
        <w:t>liable</w:t>
      </w:r>
      <w:r>
        <w:t xml:space="preserve"> for every choice. Designers studied legal </w:t>
      </w:r>
      <w:r>
        <w:rPr>
          <w:b/>
        </w:rPr>
        <w:t>liability</w:t>
      </w:r>
      <w:r>
        <w:t xml:space="preserve">, how users </w:t>
      </w:r>
      <w:r>
        <w:rPr>
          <w:b/>
        </w:rPr>
        <w:t>tend</w:t>
      </w:r>
      <w:r>
        <w:t xml:space="preserve"> to act, and their </w:t>
      </w:r>
      <w:r>
        <w:rPr>
          <w:b/>
        </w:rPr>
        <w:t>tendency</w:t>
      </w:r>
      <w:r>
        <w:t xml:space="preserve"> to follow a </w:t>
      </w:r>
      <w:r>
        <w:rPr>
          <w:b/>
        </w:rPr>
        <w:t>trend</w:t>
      </w:r>
      <w:r>
        <w:t xml:space="preserve">. They </w:t>
      </w:r>
      <w:r>
        <w:rPr>
          <w:b/>
        </w:rPr>
        <w:t>extended</w:t>
      </w:r>
      <w:r>
        <w:t xml:space="preserve"> the test, </w:t>
      </w:r>
      <w:r>
        <w:rPr>
          <w:b/>
        </w:rPr>
        <w:t>stretched</w:t>
      </w:r>
      <w:r>
        <w:t xml:space="preserve"> its range and ran </w:t>
      </w:r>
      <w:r>
        <w:rPr>
          <w:b/>
        </w:rPr>
        <w:t>extensive</w:t>
      </w:r>
      <w:r>
        <w:t xml:space="preserve"> trials </w:t>
      </w:r>
      <w:r>
        <w:rPr>
          <w:b/>
        </w:rPr>
        <w:t>attended</w:t>
      </w:r>
      <w:r>
        <w:t xml:space="preserve"> by residents.</w:t>
      </w:r>
    </w:p>
    <w:p>
      <w:pPr>
        <w:pStyle w:val="English"/>
        <w:ind w:firstLine="283"/>
      </w:pPr>
      <w:r>
        <w:t xml:space="preserve">Some developers </w:t>
      </w:r>
      <w:r>
        <w:rPr>
          <w:b/>
        </w:rPr>
        <w:t>contended</w:t>
      </w:r>
      <w:r>
        <w:t xml:space="preserve"> that speed mattered most; others </w:t>
      </w:r>
      <w:r>
        <w:rPr>
          <w:b/>
        </w:rPr>
        <w:t>intended</w:t>
      </w:r>
      <w:r>
        <w:t xml:space="preserve"> to protect privacy. Nobody should </w:t>
      </w:r>
      <w:r>
        <w:rPr>
          <w:b/>
        </w:rPr>
        <w:t>pretend</w:t>
      </w:r>
      <w:r>
        <w:t xml:space="preserve"> to solve every problem, </w:t>
      </w:r>
      <w:r>
        <w:rPr>
          <w:b/>
        </w:rPr>
        <w:t>disguise</w:t>
      </w:r>
      <w:r>
        <w:t xml:space="preserve"> weak results, </w:t>
      </w:r>
      <w:r>
        <w:rPr>
          <w:b/>
        </w:rPr>
        <w:t>simulate</w:t>
      </w:r>
      <w:r>
        <w:t xml:space="preserve"> success or </w:t>
      </w:r>
      <w:r>
        <w:rPr>
          <w:b/>
        </w:rPr>
        <w:t>stimulate</w:t>
      </w:r>
      <w:r>
        <w:t xml:space="preserve"> panic. A small reminder could </w:t>
      </w:r>
      <w:r>
        <w:rPr>
          <w:b/>
        </w:rPr>
        <w:t>spur</w:t>
      </w:r>
      <w:r>
        <w:t xml:space="preserve"> action without </w:t>
      </w:r>
      <w:r>
        <w:rPr>
          <w:b/>
        </w:rPr>
        <w:t>imitating</w:t>
      </w:r>
      <w:r>
        <w:t xml:space="preserve"> an alarm. Users could </w:t>
      </w:r>
      <w:r>
        <w:rPr>
          <w:b/>
        </w:rPr>
        <w:t>tap</w:t>
      </w:r>
      <w:r>
        <w:t xml:space="preserve"> the screen or </w:t>
      </w:r>
      <w:r>
        <w:rPr>
          <w:b/>
        </w:rPr>
        <w:t>pat</w:t>
      </w:r>
      <w:r>
        <w:t xml:space="preserve"> a child calmly rather than react with uncontrolled </w:t>
      </w:r>
      <w:r>
        <w:rPr>
          <w:b/>
        </w:rPr>
        <w:t>passion</w:t>
      </w:r>
      <w:r>
        <w:t>.</w:t>
      </w:r>
      <w:r>
        <w:t xml:space="preserve"> During a real storm, however, the app sent too many warnings and confused users. The design team watched how families actually responded, removed unnecessary steps and added an offline guide for people whose internet connection had failed.</w:t>
      </w:r>
    </w:p>
    <w:p>
      <w:pPr>
        <w:pStyle w:val="English"/>
        <w:ind w:firstLine="283"/>
      </w:pPr>
      <w:r>
        <w:t xml:space="preserve">The team was </w:t>
      </w:r>
      <w:r>
        <w:rPr>
          <w:b/>
        </w:rPr>
        <w:t>keen</w:t>
      </w:r>
      <w:r>
        <w:t xml:space="preserve"> to include </w:t>
      </w:r>
      <w:r>
        <w:rPr>
          <w:b/>
        </w:rPr>
        <w:t>handwriting</w:t>
      </w:r>
      <w:r>
        <w:t xml:space="preserve"> for people who found keyboards less </w:t>
      </w:r>
      <w:r>
        <w:rPr>
          <w:b/>
        </w:rPr>
        <w:t>handy</w:t>
      </w:r>
      <w:r>
        <w:t xml:space="preserve">. To </w:t>
      </w:r>
      <w:r>
        <w:rPr>
          <w:b/>
        </w:rPr>
        <w:t>convince</w:t>
      </w:r>
      <w:r>
        <w:t xml:space="preserve"> </w:t>
      </w:r>
      <w:r>
        <w:rPr>
          <w:b/>
        </w:rPr>
        <w:t>doubtful</w:t>
      </w:r>
      <w:r>
        <w:t xml:space="preserve"> officials, </w:t>
      </w:r>
      <w:r>
        <w:rPr>
          <w:b/>
        </w:rPr>
        <w:t>diligent</w:t>
      </w:r>
      <w:r>
        <w:t xml:space="preserve"> workers tested routes to every </w:t>
      </w:r>
      <w:r>
        <w:rPr>
          <w:b/>
        </w:rPr>
        <w:t>destination</w:t>
      </w:r>
      <w:r>
        <w:t xml:space="preserve">, including a labour </w:t>
      </w:r>
      <w:r>
        <w:rPr>
          <w:b/>
        </w:rPr>
        <w:t>district</w:t>
      </w:r>
      <w:r>
        <w:t xml:space="preserve"> hit by </w:t>
      </w:r>
      <w:r>
        <w:rPr>
          <w:b/>
        </w:rPr>
        <w:t>disaster</w:t>
      </w:r>
      <w:r>
        <w:t xml:space="preserve">, </w:t>
      </w:r>
      <w:r>
        <w:rPr>
          <w:b/>
        </w:rPr>
        <w:t>famine</w:t>
      </w:r>
      <w:r>
        <w:t xml:space="preserve"> and a </w:t>
      </w:r>
      <w:r>
        <w:rPr>
          <w:b/>
        </w:rPr>
        <w:t>volcano</w:t>
      </w:r>
      <w:r>
        <w:t xml:space="preserve"> warning. </w:t>
      </w:r>
      <w:r>
        <w:rPr>
          <w:b/>
        </w:rPr>
        <w:t>Vague</w:t>
      </w:r>
      <w:r>
        <w:t xml:space="preserve"> or </w:t>
      </w:r>
      <w:r>
        <w:rPr>
          <w:b/>
        </w:rPr>
        <w:t>dim</w:t>
      </w:r>
      <w:r>
        <w:t xml:space="preserve"> maps caused </w:t>
      </w:r>
      <w:r>
        <w:rPr>
          <w:b/>
        </w:rPr>
        <w:t>distress</w:t>
      </w:r>
      <w:r>
        <w:t xml:space="preserve"> and could </w:t>
      </w:r>
      <w:r>
        <w:rPr>
          <w:b/>
        </w:rPr>
        <w:t>restrict</w:t>
      </w:r>
      <w:r>
        <w:t xml:space="preserve"> rescue.</w:t>
      </w:r>
      <w:r>
        <w:t xml:space="preserve"> Engineers also discovered that convenience could create risk. If location data were stored without limits, the system might reveal when a family had left home. The privacy setting was therefore made visible and easy to change.</w:t>
      </w:r>
    </w:p>
    <w:p>
      <w:pPr>
        <w:pStyle w:val="English"/>
        <w:ind w:firstLine="283"/>
      </w:pPr>
      <w:r>
        <w:t xml:space="preserve">Designers removed </w:t>
      </w:r>
      <w:r>
        <w:rPr>
          <w:b/>
        </w:rPr>
        <w:t>disgusting</w:t>
      </w:r>
      <w:r>
        <w:t xml:space="preserve"> images that might </w:t>
      </w:r>
      <w:r>
        <w:rPr>
          <w:b/>
        </w:rPr>
        <w:t>disgust</w:t>
      </w:r>
      <w:r>
        <w:t xml:space="preserve"> or </w:t>
      </w:r>
      <w:r>
        <w:rPr>
          <w:b/>
        </w:rPr>
        <w:t>disturb</w:t>
      </w:r>
      <w:r>
        <w:t xml:space="preserve"> users. A clear </w:t>
      </w:r>
      <w:r>
        <w:rPr>
          <w:b/>
        </w:rPr>
        <w:t>dimension</w:t>
      </w:r>
      <w:r>
        <w:t xml:space="preserve"> and </w:t>
      </w:r>
      <w:r>
        <w:rPr>
          <w:b/>
        </w:rPr>
        <w:t>column</w:t>
      </w:r>
      <w:r>
        <w:t xml:space="preserve"> layout helped people </w:t>
      </w:r>
      <w:r>
        <w:rPr>
          <w:b/>
        </w:rPr>
        <w:t>draft</w:t>
      </w:r>
      <w:r>
        <w:t xml:space="preserve"> a message while a rescue boat </w:t>
      </w:r>
      <w:r>
        <w:rPr>
          <w:b/>
        </w:rPr>
        <w:t>drifted</w:t>
      </w:r>
      <w:r>
        <w:t xml:space="preserve">, </w:t>
      </w:r>
      <w:r>
        <w:rPr>
          <w:b/>
        </w:rPr>
        <w:t>floated</w:t>
      </w:r>
      <w:r>
        <w:t xml:space="preserve"> and dropped </w:t>
      </w:r>
      <w:r>
        <w:rPr>
          <w:b/>
        </w:rPr>
        <w:t>anchor</w:t>
      </w:r>
      <w:r>
        <w:t xml:space="preserve"> near an injured </w:t>
      </w:r>
      <w:r>
        <w:rPr>
          <w:b/>
        </w:rPr>
        <w:t>ankle</w:t>
      </w:r>
      <w:r>
        <w:t xml:space="preserve">. Technology served the public only when human needs shaped the design. In a final language review, the class also used </w:t>
      </w:r>
      <w:r>
        <w:rPr>
          <w:b/>
        </w:rPr>
        <w:t>intention</w:t>
      </w:r>
      <w:r>
        <w:t xml:space="preserve">, </w:t>
      </w:r>
      <w:r>
        <w:rPr>
          <w:b/>
        </w:rPr>
        <w:t>convenience</w:t>
      </w:r>
      <w:r>
        <w:t xml:space="preserve"> and </w:t>
      </w:r>
      <w:r>
        <w:rPr>
          <w:b/>
        </w:rPr>
        <w:t>labor</w:t>
      </w:r>
      <w:r>
        <w:t xml:space="preserve"> accurately in context.</w:t>
      </w:r>
      <w:r>
        <w:t xml:space="preserve"> The revised app was tested with older residents, international students and people with hearing difficulties. Their feedback changed the size of buttons, the wording of alerts and the use of sound.</w:t>
      </w:r>
    </w:p>
    <w:p>
      <w:pPr>
        <w:pStyle w:val="Heading1"/>
      </w:pPr>
      <w:r>
        <w:t>二、参考译文</w:t>
      </w:r>
    </w:p>
    <w:p>
      <w:pPr>
        <w:pStyle w:val="Chinese"/>
        <w:ind w:firstLine="420"/>
      </w:pPr>
      <w:r>
        <w:t>可靠可信的应急应用应当方便使用，却不能让部门为每个个人选择承担责任。设计者研究法律责任和用户追随趋势的倾向，扩大测试并邀请居民参加广泛试用。</w:t>
      </w:r>
    </w:p>
    <w:p>
      <w:pPr>
        <w:pStyle w:val="Chinese"/>
        <w:ind w:firstLine="420"/>
      </w:pPr>
      <w:r>
        <w:t>有人认为速度最重要，另一些人重视隐私。团队不能假装解决一切、掩饰薄弱结果、模拟成功或制造恐慌。轻微提醒即可推动行动，无需模仿警报；用户应冷静点击屏幕或安抚孩子。</w:t>
      </w:r>
      <w:r>
        <w:t>然而，在一次真实暴风雨中，应用发送了过多警报，反而让用户困惑。设计团队观察家庭的实际反应，删除不必要步骤，并为断网用户增加离线指南。</w:t>
      </w:r>
    </w:p>
    <w:p>
      <w:pPr>
        <w:pStyle w:val="Chinese"/>
        <w:ind w:firstLine="420"/>
      </w:pPr>
      <w:r>
        <w:t>团队加入手写功能，方便不习惯键盘的人。勤奋成员测试通往各目的地的路线，包括遭遇灾害、饥荒或火山警报的劳动者社区。模糊地图会造成痛苦并限制救援。</w:t>
      </w:r>
      <w:r>
        <w:t>工程师还发现，便利也可能带来风险。如果位置数据被无限期保存，系统可能暴露某个家庭何时离家。因此，隐私设置被设计得清楚可见且容易更改。</w:t>
      </w:r>
    </w:p>
    <w:p>
      <w:pPr>
        <w:pStyle w:val="Chinese"/>
        <w:ind w:firstLine="420"/>
      </w:pPr>
      <w:r>
        <w:t>设计者删除令人不适的画面，采用清晰尺寸与栏目布局，帮助用户起草信息。救援船漂流后在脚踝受伤者附近下锚。只有人的需求塑造设计，技术才真正服务公众。最后，课堂还复习了相关词汇在语境中的准确用法。</w:t>
      </w:r>
      <w:r>
        <w:t>改进后的应用由老年居民、留学生和听力困难者共同测试。他们的反馈改变了按钮大小、警报措辞和声音的使用方式。</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227"/>
        <w:gridCol w:w="980"/>
        <w:gridCol w:w="455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22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55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reliable</w:t>
            </w:r>
          </w:p>
        </w:tc>
        <w:tc>
          <w:tcPr>
            <w:tcW w:type="dxa" w:w="2227"/>
            <w:vAlign w:val="center"/>
          </w:tcPr>
          <w:p>
            <w:pPr>
              <w:pStyle w:val="IPA"/>
              <w:spacing w:line="230" w:lineRule="exact"/>
            </w:pPr>
            <w:r>
              <w:t>/rɪˈlaɪəbl</w:t>
            </w:r>
          </w:p>
        </w:tc>
        <w:tc>
          <w:tcPr>
            <w:tcW w:type="dxa" w:w="980"/>
            <w:vAlign w:val="center"/>
          </w:tcPr>
          <w:p>
            <w:pPr>
              <w:pStyle w:val="Vocabulary"/>
              <w:spacing w:line="230" w:lineRule="exact"/>
              <w:jc w:val="center"/>
            </w:pPr>
            <w:r>
              <w:t>n./adj.</w:t>
            </w:r>
          </w:p>
        </w:tc>
        <w:tc>
          <w:tcPr>
            <w:tcW w:type="dxa" w:w="4554"/>
            <w:vAlign w:val="center"/>
          </w:tcPr>
          <w:p>
            <w:pPr>
              <w:pStyle w:val="Vocabulary"/>
              <w:spacing w:line="230" w:lineRule="exact"/>
            </w:pPr>
            <w:r>
              <w:t>可靠的人；可靠的</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credible</w:t>
            </w:r>
          </w:p>
        </w:tc>
        <w:tc>
          <w:tcPr>
            <w:tcW w:type="dxa" w:w="2227"/>
            <w:vAlign w:val="center"/>
          </w:tcPr>
          <w:p>
            <w:pPr>
              <w:pStyle w:val="IPA"/>
              <w:spacing w:line="230" w:lineRule="exact"/>
            </w:pPr>
            <w:r>
              <w:t>/ˈkredəbl</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可靠的；可信的</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liable</w:t>
            </w:r>
          </w:p>
        </w:tc>
        <w:tc>
          <w:tcPr>
            <w:tcW w:type="dxa" w:w="2227"/>
            <w:vAlign w:val="center"/>
          </w:tcPr>
          <w:p>
            <w:pPr>
              <w:pStyle w:val="IPA"/>
              <w:spacing w:line="230" w:lineRule="exact"/>
            </w:pPr>
            <w:r>
              <w:t>/ˈlaɪəbl</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有责任的；有义务的；应受罚的</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liability</w:t>
            </w:r>
          </w:p>
        </w:tc>
        <w:tc>
          <w:tcPr>
            <w:tcW w:type="dxa" w:w="2227"/>
            <w:vAlign w:val="center"/>
          </w:tcPr>
          <w:p>
            <w:pPr>
              <w:pStyle w:val="IPA"/>
              <w:spacing w:line="230" w:lineRule="exact"/>
            </w:pPr>
            <w:r>
              <w:t>/laiә'biliti</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责任；债务；倾向</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tend</w:t>
            </w:r>
          </w:p>
        </w:tc>
        <w:tc>
          <w:tcPr>
            <w:tcW w:type="dxa" w:w="2227"/>
            <w:vAlign w:val="center"/>
          </w:tcPr>
          <w:p>
            <w:pPr>
              <w:pStyle w:val="IPA"/>
              <w:spacing w:line="230" w:lineRule="exact"/>
            </w:pPr>
            <w:r>
              <w:t>/tend</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照料；照管；趋向</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tendency</w:t>
            </w:r>
          </w:p>
        </w:tc>
        <w:tc>
          <w:tcPr>
            <w:tcW w:type="dxa" w:w="2227"/>
            <w:vAlign w:val="center"/>
          </w:tcPr>
          <w:p>
            <w:pPr>
              <w:pStyle w:val="IPA"/>
              <w:spacing w:line="230" w:lineRule="exact"/>
            </w:pPr>
            <w:r>
              <w:t>/ˈtendənsi</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倾向；趋势；癖好</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trend</w:t>
            </w:r>
          </w:p>
        </w:tc>
        <w:tc>
          <w:tcPr>
            <w:tcW w:type="dxa" w:w="2227"/>
            <w:vAlign w:val="center"/>
          </w:tcPr>
          <w:p>
            <w:pPr>
              <w:pStyle w:val="IPA"/>
              <w:spacing w:line="230" w:lineRule="exact"/>
            </w:pPr>
            <w:r>
              <w:t>/trend</w:t>
            </w:r>
          </w:p>
        </w:tc>
        <w:tc>
          <w:tcPr>
            <w:tcW w:type="dxa" w:w="980"/>
            <w:vAlign w:val="center"/>
          </w:tcPr>
          <w:p>
            <w:pPr>
              <w:pStyle w:val="Vocabulary"/>
              <w:spacing w:line="230" w:lineRule="exact"/>
              <w:jc w:val="center"/>
            </w:pPr>
            <w:r>
              <w:t>n./v.</w:t>
            </w:r>
          </w:p>
        </w:tc>
        <w:tc>
          <w:tcPr>
            <w:tcW w:type="dxa" w:w="4554"/>
            <w:vAlign w:val="center"/>
          </w:tcPr>
          <w:p>
            <w:pPr>
              <w:pStyle w:val="Vocabulary"/>
              <w:spacing w:line="230" w:lineRule="exact"/>
            </w:pPr>
            <w:r>
              <w:t>趋势；倾向；走向</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extended</w:t>
            </w:r>
          </w:p>
        </w:tc>
        <w:tc>
          <w:tcPr>
            <w:tcW w:type="dxa" w:w="2227"/>
            <w:vAlign w:val="center"/>
          </w:tcPr>
          <w:p>
            <w:pPr>
              <w:pStyle w:val="IPA"/>
              <w:spacing w:line="230" w:lineRule="exact"/>
            </w:pPr>
            <w:r>
              <w:t>/ɪkˈstend</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延伸；扩大</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stretched</w:t>
            </w:r>
          </w:p>
        </w:tc>
        <w:tc>
          <w:tcPr>
            <w:tcW w:type="dxa" w:w="2227"/>
            <w:vAlign w:val="center"/>
          </w:tcPr>
          <w:p>
            <w:pPr>
              <w:pStyle w:val="IPA"/>
              <w:spacing w:line="230" w:lineRule="exact"/>
            </w:pPr>
            <w:r>
              <w:t>/stretʃ</w:t>
            </w:r>
          </w:p>
        </w:tc>
        <w:tc>
          <w:tcPr>
            <w:tcW w:type="dxa" w:w="980"/>
            <w:vAlign w:val="center"/>
          </w:tcPr>
          <w:p>
            <w:pPr>
              <w:pStyle w:val="Vocabulary"/>
              <w:spacing w:line="230" w:lineRule="exact"/>
              <w:jc w:val="center"/>
            </w:pPr>
            <w:r>
              <w:t>v./n.</w:t>
            </w:r>
          </w:p>
        </w:tc>
        <w:tc>
          <w:tcPr>
            <w:tcW w:type="dxa" w:w="4554"/>
            <w:vAlign w:val="center"/>
          </w:tcPr>
          <w:p>
            <w:pPr>
              <w:pStyle w:val="Vocabulary"/>
              <w:spacing w:line="230" w:lineRule="exact"/>
            </w:pPr>
            <w:r>
              <w:t>伸展；张开；（大量地）使用</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extensive</w:t>
            </w:r>
          </w:p>
        </w:tc>
        <w:tc>
          <w:tcPr>
            <w:tcW w:type="dxa" w:w="2227"/>
            <w:vAlign w:val="center"/>
          </w:tcPr>
          <w:p>
            <w:pPr>
              <w:pStyle w:val="IPA"/>
              <w:spacing w:line="230" w:lineRule="exact"/>
            </w:pPr>
            <w:r>
              <w:t>/ɪkˈstensɪv</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广泛的；大量的</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attended</w:t>
            </w:r>
          </w:p>
        </w:tc>
        <w:tc>
          <w:tcPr>
            <w:tcW w:type="dxa" w:w="2227"/>
            <w:vAlign w:val="center"/>
          </w:tcPr>
          <w:p>
            <w:pPr>
              <w:pStyle w:val="IPA"/>
              <w:spacing w:line="230" w:lineRule="exact"/>
            </w:pPr>
            <w:r>
              <w:t>/əˈtend</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出席；致力于</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contended</w:t>
            </w:r>
          </w:p>
        </w:tc>
        <w:tc>
          <w:tcPr>
            <w:tcW w:type="dxa" w:w="2227"/>
            <w:vAlign w:val="center"/>
          </w:tcPr>
          <w:p>
            <w:pPr>
              <w:pStyle w:val="IPA"/>
              <w:spacing w:line="230" w:lineRule="exact"/>
            </w:pPr>
            <w:r>
              <w:t>/kənˈtend</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竞争；奋斗</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intended</w:t>
            </w:r>
          </w:p>
        </w:tc>
        <w:tc>
          <w:tcPr>
            <w:tcW w:type="dxa" w:w="2227"/>
            <w:vAlign w:val="center"/>
          </w:tcPr>
          <w:p>
            <w:pPr>
              <w:pStyle w:val="IPA"/>
              <w:spacing w:line="230" w:lineRule="exact"/>
            </w:pPr>
            <w:r>
              <w:t>/ɪnˈtend</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有打算；打算；想要</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pretend</w:t>
            </w:r>
          </w:p>
        </w:tc>
        <w:tc>
          <w:tcPr>
            <w:tcW w:type="dxa" w:w="2227"/>
            <w:vAlign w:val="center"/>
          </w:tcPr>
          <w:p>
            <w:pPr>
              <w:pStyle w:val="IPA"/>
              <w:spacing w:line="230" w:lineRule="exact"/>
            </w:pPr>
            <w:r>
              <w:t>/pri'tend</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假装；伪称；自命</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disguise</w:t>
            </w:r>
          </w:p>
        </w:tc>
        <w:tc>
          <w:tcPr>
            <w:tcW w:type="dxa" w:w="2227"/>
            <w:vAlign w:val="center"/>
          </w:tcPr>
          <w:p>
            <w:pPr>
              <w:pStyle w:val="IPA"/>
              <w:spacing w:line="230" w:lineRule="exact"/>
            </w:pPr>
            <w:r>
              <w:t>/dɪsˈɡaɪz</w:t>
            </w:r>
          </w:p>
        </w:tc>
        <w:tc>
          <w:tcPr>
            <w:tcW w:type="dxa" w:w="980"/>
            <w:vAlign w:val="center"/>
          </w:tcPr>
          <w:p>
            <w:pPr>
              <w:pStyle w:val="Vocabulary"/>
              <w:spacing w:line="230" w:lineRule="exact"/>
              <w:jc w:val="center"/>
            </w:pPr>
            <w:r>
              <w:t>n./v.</w:t>
            </w:r>
          </w:p>
        </w:tc>
        <w:tc>
          <w:tcPr>
            <w:tcW w:type="dxa" w:w="4554"/>
            <w:vAlign w:val="center"/>
          </w:tcPr>
          <w:p>
            <w:pPr>
              <w:pStyle w:val="Vocabulary"/>
              <w:spacing w:line="230" w:lineRule="exact"/>
            </w:pPr>
            <w:r>
              <w:t>伪装；假装</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simulate</w:t>
            </w:r>
          </w:p>
        </w:tc>
        <w:tc>
          <w:tcPr>
            <w:tcW w:type="dxa" w:w="2227"/>
            <w:vAlign w:val="center"/>
          </w:tcPr>
          <w:p>
            <w:pPr>
              <w:pStyle w:val="IPA"/>
              <w:spacing w:line="230" w:lineRule="exact"/>
            </w:pPr>
            <w:r>
              <w:t>/'simjuleit</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模拟；假装；模仿</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stimulate</w:t>
            </w:r>
          </w:p>
        </w:tc>
        <w:tc>
          <w:tcPr>
            <w:tcW w:type="dxa" w:w="2227"/>
            <w:vAlign w:val="center"/>
          </w:tcPr>
          <w:p>
            <w:pPr>
              <w:pStyle w:val="IPA"/>
              <w:spacing w:line="230" w:lineRule="exact"/>
            </w:pPr>
            <w:r>
              <w:t>/ˈstɪmjuleɪt</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起刺激作用；起促进作用；刺激</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spur</w:t>
            </w:r>
          </w:p>
        </w:tc>
        <w:tc>
          <w:tcPr>
            <w:tcW w:type="dxa" w:w="2227"/>
            <w:vAlign w:val="center"/>
          </w:tcPr>
          <w:p>
            <w:pPr>
              <w:pStyle w:val="IPA"/>
              <w:spacing w:line="230" w:lineRule="exact"/>
            </w:pPr>
            <w:r>
              <w:t>/spɜːr</w:t>
            </w:r>
          </w:p>
        </w:tc>
        <w:tc>
          <w:tcPr>
            <w:tcW w:type="dxa" w:w="980"/>
            <w:vAlign w:val="center"/>
          </w:tcPr>
          <w:p>
            <w:pPr>
              <w:pStyle w:val="Vocabulary"/>
              <w:spacing w:line="230" w:lineRule="exact"/>
              <w:jc w:val="center"/>
            </w:pPr>
            <w:r>
              <w:t>n./v.</w:t>
            </w:r>
          </w:p>
        </w:tc>
        <w:tc>
          <w:tcPr>
            <w:tcW w:type="dxa" w:w="4554"/>
            <w:vAlign w:val="center"/>
          </w:tcPr>
          <w:p>
            <w:pPr>
              <w:pStyle w:val="Vocabulary"/>
              <w:spacing w:line="230" w:lineRule="exact"/>
            </w:pPr>
            <w:r>
              <w:t>鼓舞；刺激；马刺</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imitating</w:t>
            </w:r>
          </w:p>
        </w:tc>
        <w:tc>
          <w:tcPr>
            <w:tcW w:type="dxa" w:w="2227"/>
            <w:vAlign w:val="center"/>
          </w:tcPr>
          <w:p>
            <w:pPr>
              <w:pStyle w:val="IPA"/>
              <w:spacing w:line="230" w:lineRule="exact"/>
            </w:pPr>
            <w:r>
              <w:t>/'ɪmɪteɪt</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模仿；仿效；仿造</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tap</w:t>
            </w:r>
          </w:p>
        </w:tc>
        <w:tc>
          <w:tcPr>
            <w:tcW w:type="dxa" w:w="2227"/>
            <w:vAlign w:val="center"/>
          </w:tcPr>
          <w:p>
            <w:pPr>
              <w:pStyle w:val="IPA"/>
              <w:spacing w:line="230" w:lineRule="exact"/>
            </w:pPr>
            <w:r>
              <w:t>/tæp</w:t>
            </w:r>
          </w:p>
        </w:tc>
        <w:tc>
          <w:tcPr>
            <w:tcW w:type="dxa" w:w="980"/>
            <w:vAlign w:val="center"/>
          </w:tcPr>
          <w:p>
            <w:pPr>
              <w:pStyle w:val="Vocabulary"/>
              <w:spacing w:line="230" w:lineRule="exact"/>
              <w:jc w:val="center"/>
            </w:pPr>
            <w:r>
              <w:t>n./v.</w:t>
            </w:r>
          </w:p>
        </w:tc>
        <w:tc>
          <w:tcPr>
            <w:tcW w:type="dxa" w:w="4554"/>
            <w:vAlign w:val="center"/>
          </w:tcPr>
          <w:p>
            <w:pPr>
              <w:pStyle w:val="Vocabulary"/>
              <w:spacing w:line="230" w:lineRule="exact"/>
            </w:pPr>
            <w:r>
              <w:t>水龙头；轻打；轻敲</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pat</w:t>
            </w:r>
          </w:p>
        </w:tc>
        <w:tc>
          <w:tcPr>
            <w:tcW w:type="dxa" w:w="2227"/>
            <w:vAlign w:val="center"/>
          </w:tcPr>
          <w:p>
            <w:pPr>
              <w:pStyle w:val="IPA"/>
              <w:spacing w:line="230" w:lineRule="exact"/>
            </w:pPr>
            <w:r>
              <w:t>/pæt</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轻拍</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passion</w:t>
            </w:r>
          </w:p>
        </w:tc>
        <w:tc>
          <w:tcPr>
            <w:tcW w:type="dxa" w:w="2227"/>
            <w:vAlign w:val="center"/>
          </w:tcPr>
          <w:p>
            <w:pPr>
              <w:pStyle w:val="IPA"/>
              <w:spacing w:line="230" w:lineRule="exact"/>
            </w:pPr>
            <w:r>
              <w:t>/ˈpæʃn</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激情；热情</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keen</w:t>
            </w:r>
          </w:p>
        </w:tc>
        <w:tc>
          <w:tcPr>
            <w:tcW w:type="dxa" w:w="2227"/>
            <w:vAlign w:val="center"/>
          </w:tcPr>
          <w:p>
            <w:pPr>
              <w:pStyle w:val="IPA"/>
              <w:spacing w:line="230" w:lineRule="exact"/>
            </w:pPr>
            <w:r>
              <w:t>/kiːn</w:t>
            </w:r>
          </w:p>
        </w:tc>
        <w:tc>
          <w:tcPr>
            <w:tcW w:type="dxa" w:w="980"/>
            <w:vAlign w:val="center"/>
          </w:tcPr>
          <w:p>
            <w:pPr>
              <w:pStyle w:val="Vocabulary"/>
              <w:spacing w:line="230" w:lineRule="exact"/>
              <w:jc w:val="center"/>
            </w:pPr>
            <w:r>
              <w:t>adj./n.</w:t>
            </w:r>
          </w:p>
        </w:tc>
        <w:tc>
          <w:tcPr>
            <w:tcW w:type="dxa" w:w="4554"/>
            <w:vAlign w:val="center"/>
          </w:tcPr>
          <w:p>
            <w:pPr>
              <w:pStyle w:val="Vocabulary"/>
              <w:spacing w:line="230" w:lineRule="exact"/>
            </w:pPr>
            <w:r>
              <w:t>敏锐的；敏捷的；渴望的</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handwriting</w:t>
            </w:r>
          </w:p>
        </w:tc>
        <w:tc>
          <w:tcPr>
            <w:tcW w:type="dxa" w:w="2227"/>
            <w:vAlign w:val="center"/>
          </w:tcPr>
          <w:p>
            <w:pPr>
              <w:pStyle w:val="IPA"/>
              <w:spacing w:line="230" w:lineRule="exact"/>
            </w:pPr>
            <w:r>
              <w:t>/ˈhændraɪtɪŋ</w:t>
            </w:r>
          </w:p>
        </w:tc>
        <w:tc>
          <w:tcPr>
            <w:tcW w:type="dxa" w:w="980"/>
            <w:vAlign w:val="center"/>
          </w:tcPr>
          <w:p>
            <w:pPr>
              <w:pStyle w:val="Vocabulary"/>
              <w:spacing w:line="230" w:lineRule="exact"/>
              <w:jc w:val="center"/>
            </w:pPr>
            <w:r>
              <w:t>n./v.</w:t>
            </w:r>
          </w:p>
        </w:tc>
        <w:tc>
          <w:tcPr>
            <w:tcW w:type="dxa" w:w="4554"/>
            <w:vAlign w:val="center"/>
          </w:tcPr>
          <w:p>
            <w:pPr>
              <w:pStyle w:val="Vocabulary"/>
              <w:spacing w:line="230" w:lineRule="exact"/>
            </w:pPr>
            <w:r>
              <w:t>笔迹；书法</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handy</w:t>
            </w:r>
          </w:p>
        </w:tc>
        <w:tc>
          <w:tcPr>
            <w:tcW w:type="dxa" w:w="2227"/>
            <w:vAlign w:val="center"/>
          </w:tcPr>
          <w:p>
            <w:pPr>
              <w:pStyle w:val="IPA"/>
              <w:spacing w:line="230" w:lineRule="exact"/>
            </w:pPr>
            <w:r>
              <w:t>/ˈhændi</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便利的；手边的；就近的</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convince</w:t>
            </w:r>
          </w:p>
        </w:tc>
        <w:tc>
          <w:tcPr>
            <w:tcW w:type="dxa" w:w="2227"/>
            <w:vAlign w:val="center"/>
          </w:tcPr>
          <w:p>
            <w:pPr>
              <w:pStyle w:val="IPA"/>
              <w:spacing w:line="230" w:lineRule="exact"/>
            </w:pPr>
            <w:r>
              <w:t>/kənˈvɪns</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说服；使确信；使信服</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doubtful</w:t>
            </w:r>
          </w:p>
        </w:tc>
        <w:tc>
          <w:tcPr>
            <w:tcW w:type="dxa" w:w="2227"/>
            <w:vAlign w:val="center"/>
          </w:tcPr>
          <w:p>
            <w:pPr>
              <w:pStyle w:val="IPA"/>
              <w:spacing w:line="230" w:lineRule="exact"/>
            </w:pPr>
            <w:r>
              <w:t>/'daʊtfʊl; -f(ə)l</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可疑的；令人生疑的</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diligent</w:t>
            </w:r>
          </w:p>
        </w:tc>
        <w:tc>
          <w:tcPr>
            <w:tcW w:type="dxa" w:w="2227"/>
            <w:vAlign w:val="center"/>
          </w:tcPr>
          <w:p>
            <w:pPr>
              <w:pStyle w:val="IPA"/>
              <w:spacing w:line="230" w:lineRule="exact"/>
            </w:pPr>
            <w:r>
              <w:t>/'dilidʒәnt</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勤勉的；用功的</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destination</w:t>
            </w:r>
          </w:p>
        </w:tc>
        <w:tc>
          <w:tcPr>
            <w:tcW w:type="dxa" w:w="2227"/>
            <w:vAlign w:val="center"/>
          </w:tcPr>
          <w:p>
            <w:pPr>
              <w:pStyle w:val="IPA"/>
              <w:spacing w:line="230" w:lineRule="exact"/>
            </w:pPr>
            <w:r>
              <w:t>/.desti'neiʃәn</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目的地；目标；目的</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district</w:t>
            </w:r>
          </w:p>
        </w:tc>
        <w:tc>
          <w:tcPr>
            <w:tcW w:type="dxa" w:w="2227"/>
            <w:vAlign w:val="center"/>
          </w:tcPr>
          <w:p>
            <w:pPr>
              <w:pStyle w:val="IPA"/>
              <w:spacing w:line="230" w:lineRule="exact"/>
            </w:pPr>
            <w:r>
              <w:t>/ˈdɪstrɪkt</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区域；地方</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disaster</w:t>
            </w:r>
          </w:p>
        </w:tc>
        <w:tc>
          <w:tcPr>
            <w:tcW w:type="dxa" w:w="2227"/>
            <w:vAlign w:val="center"/>
          </w:tcPr>
          <w:p>
            <w:pPr>
              <w:pStyle w:val="IPA"/>
              <w:spacing w:line="230" w:lineRule="exact"/>
            </w:pPr>
            <w:r>
              <w:t>/di'zɑ:stә</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灾祸；不幸；彻底失败</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famine</w:t>
            </w:r>
          </w:p>
        </w:tc>
        <w:tc>
          <w:tcPr>
            <w:tcW w:type="dxa" w:w="2227"/>
            <w:vAlign w:val="center"/>
          </w:tcPr>
          <w:p>
            <w:pPr>
              <w:pStyle w:val="IPA"/>
              <w:spacing w:line="230" w:lineRule="exact"/>
            </w:pPr>
            <w:r>
              <w:t>/'fæmin</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饥荒；缺乏；饥饿</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volcano</w:t>
            </w:r>
          </w:p>
        </w:tc>
        <w:tc>
          <w:tcPr>
            <w:tcW w:type="dxa" w:w="2227"/>
            <w:vAlign w:val="center"/>
          </w:tcPr>
          <w:p>
            <w:pPr>
              <w:pStyle w:val="IPA"/>
              <w:spacing w:line="230" w:lineRule="exact"/>
            </w:pPr>
            <w:r>
              <w:t>/vɒl'keinәu</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火山</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vague</w:t>
            </w:r>
          </w:p>
        </w:tc>
        <w:tc>
          <w:tcPr>
            <w:tcW w:type="dxa" w:w="2227"/>
            <w:vAlign w:val="center"/>
          </w:tcPr>
          <w:p>
            <w:pPr>
              <w:pStyle w:val="IPA"/>
              <w:spacing w:line="230" w:lineRule="exact"/>
            </w:pPr>
            <w:r>
              <w:t>/veig</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含糊的；不清楚的；茫然的</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dim</w:t>
            </w:r>
          </w:p>
        </w:tc>
        <w:tc>
          <w:tcPr>
            <w:tcW w:type="dxa" w:w="2227"/>
            <w:vAlign w:val="center"/>
          </w:tcPr>
          <w:p>
            <w:pPr>
              <w:pStyle w:val="IPA"/>
              <w:spacing w:line="230" w:lineRule="exact"/>
            </w:pPr>
            <w:r>
              <w:t>/dim</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暗淡的；模糊的</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distress</w:t>
            </w:r>
          </w:p>
        </w:tc>
        <w:tc>
          <w:tcPr>
            <w:tcW w:type="dxa" w:w="2227"/>
            <w:vAlign w:val="center"/>
          </w:tcPr>
          <w:p>
            <w:pPr>
              <w:pStyle w:val="IPA"/>
              <w:spacing w:line="230" w:lineRule="exact"/>
            </w:pPr>
            <w:r>
              <w:t>/di'stres</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苦恼；贫困；痛苦</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restrict</w:t>
            </w:r>
          </w:p>
        </w:tc>
        <w:tc>
          <w:tcPr>
            <w:tcW w:type="dxa" w:w="2227"/>
            <w:vAlign w:val="center"/>
          </w:tcPr>
          <w:p>
            <w:pPr>
              <w:pStyle w:val="IPA"/>
              <w:spacing w:line="230" w:lineRule="exact"/>
            </w:pPr>
            <w:r>
              <w:t>/rɪˈstrɪkt</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限制；约束</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disgusting</w:t>
            </w:r>
          </w:p>
        </w:tc>
        <w:tc>
          <w:tcPr>
            <w:tcW w:type="dxa" w:w="2227"/>
            <w:vAlign w:val="center"/>
          </w:tcPr>
          <w:p>
            <w:pPr>
              <w:pStyle w:val="IPA"/>
              <w:spacing w:line="230" w:lineRule="exact"/>
            </w:pPr>
            <w:r>
              <w:t>/dis'gʌstiŋ</w:t>
            </w:r>
          </w:p>
        </w:tc>
        <w:tc>
          <w:tcPr>
            <w:tcW w:type="dxa" w:w="980"/>
            <w:vAlign w:val="center"/>
          </w:tcPr>
          <w:p>
            <w:pPr>
              <w:pStyle w:val="Vocabulary"/>
              <w:spacing w:line="230" w:lineRule="exact"/>
              <w:jc w:val="center"/>
            </w:pPr>
            <w:r>
              <w:t>adj.</w:t>
            </w:r>
          </w:p>
        </w:tc>
        <w:tc>
          <w:tcPr>
            <w:tcW w:type="dxa" w:w="4554"/>
            <w:vAlign w:val="center"/>
          </w:tcPr>
          <w:p>
            <w:pPr>
              <w:pStyle w:val="Vocabulary"/>
              <w:spacing w:line="230" w:lineRule="exact"/>
            </w:pPr>
            <w:r>
              <w:t>令人厌恶的</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disgust</w:t>
            </w:r>
          </w:p>
        </w:tc>
        <w:tc>
          <w:tcPr>
            <w:tcW w:type="dxa" w:w="2227"/>
            <w:vAlign w:val="center"/>
          </w:tcPr>
          <w:p>
            <w:pPr>
              <w:pStyle w:val="IPA"/>
              <w:spacing w:line="230" w:lineRule="exact"/>
            </w:pPr>
            <w:r>
              <w:t>/dis'gʌst</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厌恶；嫌恶</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disturb</w:t>
            </w:r>
          </w:p>
        </w:tc>
        <w:tc>
          <w:tcPr>
            <w:tcW w:type="dxa" w:w="2227"/>
            <w:vAlign w:val="center"/>
          </w:tcPr>
          <w:p>
            <w:pPr>
              <w:pStyle w:val="IPA"/>
              <w:spacing w:line="230" w:lineRule="exact"/>
            </w:pPr>
            <w:r>
              <w:t>/dis'tә:b</w:t>
            </w:r>
          </w:p>
        </w:tc>
        <w:tc>
          <w:tcPr>
            <w:tcW w:type="dxa" w:w="980"/>
            <w:vAlign w:val="center"/>
          </w:tcPr>
          <w:p>
            <w:pPr>
              <w:pStyle w:val="Vocabulary"/>
              <w:spacing w:line="230" w:lineRule="exact"/>
              <w:jc w:val="center"/>
            </w:pPr>
            <w:r>
              <w:t>v.</w:t>
            </w:r>
          </w:p>
        </w:tc>
        <w:tc>
          <w:tcPr>
            <w:tcW w:type="dxa" w:w="4554"/>
            <w:vAlign w:val="center"/>
          </w:tcPr>
          <w:p>
            <w:pPr>
              <w:pStyle w:val="Vocabulary"/>
              <w:spacing w:line="230" w:lineRule="exact"/>
            </w:pPr>
            <w:r>
              <w:t>扰乱；妨碍；使不安</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dimension</w:t>
            </w:r>
          </w:p>
        </w:tc>
        <w:tc>
          <w:tcPr>
            <w:tcW w:type="dxa" w:w="2227"/>
            <w:vAlign w:val="center"/>
          </w:tcPr>
          <w:p>
            <w:pPr>
              <w:pStyle w:val="IPA"/>
              <w:spacing w:line="230" w:lineRule="exact"/>
            </w:pPr>
            <w:r>
              <w:t>/daɪˈmenʃn</w:t>
            </w:r>
          </w:p>
        </w:tc>
        <w:tc>
          <w:tcPr>
            <w:tcW w:type="dxa" w:w="980"/>
            <w:vAlign w:val="center"/>
          </w:tcPr>
          <w:p>
            <w:pPr>
              <w:pStyle w:val="Vocabulary"/>
              <w:spacing w:line="230" w:lineRule="exact"/>
              <w:jc w:val="center"/>
            </w:pPr>
            <w:r>
              <w:t>n./adj.</w:t>
            </w:r>
          </w:p>
        </w:tc>
        <w:tc>
          <w:tcPr>
            <w:tcW w:type="dxa" w:w="4554"/>
            <w:vAlign w:val="center"/>
          </w:tcPr>
          <w:p>
            <w:pPr>
              <w:pStyle w:val="Vocabulary"/>
              <w:spacing w:line="230" w:lineRule="exact"/>
            </w:pPr>
            <w:r>
              <w:t>方面；维</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column</w:t>
            </w:r>
          </w:p>
        </w:tc>
        <w:tc>
          <w:tcPr>
            <w:tcW w:type="dxa" w:w="2227"/>
            <w:vAlign w:val="center"/>
          </w:tcPr>
          <w:p>
            <w:pPr>
              <w:pStyle w:val="IPA"/>
              <w:spacing w:line="230" w:lineRule="exact"/>
            </w:pPr>
            <w:r>
              <w:t>/ˈkɑːləm</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纵队；列；专栏</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draft</w:t>
            </w:r>
          </w:p>
        </w:tc>
        <w:tc>
          <w:tcPr>
            <w:tcW w:type="dxa" w:w="2227"/>
            <w:vAlign w:val="center"/>
          </w:tcPr>
          <w:p>
            <w:pPr>
              <w:pStyle w:val="IPA"/>
              <w:spacing w:line="230" w:lineRule="exact"/>
            </w:pPr>
            <w:r>
              <w:t>/dræft</w:t>
            </w:r>
          </w:p>
        </w:tc>
        <w:tc>
          <w:tcPr>
            <w:tcW w:type="dxa" w:w="980"/>
            <w:vAlign w:val="center"/>
          </w:tcPr>
          <w:p>
            <w:pPr>
              <w:pStyle w:val="Vocabulary"/>
              <w:spacing w:line="230" w:lineRule="exact"/>
              <w:jc w:val="center"/>
            </w:pPr>
            <w:r>
              <w:t>n./v./adj.</w:t>
            </w:r>
          </w:p>
        </w:tc>
        <w:tc>
          <w:tcPr>
            <w:tcW w:type="dxa" w:w="4554"/>
            <w:vAlign w:val="center"/>
          </w:tcPr>
          <w:p>
            <w:pPr>
              <w:pStyle w:val="Vocabulary"/>
              <w:spacing w:line="230" w:lineRule="exact"/>
            </w:pPr>
            <w:r>
              <w:t>汇票；草稿</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drifted</w:t>
            </w:r>
          </w:p>
        </w:tc>
        <w:tc>
          <w:tcPr>
            <w:tcW w:type="dxa" w:w="2227"/>
            <w:vAlign w:val="center"/>
          </w:tcPr>
          <w:p>
            <w:pPr>
              <w:pStyle w:val="IPA"/>
              <w:spacing w:line="230" w:lineRule="exact"/>
            </w:pPr>
            <w:r>
              <w:t>/drɪft</w:t>
            </w:r>
          </w:p>
        </w:tc>
        <w:tc>
          <w:tcPr>
            <w:tcW w:type="dxa" w:w="980"/>
            <w:vAlign w:val="center"/>
          </w:tcPr>
          <w:p>
            <w:pPr>
              <w:pStyle w:val="Vocabulary"/>
              <w:spacing w:line="230" w:lineRule="exact"/>
              <w:jc w:val="center"/>
            </w:pPr>
            <w:r>
              <w:t>n./v.</w:t>
            </w:r>
          </w:p>
        </w:tc>
        <w:tc>
          <w:tcPr>
            <w:tcW w:type="dxa" w:w="4554"/>
            <w:vAlign w:val="center"/>
          </w:tcPr>
          <w:p>
            <w:pPr>
              <w:pStyle w:val="Vocabulary"/>
              <w:spacing w:line="230" w:lineRule="exact"/>
            </w:pPr>
            <w:r>
              <w:t>漂流；漂移；趋势</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floated</w:t>
            </w:r>
          </w:p>
        </w:tc>
        <w:tc>
          <w:tcPr>
            <w:tcW w:type="dxa" w:w="2227"/>
            <w:vAlign w:val="center"/>
          </w:tcPr>
          <w:p>
            <w:pPr>
              <w:pStyle w:val="IPA"/>
              <w:spacing w:line="230" w:lineRule="exact"/>
            </w:pPr>
            <w:r>
              <w:t>/flәut</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漂流物；浮舟；漂浮</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anchor</w:t>
            </w:r>
          </w:p>
        </w:tc>
        <w:tc>
          <w:tcPr>
            <w:tcW w:type="dxa" w:w="2227"/>
            <w:vAlign w:val="center"/>
          </w:tcPr>
          <w:p>
            <w:pPr>
              <w:pStyle w:val="IPA"/>
              <w:spacing w:line="230" w:lineRule="exact"/>
            </w:pPr>
            <w:r>
              <w:t>/'æŋkә</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锚</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ankle</w:t>
            </w:r>
          </w:p>
        </w:tc>
        <w:tc>
          <w:tcPr>
            <w:tcW w:type="dxa" w:w="2227"/>
            <w:vAlign w:val="center"/>
          </w:tcPr>
          <w:p>
            <w:pPr>
              <w:pStyle w:val="IPA"/>
              <w:spacing w:line="230" w:lineRule="exact"/>
            </w:pPr>
            <w:r>
              <w:t>/'æŋkl</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踝</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intention</w:t>
            </w:r>
          </w:p>
        </w:tc>
        <w:tc>
          <w:tcPr>
            <w:tcW w:type="dxa" w:w="2227"/>
            <w:vAlign w:val="center"/>
          </w:tcPr>
          <w:p>
            <w:pPr>
              <w:pStyle w:val="IPA"/>
              <w:spacing w:line="230" w:lineRule="exact"/>
            </w:pPr>
            <w:r>
              <w:t>/ɪnˈtenʃn</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意图；目的</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convenience</w:t>
            </w:r>
          </w:p>
        </w:tc>
        <w:tc>
          <w:tcPr>
            <w:tcW w:type="dxa" w:w="2227"/>
            <w:vAlign w:val="center"/>
          </w:tcPr>
          <w:p>
            <w:pPr>
              <w:pStyle w:val="IPA"/>
              <w:spacing w:line="230" w:lineRule="exact"/>
            </w:pPr>
            <w:r>
              <w:t>/kә'vi:njәns</w:t>
            </w:r>
          </w:p>
        </w:tc>
        <w:tc>
          <w:tcPr>
            <w:tcW w:type="dxa" w:w="980"/>
            <w:vAlign w:val="center"/>
          </w:tcPr>
          <w:p>
            <w:pPr>
              <w:pStyle w:val="Vocabulary"/>
              <w:spacing w:line="230" w:lineRule="exact"/>
              <w:jc w:val="center"/>
            </w:pPr>
            <w:r>
              <w:t>n.</w:t>
            </w:r>
          </w:p>
        </w:tc>
        <w:tc>
          <w:tcPr>
            <w:tcW w:type="dxa" w:w="4554"/>
            <w:vAlign w:val="center"/>
          </w:tcPr>
          <w:p>
            <w:pPr>
              <w:pStyle w:val="Vocabulary"/>
              <w:spacing w:line="230" w:lineRule="exact"/>
            </w:pPr>
            <w:r>
              <w:t>方便；便利的事物；方便的时候</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labor</w:t>
            </w:r>
          </w:p>
        </w:tc>
        <w:tc>
          <w:tcPr>
            <w:tcW w:type="dxa" w:w="2227"/>
            <w:vAlign w:val="center"/>
          </w:tcPr>
          <w:p>
            <w:pPr>
              <w:pStyle w:val="IPA"/>
              <w:spacing w:line="230" w:lineRule="exact"/>
            </w:pPr>
            <w:r>
              <w:t>/ˈleɪbər</w:t>
            </w:r>
          </w:p>
        </w:tc>
        <w:tc>
          <w:tcPr>
            <w:tcW w:type="dxa" w:w="980"/>
            <w:vAlign w:val="center"/>
          </w:tcPr>
          <w:p>
            <w:pPr>
              <w:pStyle w:val="Vocabulary"/>
              <w:spacing w:line="230" w:lineRule="exact"/>
              <w:jc w:val="center"/>
            </w:pPr>
            <w:r>
              <w:t>n./v.</w:t>
            </w:r>
          </w:p>
        </w:tc>
        <w:tc>
          <w:tcPr>
            <w:tcW w:type="dxa" w:w="4554"/>
            <w:vAlign w:val="center"/>
          </w:tcPr>
          <w:p>
            <w:pPr>
              <w:pStyle w:val="Vocabulary"/>
              <w:spacing w:line="230" w:lineRule="exact"/>
            </w:pPr>
            <w:r>
              <w:t>劳动；工作</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37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