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候选人 A02</w:t>
      </w:r>
    </w:p>
    <w:p>
      <w:r>
        <w:t>目标岗位：机器学习工程师</w:t>
      </w:r>
    </w:p>
    <w:p>
      <w:r>
        <w:t>技能：Python、PyTorch、TensorFlow、Kubernetes、PostgreSQL、Git</w:t>
      </w:r>
    </w:p>
    <w:p>
      <w:r>
        <w:t>项目：完成图像分类训练、模型评估与容器化部署。</w:t>
      </w:r>
    </w:p>
    <w:p>
      <w:r>
        <w:t>教育：人工智能硕士。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