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EC1F0">
      <w:pPr>
        <w:ind w:firstLine="420"/>
        <w:rPr>
          <w:rFonts w:hint="eastAsia"/>
        </w:rPr>
      </w:pPr>
      <w:r>
        <w:rPr>
          <w:rFonts w:hint="eastAsia"/>
        </w:rPr>
        <w:t>#</w:t>
      </w:r>
      <w:r>
        <w:t xml:space="preserve"> </w:t>
      </w:r>
      <w:r>
        <w:rPr>
          <w:rFonts w:hint="eastAsia"/>
        </w:rPr>
        <w:t>问题描述</w:t>
      </w:r>
    </w:p>
    <w:p w14:paraId="0A847E65">
      <w:pPr>
        <w:ind w:firstLine="420"/>
      </w:pPr>
      <w:r>
        <w:rPr>
          <w:rFonts w:hint="eastAsia"/>
        </w:rPr>
        <w:t>现有一个节假日列车运行图编制问题，需要在给定的时间范围内，为线路上的列车安排到达和离开各车站的时间。为保证列车在站内的作业时间，列车间的最小间隔时间需要大于一个指定的值。问题的目标是在满足列车停站需求和间隔时间的基础上，最大化所有开行列车的价值</w:t>
      </w:r>
      <w:bookmarkStart w:id="0" w:name="_GoBack"/>
      <w:bookmarkEnd w:id="0"/>
      <w:r>
        <w:rPr>
          <w:rFonts w:hint="eastAsia"/>
        </w:rPr>
        <w:t>。请根据上述信息，</w:t>
      </w:r>
      <w:r>
        <w:rPr>
          <w:rFonts w:hint="eastAsia"/>
          <w:lang w:val="en-US" w:eastAsia="zh-CN"/>
        </w:rPr>
        <w:t>以及后续的输入数据，</w:t>
      </w:r>
      <w:r>
        <w:rPr>
          <w:rFonts w:hint="eastAsia"/>
        </w:rPr>
        <w:t>正确理解该问题，确定问题参数和决策变量，分析问题约束，建立该问题的车间调度问题模型。</w:t>
      </w:r>
    </w:p>
    <w:p w14:paraId="2A0586EE">
      <w:pPr>
        <w:ind w:firstLine="420"/>
        <w:rPr>
          <w:rFonts w:hint="eastAsia"/>
        </w:rPr>
      </w:pPr>
      <w:r>
        <w:rPr>
          <w:rFonts w:hint="eastAsia"/>
        </w:rPr>
        <w:t>#</w:t>
      </w:r>
      <w:r>
        <w:t xml:space="preserve"> </w:t>
      </w:r>
      <w:r>
        <w:rPr>
          <w:rFonts w:hint="eastAsia"/>
        </w:rPr>
        <w:t>数据格式</w:t>
      </w:r>
    </w:p>
    <w:p w14:paraId="7EF94BA6">
      <w:pPr>
        <w:numPr>
          <w:ilvl w:val="0"/>
          <w:numId w:val="1"/>
        </w:numPr>
        <w:ind w:firstLine="420"/>
      </w:pPr>
      <w:r>
        <w:rPr>
          <w:rFonts w:hint="eastAsia"/>
        </w:rPr>
        <w:t>车站数据（见Excel表格“station”工作表）。第一列表示车站名称，第二列表示当前车站与</w:t>
      </w:r>
      <w:r>
        <w:rPr>
          <w:rFonts w:hint="eastAsia"/>
          <w:lang w:val="en-US" w:eastAsia="zh-CN"/>
        </w:rPr>
        <w:t>第一个车站</w:t>
      </w:r>
      <w:r>
        <w:rPr>
          <w:rFonts w:hint="eastAsia"/>
        </w:rPr>
        <w:t>的距离。</w:t>
      </w:r>
    </w:p>
    <w:p w14:paraId="5ECA2390">
      <w:pPr>
        <w:numPr>
          <w:ilvl w:val="0"/>
          <w:numId w:val="1"/>
        </w:numPr>
        <w:ind w:firstLine="420"/>
      </w:pPr>
      <w:r>
        <w:rPr>
          <w:rFonts w:hint="eastAsia"/>
        </w:rPr>
        <w:t>列车数据（见“</w:t>
      </w:r>
      <w:r>
        <w:rPr>
          <w:rFonts w:hint="eastAsia"/>
          <w:lang w:val="en-US" w:eastAsia="zh-CN"/>
        </w:rPr>
        <w:t>train</w:t>
      </w:r>
      <w:r>
        <w:rPr>
          <w:rFonts w:hint="eastAsia"/>
        </w:rPr>
        <w:t>”工作表）。第一列表示列车车次，第二列表示列车速度标准，后续每列表示列车在该站是否停站，1表示列车停站；0表示列车不停站，直接通过该站，此时列车到达和离开车站的时间相同，但列车依然会占用车站股道。无论是否停站，所有列车均会依次经过</w:t>
      </w:r>
      <w:r>
        <w:rPr>
          <w:rFonts w:hint="eastAsia"/>
          <w:lang w:val="en-US" w:eastAsia="zh-CN"/>
        </w:rPr>
        <w:t>所有的车站</w:t>
      </w:r>
      <w:r>
        <w:rPr>
          <w:rFonts w:hint="eastAsia"/>
        </w:rPr>
        <w:t>站，单个列车的旅行时间为列车在</w:t>
      </w:r>
      <w:r>
        <w:rPr>
          <w:rFonts w:hint="eastAsia"/>
          <w:lang w:val="en-US" w:eastAsia="zh-CN"/>
        </w:rPr>
        <w:t>最后一个车站</w:t>
      </w:r>
      <w:r>
        <w:rPr>
          <w:rFonts w:hint="eastAsia"/>
        </w:rPr>
        <w:t>的到达时间减去列车在</w:t>
      </w:r>
      <w:r>
        <w:rPr>
          <w:rFonts w:hint="eastAsia"/>
          <w:lang w:val="en-US" w:eastAsia="zh-CN"/>
        </w:rPr>
        <w:t>第一个车站</w:t>
      </w:r>
      <w:r>
        <w:rPr>
          <w:rFonts w:hint="eastAsia"/>
        </w:rPr>
        <w:t>的出发时间。列车的到发时间均需要大于等于0。</w:t>
      </w:r>
    </w:p>
    <w:p w14:paraId="35214CD8">
      <w:pPr>
        <w:numPr>
          <w:ilvl w:val="0"/>
          <w:numId w:val="1"/>
        </w:numPr>
        <w:ind w:firstLine="420"/>
      </w:pPr>
      <w:r>
        <w:rPr>
          <w:rFonts w:hint="eastAsia"/>
        </w:rPr>
        <w:t>区间运行时分（见“runtime”工作表）。第一列表示区间名称，由“前站名-后站名”组成，第二列表示速度等级为300的列车在该区间上的运行时间，第三列表示速度等级为350的列车在该区间上的运行时间。列车在前站的出发时间加上对应的区间运行时分应等于列车在后站的到达时间。</w:t>
      </w:r>
    </w:p>
    <w:p w14:paraId="2701280C">
      <w:pPr>
        <w:numPr>
          <w:ilvl w:val="0"/>
          <w:numId w:val="1"/>
        </w:numPr>
        <w:ind w:firstLine="420"/>
      </w:pPr>
      <w:r>
        <w:rPr>
          <w:rFonts w:hint="eastAsia"/>
        </w:rPr>
        <w:t>时间间隔（见“</w:t>
      </w:r>
      <w:r>
        <w:rPr>
          <w:rFonts w:hint="eastAsia"/>
          <w:lang w:val="en-US" w:eastAsia="zh-CN"/>
        </w:rPr>
        <w:t>parameter</w:t>
      </w:r>
      <w:r>
        <w:rPr>
          <w:rFonts w:hint="eastAsia"/>
        </w:rPr>
        <w:t>”工作表）。包括参数名和对应数值。T表示运行图时间上限，所有到发时间需在[0, T]范围内；H为最小间隔时间，即对于任意两列列车在任意车站，后车的到站时间减去前车的到站时间要大于等于</w:t>
      </w:r>
      <w:r>
        <w:rPr>
          <w:rFonts w:hint="eastAsia"/>
          <w:lang w:val="en-US" w:eastAsia="zh-CN"/>
        </w:rPr>
        <w:t>H</w:t>
      </w:r>
      <w:r>
        <w:rPr>
          <w:rFonts w:hint="eastAsia"/>
        </w:rPr>
        <w:t>分钟</w:t>
      </w:r>
      <w:r>
        <w:rPr>
          <w:rFonts w:hint="eastAsia"/>
          <w:lang w:eastAsia="zh-CN"/>
        </w:rPr>
        <w:t>，</w:t>
      </w:r>
      <w:r>
        <w:rPr>
          <w:rFonts w:hint="eastAsia"/>
          <w:lang w:val="en-US" w:eastAsia="zh-CN"/>
        </w:rPr>
        <w:t>同时</w:t>
      </w:r>
      <w:r>
        <w:rPr>
          <w:rFonts w:hint="eastAsia"/>
        </w:rPr>
        <w:t>后车的出站时间减去前车的出站时间要大于等于</w:t>
      </w:r>
      <w:r>
        <w:rPr>
          <w:rFonts w:hint="eastAsia"/>
          <w:lang w:val="en-US" w:eastAsia="zh-CN"/>
        </w:rPr>
        <w:t>H</w:t>
      </w:r>
      <w:r>
        <w:rPr>
          <w:rFonts w:hint="eastAsia"/>
        </w:rPr>
        <w:t>分钟。为简化计算，始发站到离时间相同，终到站离到时间相同。MINSTOP与MAXSTOP分别表示中间站的最小与最大停站时间约束</w:t>
      </w:r>
      <w:r>
        <w:rPr>
          <w:rFonts w:hint="eastAsia"/>
          <w:lang w:eastAsia="zh-CN"/>
        </w:rPr>
        <w:t>，</w:t>
      </w:r>
      <w:r>
        <w:rPr>
          <w:rFonts w:hint="eastAsia"/>
          <w:lang w:val="en-US" w:eastAsia="zh-CN"/>
        </w:rPr>
        <w:t>即</w:t>
      </w:r>
      <w:r>
        <w:rPr>
          <w:rFonts w:hint="eastAsia"/>
        </w:rPr>
        <w:t>如果列车停站，除始发终到站不需要考虑外，其余车站列车停站时间最小为MINSTOP分钟，最大为MAXSTOP分钟。</w:t>
      </w:r>
    </w:p>
    <w:p w14:paraId="367F87C9">
      <w:pPr>
        <w:numPr>
          <w:ilvl w:val="0"/>
          <w:numId w:val="1"/>
        </w:numPr>
        <w:ind w:firstLine="420"/>
      </w:pPr>
      <w:r>
        <w:rPr>
          <w:rFonts w:hint="eastAsia"/>
        </w:rPr>
        <w:t>列车价值（见“</w:t>
      </w:r>
      <w:r>
        <w:rPr>
          <w:rFonts w:hint="eastAsia"/>
          <w:lang w:val="en-US" w:eastAsia="zh-CN"/>
        </w:rPr>
        <w:t>value</w:t>
      </w:r>
      <w:r>
        <w:rPr>
          <w:rFonts w:hint="eastAsia"/>
        </w:rPr>
        <w:t>”工作表）。在客流分布不均匀的铁路网中，在高需求走廊上运行的列车比在低需求走廊上运行的列车会承载更多的乘客。此外，单列列车的价值还受到其按期服务质量的影响。具体来说，我们考虑了实际出发时间与期望出发时间的偏差，以及出行过程中较长的等待时间对服务质量的影响，这些负面影响使得每列列车的价值略有不同，每列列车的开行价值由以下公式决定：</w:t>
      </w:r>
    </w:p>
    <w:p w14:paraId="08B77CC7">
      <w:pPr>
        <w:tabs>
          <w:tab w:val="left" w:pos="312"/>
        </w:tabs>
        <w:jc w:val="center"/>
      </w:pPr>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r>
            <m:rPr/>
            <w:rPr>
              <w:rFonts w:ascii="Cambria Math" w:hAnsi="Cambria Math"/>
            </w:rPr>
            <m:t>∗α</m:t>
          </m:r>
        </m:oMath>
      </m:oMathPara>
    </w:p>
    <w:p w14:paraId="40503562">
      <w:pPr>
        <w:tabs>
          <w:tab w:val="left" w:pos="312"/>
        </w:tabs>
      </w:pPr>
      <w:r>
        <w:tab/>
      </w:r>
      <w:r>
        <w:rPr>
          <w:rFonts w:hint="eastAsia"/>
        </w:rPr>
        <w:t>其中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是列车的固有价值，</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是列车在始发站的出发时间的偏差惩罚，即列车在始发站的实际出发时间与期望出发时间的差值，</w:t>
      </w:r>
      <m:oMath>
        <m:sSub>
          <m:sSubPr>
            <m:ctrlPr>
              <w:rPr>
                <w:rFonts w:ascii="Cambria Math" w:hAnsi="Cambria Math"/>
                <w:i/>
              </w:rPr>
            </m:ctrlPr>
          </m:sSubPr>
          <m:e>
            <m:r>
              <m:rPr/>
              <w:rPr>
                <w:rFonts w:ascii="Cambria Math" w:hAnsi="Cambria Math"/>
              </w:rPr>
              <m:t>g</m:t>
            </m:r>
            <m:ctrlPr>
              <w:rPr>
                <w:rFonts w:ascii="Cambria Math" w:hAnsi="Cambria Math"/>
                <w:i/>
              </w:rPr>
            </m:ctrlPr>
          </m:e>
          <m:sub>
            <m:r>
              <m:rPr/>
              <w:rPr>
                <w:rFonts w:ascii="Cambria Math" w:hAnsi="Cambria Math"/>
              </w:rPr>
              <m:t>f</m:t>
            </m:r>
            <m:ctrlPr>
              <w:rPr>
                <w:rFonts w:ascii="Cambria Math" w:hAnsi="Cambria Math"/>
                <w:i/>
              </w:rPr>
            </m:ctrlPr>
          </m:sub>
        </m:sSub>
      </m:oMath>
      <w:r>
        <w:rPr>
          <w:rFonts w:hint="eastAsia"/>
        </w:rPr>
        <w:t>为停站时间惩罚，</w:t>
      </w:r>
      <m:oMath>
        <m:r>
          <m:rPr/>
          <w:rPr>
            <w:rFonts w:ascii="Cambria Math" w:hAnsi="Cambria Math"/>
          </w:rPr>
          <m:t>α</m:t>
        </m:r>
      </m:oMath>
      <w:r>
        <w:rPr>
          <w:rFonts w:hint="eastAsia"/>
        </w:rPr>
        <w:t>为比例系数参数，值为1。</w:t>
      </w:r>
    </w:p>
    <w:p w14:paraId="7138184A">
      <w:pPr>
        <w:tabs>
          <w:tab w:val="left" w:pos="312"/>
        </w:tabs>
        <w:rPr>
          <w:rFonts w:hint="eastAsia"/>
        </w:rPr>
      </w:pPr>
      <w:r>
        <w:tab/>
      </w:r>
      <w:r>
        <w:rPr>
          <w:rFonts w:hint="eastAsia"/>
        </w:rPr>
        <w:t>“</w:t>
      </w:r>
      <w:r>
        <w:rPr>
          <w:rFonts w:hint="eastAsia"/>
          <w:lang w:val="en-US" w:eastAsia="zh-CN"/>
        </w:rPr>
        <w:t>value</w:t>
      </w:r>
      <w:r>
        <w:rPr>
          <w:rFonts w:hint="eastAsia"/>
        </w:rPr>
        <w:t>”工作表表中第一列表示列车车次，第二列表示列车固有价值，第三列表示列车期望出发时间。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4DF8BE"/>
    <w:multiLevelType w:val="singleLevel"/>
    <w:tmpl w:val="DB4DF8BE"/>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3893"/>
    <w:rsid w:val="00083893"/>
    <w:rsid w:val="000855A0"/>
    <w:rsid w:val="00230572"/>
    <w:rsid w:val="004256BE"/>
    <w:rsid w:val="00456CCF"/>
    <w:rsid w:val="005469DE"/>
    <w:rsid w:val="008C03F5"/>
    <w:rsid w:val="00A54A94"/>
    <w:rsid w:val="00A77CA7"/>
    <w:rsid w:val="00A96465"/>
    <w:rsid w:val="04032460"/>
    <w:rsid w:val="0C851EA5"/>
    <w:rsid w:val="242E7B4E"/>
    <w:rsid w:val="41DB78E3"/>
    <w:rsid w:val="55287771"/>
    <w:rsid w:val="5653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4"/>
      <w:lang w:val="en-US" w:eastAsia="zh-CN" w:bidi="ar-SA"/>
      <w14:ligatures w14:val="none"/>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jc w:val="left"/>
    </w:pPr>
    <w:rPr>
      <w:sz w:val="18"/>
      <w:szCs w:val="18"/>
    </w:rPr>
  </w:style>
  <w:style w:type="paragraph" w:styleId="12">
    <w:name w:val="header"/>
    <w:basedOn w:val="1"/>
    <w:link w:val="36"/>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0"/>
    <w:pPr>
      <w:widowControl w:val="0"/>
      <w:jc w:val="both"/>
    </w:pPr>
    <w:rPr>
      <w:rFonts w:ascii="Times New Roman" w:hAnsi="Times New Roman" w:eastAsia="宋体"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4 字符"/>
    <w:basedOn w:val="17"/>
    <w:link w:val="5"/>
    <w:semiHidden/>
    <w:qFormat/>
    <w:uiPriority w:val="9"/>
    <w:rPr>
      <w:rFonts w:cstheme="majorBidi"/>
      <w:color w:val="104862" w:themeColor="accent1" w:themeShade="BF"/>
      <w:sz w:val="28"/>
      <w:szCs w:val="28"/>
    </w:rPr>
  </w:style>
  <w:style w:type="character" w:customStyle="1" w:styleId="22">
    <w:name w:val="标题 5 字符"/>
    <w:basedOn w:val="17"/>
    <w:link w:val="6"/>
    <w:semiHidden/>
    <w:qFormat/>
    <w:uiPriority w:val="9"/>
    <w:rPr>
      <w:rFonts w:cstheme="majorBidi"/>
      <w:color w:val="104862" w:themeColor="accent1" w:themeShade="BF"/>
      <w:sz w:val="24"/>
      <w:szCs w:val="24"/>
    </w:rPr>
  </w:style>
  <w:style w:type="character" w:customStyle="1" w:styleId="23">
    <w:name w:val="标题 6 字符"/>
    <w:basedOn w:val="17"/>
    <w:link w:val="7"/>
    <w:semiHidden/>
    <w:qFormat/>
    <w:uiPriority w:val="9"/>
    <w:rPr>
      <w:rFonts w:cstheme="majorBidi"/>
      <w:b/>
      <w:bCs/>
      <w:color w:val="104862"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明显引用 字符"/>
    <w:basedOn w:val="17"/>
    <w:link w:val="33"/>
    <w:qFormat/>
    <w:uiPriority w:val="30"/>
    <w:rPr>
      <w:i/>
      <w:iCs/>
      <w:color w:val="104862" w:themeColor="accent1" w:themeShade="BF"/>
    </w:rPr>
  </w:style>
  <w:style w:type="character" w:customStyle="1" w:styleId="35">
    <w:name w:val="Intense Reference"/>
    <w:basedOn w:val="17"/>
    <w:qFormat/>
    <w:uiPriority w:val="32"/>
    <w:rPr>
      <w:b/>
      <w:bCs/>
      <w:smallCaps/>
      <w:color w:val="104862" w:themeColor="accent1" w:themeShade="BF"/>
      <w:spacing w:val="5"/>
    </w:rPr>
  </w:style>
  <w:style w:type="character" w:customStyle="1" w:styleId="36">
    <w:name w:val="页眉 字符"/>
    <w:basedOn w:val="17"/>
    <w:link w:val="12"/>
    <w:qFormat/>
    <w:uiPriority w:val="99"/>
    <w:rPr>
      <w:sz w:val="18"/>
      <w:szCs w:val="18"/>
    </w:rPr>
  </w:style>
  <w:style w:type="character" w:customStyle="1" w:styleId="37">
    <w:name w:val="页脚 字符"/>
    <w:basedOn w:val="17"/>
    <w:link w:val="11"/>
    <w:qFormat/>
    <w:uiPriority w:val="99"/>
    <w:rPr>
      <w:sz w:val="18"/>
      <w:szCs w:val="18"/>
    </w:rPr>
  </w:style>
  <w:style w:type="character" w:styleId="38">
    <w:name w:val="Placeholder Text"/>
    <w:basedOn w:val="17"/>
    <w:semiHidden/>
    <w:qFormat/>
    <w:uiPriority w:val="99"/>
    <w:rPr>
      <w:color w:val="66666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1093</Words>
  <Characters>1160</Characters>
  <Lines>13</Lines>
  <Paragraphs>3</Paragraphs>
  <TotalTime>2</TotalTime>
  <ScaleCrop>false</ScaleCrop>
  <LinksUpToDate>false</LinksUpToDate>
  <CharactersWithSpaces>1165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2025-06-26T00:58:00Z</dcterms:created>
  <dc:creator>智 赵</dc:creator>
  <cp:lastModifiedBy>沈欣鹏</cp:lastModifiedBy>
  <dcterms:modified xsi:type="dcterms:W3CDTF">2025-09-12T13:36:48Z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eyJoZGlkIjoiYzQ1NzdlMzE5ZDI1ODMyZjM1ZjRkODVhNTJiNmYyNDMiLCJ1c2VySWQiOiIxMDg1NzAyNTE5In0=</vt:lpwstr>
  </property>
  <property fmtid="{D5CDD505-2E9C-101B-9397-08002B2CF9AE}" pid="3" name="KSOProductBuildVer">
    <vt:lpwstr>2052-12.1.0.21915</vt:lpwstr>
  </property>
  <property fmtid="{D5CDD505-2E9C-101B-9397-08002B2CF9AE}" pid="4" name="ICV">
    <vt:lpwstr>734EA9D5254D4F2585F701305F5E0731_12</vt:lpwstr>
  </property>
</Properties>
</file>