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E1D6" w14:textId="7FEE432A" w:rsidR="00D70336" w:rsidRDefault="001940CA">
      <w:pPr>
        <w:jc w:val="center"/>
        <w:rPr>
          <w:b/>
          <w:sz w:val="28"/>
          <w:szCs w:val="28"/>
        </w:rPr>
      </w:pPr>
      <w:r>
        <w:rPr>
          <w:b/>
          <w:sz w:val="28"/>
          <w:szCs w:val="28"/>
        </w:rPr>
        <w:t xml:space="preserve">Variant Annotation and </w:t>
      </w:r>
      <w:r w:rsidR="00763E25">
        <w:rPr>
          <w:b/>
          <w:sz w:val="28"/>
          <w:szCs w:val="28"/>
        </w:rPr>
        <w:t>F</w:t>
      </w:r>
      <w:r w:rsidR="008615B5">
        <w:rPr>
          <w:b/>
          <w:sz w:val="28"/>
          <w:szCs w:val="28"/>
        </w:rPr>
        <w:t xml:space="preserve">unctional </w:t>
      </w:r>
      <w:r w:rsidR="00763E25">
        <w:rPr>
          <w:b/>
          <w:sz w:val="28"/>
          <w:szCs w:val="28"/>
        </w:rPr>
        <w:t>P</w:t>
      </w:r>
      <w:r w:rsidR="008615B5">
        <w:rPr>
          <w:b/>
          <w:sz w:val="28"/>
          <w:szCs w:val="28"/>
        </w:rPr>
        <w:t>rediction</w:t>
      </w:r>
    </w:p>
    <w:p w14:paraId="12A4A117" w14:textId="77777777" w:rsidR="00D70336" w:rsidRDefault="00D70336">
      <w:pPr>
        <w:rPr>
          <w:sz w:val="22"/>
          <w:szCs w:val="22"/>
        </w:rPr>
      </w:pPr>
    </w:p>
    <w:p w14:paraId="50C4BABC" w14:textId="2CE23864" w:rsidR="00D70336" w:rsidRDefault="001940CA">
      <w:r>
        <w:rPr>
          <w:b/>
        </w:rPr>
        <w:t>Copyrighted © 201</w:t>
      </w:r>
      <w:r w:rsidR="00F710A0">
        <w:rPr>
          <w:b/>
        </w:rPr>
        <w:t>9</w:t>
      </w:r>
      <w:r>
        <w:rPr>
          <w:b/>
        </w:rPr>
        <w:t xml:space="preserve"> </w:t>
      </w:r>
      <w:r>
        <w:t xml:space="preserve">Isabelle </w:t>
      </w:r>
      <w:proofErr w:type="spellStart"/>
      <w:r>
        <w:t>Schrauwen</w:t>
      </w:r>
      <w:proofErr w:type="spellEnd"/>
      <w:r>
        <w:t xml:space="preserve"> and Suzanne M. Leal</w:t>
      </w:r>
    </w:p>
    <w:p w14:paraId="263C8DCC" w14:textId="77777777" w:rsidR="00D70336" w:rsidRDefault="00D70336">
      <w:pPr>
        <w:rPr>
          <w:sz w:val="22"/>
          <w:szCs w:val="22"/>
        </w:rPr>
      </w:pPr>
    </w:p>
    <w:p w14:paraId="0C8BB36B" w14:textId="0915E293" w:rsidR="00B00CCA" w:rsidRPr="00B00CCA" w:rsidRDefault="001940CA">
      <w:pPr>
        <w:jc w:val="both"/>
      </w:pPr>
      <w:r>
        <w:t xml:space="preserve">This exercise touches on several functionalities of the program ANNOVAR to annotate and interpret </w:t>
      </w:r>
      <w:r w:rsidR="003F3E4F">
        <w:t xml:space="preserve">candidate </w:t>
      </w:r>
      <w:r>
        <w:t xml:space="preserve">genetic variants </w:t>
      </w:r>
      <w:r w:rsidR="003F3E4F">
        <w:t xml:space="preserve">associated with disease, </w:t>
      </w:r>
      <w:r>
        <w:t>identified through next-generation sequencing</w:t>
      </w:r>
      <w:r w:rsidR="005B6DC5">
        <w:t xml:space="preserve"> </w:t>
      </w:r>
      <w:r w:rsidR="003F3E4F">
        <w:t>methods</w:t>
      </w:r>
      <w:r w:rsidR="0090378C">
        <w:t>, imputation</w:t>
      </w:r>
      <w:r w:rsidR="003F3E4F">
        <w:t xml:space="preserve"> </w:t>
      </w:r>
      <w:r w:rsidR="005B6DC5">
        <w:t>o</w:t>
      </w:r>
      <w:r w:rsidR="00821381">
        <w:t>r</w:t>
      </w:r>
      <w:r w:rsidR="005B6DC5">
        <w:t xml:space="preserve"> genotyping</w:t>
      </w:r>
      <w:r>
        <w:t xml:space="preserve">. </w:t>
      </w:r>
      <w:r w:rsidR="00B86EDF" w:rsidRPr="00BC1DE9">
        <w:t xml:space="preserve">When variants are identified to be associated with disease, a common strategy is to perform multiple in </w:t>
      </w:r>
      <w:r w:rsidR="00B86EDF" w:rsidRPr="00BC1DE9">
        <w:rPr>
          <w:i/>
        </w:rPr>
        <w:t>silico</w:t>
      </w:r>
      <w:r w:rsidR="00B86EDF" w:rsidRPr="00BC1DE9">
        <w:t xml:space="preserve"> </w:t>
      </w:r>
      <w:proofErr w:type="gramStart"/>
      <w:r w:rsidR="00B86EDF" w:rsidRPr="00BC1DE9">
        <w:t>analyses  to</w:t>
      </w:r>
      <w:proofErr w:type="gramEnd"/>
      <w:r w:rsidR="00B86EDF" w:rsidRPr="00BC1DE9">
        <w:t xml:space="preserve"> predict whether they potentially have an impact on </w:t>
      </w:r>
      <w:r w:rsidR="000C0961">
        <w:t>gene</w:t>
      </w:r>
      <w:r w:rsidR="00B86EDF" w:rsidRPr="00BC1DE9">
        <w:t xml:space="preserve"> function. </w:t>
      </w:r>
    </w:p>
    <w:p w14:paraId="39EDAC96" w14:textId="77777777" w:rsidR="00B86EDF" w:rsidRDefault="00B86EDF">
      <w:pPr>
        <w:jc w:val="both"/>
      </w:pPr>
    </w:p>
    <w:p w14:paraId="2DED5061" w14:textId="04BDBEF9" w:rsidR="00D70336" w:rsidRPr="00B00CCA" w:rsidRDefault="009913C3">
      <w:pPr>
        <w:jc w:val="both"/>
        <w:rPr>
          <w:rFonts w:asciiTheme="minorHAnsi" w:hAnsiTheme="minorHAnsi" w:cstheme="minorBidi"/>
        </w:rPr>
      </w:pPr>
      <w:r>
        <w:t xml:space="preserve">More information and a detailed guide on installation of ANNOVAR can be found here: </w:t>
      </w:r>
      <w:hyperlink r:id="rId6">
        <w:r>
          <w:rPr>
            <w:rStyle w:val="InternetLink"/>
          </w:rPr>
          <w:t>http://annovar.openbioinformatics.org/en/latest/</w:t>
        </w:r>
      </w:hyperlink>
      <w:r>
        <w:t>.</w:t>
      </w:r>
      <w:r w:rsidR="00781B2C">
        <w:t xml:space="preserve"> </w:t>
      </w:r>
      <w:r w:rsidR="001940CA">
        <w:t>ANNOVAR has three main annotation types</w:t>
      </w:r>
      <w:r w:rsidR="00B00CCA">
        <w:t xml:space="preserve"> to help evaluate variants</w:t>
      </w:r>
      <w:r w:rsidR="001940CA">
        <w:t xml:space="preserve">: </w:t>
      </w:r>
    </w:p>
    <w:p w14:paraId="04315F3A" w14:textId="77777777" w:rsidR="00D70336" w:rsidRDefault="00D70336">
      <w:pPr>
        <w:jc w:val="both"/>
      </w:pPr>
    </w:p>
    <w:p w14:paraId="751EDA35" w14:textId="14A55104" w:rsidR="00D70336" w:rsidRDefault="001940CA">
      <w:pPr>
        <w:jc w:val="both"/>
        <w:rPr>
          <w:color w:val="000000"/>
        </w:rPr>
      </w:pPr>
      <w:r>
        <w:t xml:space="preserve">[1] </w:t>
      </w:r>
      <w:r>
        <w:rPr>
          <w:rFonts w:eastAsia="Times New Roman"/>
          <w:b/>
          <w:bCs/>
        </w:rPr>
        <w:t>Gene-based annotation</w:t>
      </w:r>
      <w:r>
        <w:rPr>
          <w:rFonts w:eastAsia="Times New Roman"/>
        </w:rPr>
        <w:t>: This annotation annotates variants in respect to their effect on genes (</w:t>
      </w:r>
      <w:proofErr w:type="spellStart"/>
      <w:r>
        <w:rPr>
          <w:rFonts w:eastAsia="Times New Roman"/>
        </w:rPr>
        <w:t>RefSeq</w:t>
      </w:r>
      <w:proofErr w:type="spellEnd"/>
      <w:r>
        <w:rPr>
          <w:rFonts w:eastAsia="Times New Roman"/>
        </w:rPr>
        <w:t xml:space="preserve"> genes, UCSC genes, ENSEMBL genes, GENCODE genes, </w:t>
      </w:r>
      <w:proofErr w:type="spellStart"/>
      <w:r>
        <w:rPr>
          <w:rFonts w:eastAsia="Times New Roman"/>
        </w:rPr>
        <w:t>AceView</w:t>
      </w:r>
      <w:proofErr w:type="spellEnd"/>
      <w:r>
        <w:rPr>
          <w:rFonts w:eastAsia="Times New Roman"/>
        </w:rPr>
        <w:t xml:space="preserve"> genes) and also outputs the effect of the mutation on the protein in standard </w:t>
      </w:r>
      <w:r>
        <w:rPr>
          <w:color w:val="000000"/>
        </w:rPr>
        <w:t>HGVS nomenclature (if an effect is predicted).</w:t>
      </w:r>
    </w:p>
    <w:p w14:paraId="3BA60E8D" w14:textId="77777777" w:rsidR="00D70336" w:rsidRDefault="00D70336">
      <w:pPr>
        <w:jc w:val="both"/>
        <w:rPr>
          <w:rFonts w:eastAsia="Times New Roman"/>
        </w:rPr>
      </w:pPr>
    </w:p>
    <w:p w14:paraId="6C891541" w14:textId="77777777" w:rsidR="00D70336" w:rsidRDefault="001940CA">
      <w:pPr>
        <w:jc w:val="both"/>
        <w:rPr>
          <w:rFonts w:eastAsia="Times New Roman"/>
        </w:rPr>
      </w:pPr>
      <w:r>
        <w:rPr>
          <w:rFonts w:eastAsia="Times New Roman"/>
        </w:rPr>
        <w:t xml:space="preserve"> [2] </w:t>
      </w:r>
      <w:r>
        <w:rPr>
          <w:rFonts w:eastAsia="Times New Roman"/>
          <w:b/>
          <w:bCs/>
        </w:rPr>
        <w:t>Region-based annotation</w:t>
      </w:r>
      <w:r>
        <w:rPr>
          <w:rFonts w:eastAsia="Times New Roman"/>
        </w:rPr>
        <w:t xml:space="preserve">: With this annotation you can identify variants in specific genomic regions (i.e. conserved regions, predicted transcription factor binding sites, segmental duplication regions, GWAS hits, database of genomic variants, </w:t>
      </w:r>
      <w:proofErr w:type="spellStart"/>
      <w:r>
        <w:rPr>
          <w:rFonts w:eastAsia="Times New Roman"/>
        </w:rPr>
        <w:t>DNAse</w:t>
      </w:r>
      <w:proofErr w:type="spellEnd"/>
      <w:r>
        <w:rPr>
          <w:rFonts w:eastAsia="Times New Roman"/>
        </w:rPr>
        <w:t xml:space="preserve"> I hypersensitivity sites, ENCODE H3K4Me1/H3K4Me3/H3K27Ac/CTCF sites, </w:t>
      </w:r>
      <w:proofErr w:type="spellStart"/>
      <w:r>
        <w:rPr>
          <w:rFonts w:eastAsia="Times New Roman"/>
        </w:rPr>
        <w:t>ChIP-Seq</w:t>
      </w:r>
      <w:proofErr w:type="spellEnd"/>
      <w:r>
        <w:rPr>
          <w:rFonts w:eastAsia="Times New Roman"/>
        </w:rPr>
        <w:t xml:space="preserve"> peaks, RNA-</w:t>
      </w:r>
      <w:proofErr w:type="spellStart"/>
      <w:r>
        <w:rPr>
          <w:rFonts w:eastAsia="Times New Roman"/>
        </w:rPr>
        <w:t>Seq</w:t>
      </w:r>
      <w:proofErr w:type="spellEnd"/>
      <w:r>
        <w:rPr>
          <w:rFonts w:eastAsia="Times New Roman"/>
        </w:rPr>
        <w:t xml:space="preserve"> peaks, or many other annotations on genomic intervals). </w:t>
      </w:r>
    </w:p>
    <w:p w14:paraId="62015D3E" w14:textId="77777777" w:rsidR="00D70336" w:rsidRDefault="00D70336">
      <w:pPr>
        <w:jc w:val="both"/>
        <w:rPr>
          <w:rFonts w:eastAsia="Times New Roman"/>
        </w:rPr>
      </w:pPr>
    </w:p>
    <w:p w14:paraId="6962EC76" w14:textId="7BC64DB8" w:rsidR="00D70336" w:rsidRDefault="001940CA">
      <w:pPr>
        <w:jc w:val="both"/>
        <w:rPr>
          <w:rFonts w:eastAsia="Times New Roman"/>
        </w:rPr>
      </w:pPr>
      <w:r>
        <w:rPr>
          <w:rFonts w:eastAsia="Times New Roman"/>
        </w:rPr>
        <w:t xml:space="preserve">[3] </w:t>
      </w:r>
      <w:r>
        <w:rPr>
          <w:rFonts w:eastAsia="Times New Roman"/>
          <w:b/>
          <w:bCs/>
        </w:rPr>
        <w:t>Filter-based annotation</w:t>
      </w:r>
      <w:r>
        <w:rPr>
          <w:rFonts w:eastAsia="Times New Roman"/>
        </w:rPr>
        <w:t>: Identify variants that are documented in specific frequency databases (</w:t>
      </w:r>
      <w:proofErr w:type="spellStart"/>
      <w:r>
        <w:rPr>
          <w:rFonts w:eastAsia="Times New Roman"/>
        </w:rPr>
        <w:t>dbSNP</w:t>
      </w:r>
      <w:proofErr w:type="spellEnd"/>
      <w:r>
        <w:rPr>
          <w:rFonts w:eastAsia="Times New Roman"/>
        </w:rPr>
        <w:t xml:space="preserve">, Genome Aggregation Consortium, </w:t>
      </w:r>
      <w:proofErr w:type="spellStart"/>
      <w:r>
        <w:rPr>
          <w:rFonts w:eastAsia="Times New Roman"/>
        </w:rPr>
        <w:t>etc</w:t>
      </w:r>
      <w:proofErr w:type="spellEnd"/>
      <w:r>
        <w:rPr>
          <w:rFonts w:eastAsia="Times New Roman"/>
        </w:rPr>
        <w:t xml:space="preserve">) or </w:t>
      </w:r>
      <w:r w:rsidR="00821381">
        <w:rPr>
          <w:rFonts w:eastAsia="Times New Roman"/>
        </w:rPr>
        <w:t xml:space="preserve">functional effect </w:t>
      </w:r>
      <w:r>
        <w:rPr>
          <w:rFonts w:eastAsia="Times New Roman"/>
        </w:rPr>
        <w:t>prediction databases (</w:t>
      </w:r>
      <w:proofErr w:type="spellStart"/>
      <w:r>
        <w:rPr>
          <w:rFonts w:eastAsia="Times New Roman"/>
        </w:rPr>
        <w:t>PolyPhen</w:t>
      </w:r>
      <w:proofErr w:type="spellEnd"/>
      <w:r>
        <w:rPr>
          <w:rFonts w:eastAsia="Times New Roman"/>
        </w:rPr>
        <w:t xml:space="preserve">, </w:t>
      </w:r>
      <w:proofErr w:type="spellStart"/>
      <w:r>
        <w:rPr>
          <w:rFonts w:eastAsia="Times New Roman"/>
        </w:rPr>
        <w:t>MutationTaster</w:t>
      </w:r>
      <w:proofErr w:type="spellEnd"/>
      <w:r>
        <w:rPr>
          <w:rFonts w:eastAsia="Times New Roman"/>
        </w:rPr>
        <w:t>, FATHMM</w:t>
      </w:r>
      <w:r w:rsidR="009913C3">
        <w:rPr>
          <w:rFonts w:eastAsia="Times New Roman"/>
        </w:rPr>
        <w:t xml:space="preserve">, </w:t>
      </w:r>
      <w:proofErr w:type="spellStart"/>
      <w:r w:rsidR="009913C3">
        <w:rPr>
          <w:rFonts w:eastAsia="Times New Roman"/>
        </w:rPr>
        <w:t>etc</w:t>
      </w:r>
      <w:proofErr w:type="spellEnd"/>
      <w:r>
        <w:rPr>
          <w:rFonts w:eastAsia="Times New Roman"/>
        </w:rPr>
        <w:t xml:space="preserve">). </w:t>
      </w:r>
      <w:r w:rsidR="009913C3">
        <w:rPr>
          <w:rFonts w:eastAsia="Times New Roman"/>
        </w:rPr>
        <w:t>For example, f</w:t>
      </w:r>
      <w:r>
        <w:rPr>
          <w:rFonts w:eastAsia="Times New Roman"/>
        </w:rPr>
        <w:t xml:space="preserve">ind intergenic variants with </w:t>
      </w:r>
      <w:r w:rsidR="009913C3">
        <w:rPr>
          <w:rFonts w:eastAsia="Times New Roman"/>
        </w:rPr>
        <w:t>a CADD</w:t>
      </w:r>
      <w:r>
        <w:rPr>
          <w:rFonts w:eastAsia="Times New Roman"/>
        </w:rPr>
        <w:t xml:space="preserve"> </w:t>
      </w:r>
      <w:r w:rsidR="0090378C">
        <w:rPr>
          <w:rFonts w:eastAsia="Times New Roman"/>
        </w:rPr>
        <w:t>c-</w:t>
      </w:r>
      <w:r>
        <w:rPr>
          <w:rFonts w:eastAsia="Times New Roman"/>
        </w:rPr>
        <w:t xml:space="preserve">score </w:t>
      </w:r>
      <w:r w:rsidR="009913C3">
        <w:rPr>
          <w:rFonts w:eastAsia="Times New Roman"/>
        </w:rPr>
        <w:t>&gt;20</w:t>
      </w:r>
      <w:r>
        <w:rPr>
          <w:rFonts w:eastAsia="Times New Roman"/>
        </w:rPr>
        <w:t>.</w:t>
      </w:r>
    </w:p>
    <w:p w14:paraId="069FC3FD" w14:textId="77777777" w:rsidR="00D70336" w:rsidRDefault="00D70336">
      <w:pPr>
        <w:jc w:val="both"/>
      </w:pPr>
    </w:p>
    <w:p w14:paraId="21ACDD3A" w14:textId="056ECE07" w:rsidR="00D70336" w:rsidRDefault="001940CA" w:rsidP="00B86EDF">
      <w:pPr>
        <w:spacing w:after="120"/>
        <w:jc w:val="both"/>
      </w:pPr>
      <w:r>
        <w:t xml:space="preserve">In this exercise, we will </w:t>
      </w:r>
      <w:r w:rsidR="00B86EDF">
        <w:t xml:space="preserve">evaluate </w:t>
      </w:r>
      <w:r w:rsidR="00B86EDF" w:rsidRPr="00A106C3">
        <w:rPr>
          <w:i/>
        </w:rPr>
        <w:t>APOC3</w:t>
      </w:r>
      <w:r w:rsidR="00B86EDF">
        <w:t xml:space="preserve"> variants by </w:t>
      </w:r>
      <w:r>
        <w:t>annotat</w:t>
      </w:r>
      <w:r w:rsidR="00B86EDF">
        <w:t>ing</w:t>
      </w:r>
      <w:r>
        <w:t xml:space="preserve"> a .</w:t>
      </w:r>
      <w:proofErr w:type="spellStart"/>
      <w:r>
        <w:t>vcf</w:t>
      </w:r>
      <w:proofErr w:type="spellEnd"/>
      <w:r>
        <w:t xml:space="preserve"> file (</w:t>
      </w:r>
      <w:r w:rsidR="00543311">
        <w:t>APOC3</w:t>
      </w:r>
      <w:r>
        <w:t xml:space="preserve">.vcf). </w:t>
      </w:r>
      <w:r w:rsidR="00543311" w:rsidRPr="00BC1DE9">
        <w:t xml:space="preserve">Variants in </w:t>
      </w:r>
      <w:r w:rsidR="00543311" w:rsidRPr="00BC1DE9">
        <w:rPr>
          <w:i/>
        </w:rPr>
        <w:t>APOC3</w:t>
      </w:r>
      <w:r w:rsidR="00543311" w:rsidRPr="00BC1DE9">
        <w:t xml:space="preserve"> are associated with </w:t>
      </w:r>
      <w:proofErr w:type="spellStart"/>
      <w:r w:rsidR="00543311" w:rsidRPr="00BC1DE9">
        <w:t>apoC</w:t>
      </w:r>
      <w:proofErr w:type="spellEnd"/>
      <w:r w:rsidR="00543311" w:rsidRPr="00BC1DE9">
        <w:t xml:space="preserve">-III protein </w:t>
      </w:r>
      <w:r w:rsidR="00644065">
        <w:t xml:space="preserve">levels, </w:t>
      </w:r>
      <w:r w:rsidR="00543311" w:rsidRPr="00BC1DE9">
        <w:t>triglycerides levels</w:t>
      </w:r>
      <w:r w:rsidR="00C45D98">
        <w:t xml:space="preserve">, </w:t>
      </w:r>
      <w:r w:rsidR="00290FB3">
        <w:t xml:space="preserve">and </w:t>
      </w:r>
      <w:r w:rsidR="00C45D98" w:rsidRPr="00C45D98">
        <w:t xml:space="preserve">coronary </w:t>
      </w:r>
      <w:r w:rsidR="00465ACF">
        <w:t xml:space="preserve">heart </w:t>
      </w:r>
      <w:r w:rsidR="00C45D98" w:rsidRPr="00C45D98">
        <w:t>disease</w:t>
      </w:r>
      <w:r w:rsidR="00543311" w:rsidRPr="00BC1DE9">
        <w:t xml:space="preserve">. Previous studies suggested that lifelong deficiency of </w:t>
      </w:r>
      <w:proofErr w:type="spellStart"/>
      <w:r w:rsidR="00543311" w:rsidRPr="00BC1DE9">
        <w:t>apoC</w:t>
      </w:r>
      <w:proofErr w:type="spellEnd"/>
      <w:r w:rsidR="00543311" w:rsidRPr="00BC1DE9">
        <w:t xml:space="preserve">-III has a cardioprotective effect. When rare variant association tests are performed, variants are </w:t>
      </w:r>
      <w:r w:rsidR="0090378C">
        <w:t xml:space="preserve">often </w:t>
      </w:r>
      <w:r w:rsidR="00543311" w:rsidRPr="00BC1DE9">
        <w:t xml:space="preserve">analyzed as a group; and when an association has been found which has been replicated it is not </w:t>
      </w:r>
      <w:r w:rsidR="003E679D" w:rsidRPr="00BC1DE9">
        <w:t>neces</w:t>
      </w:r>
      <w:r w:rsidR="003E679D">
        <w:t>sarily true</w:t>
      </w:r>
      <w:r w:rsidR="00543311" w:rsidRPr="00BC1DE9">
        <w:t xml:space="preserve"> that all </w:t>
      </w:r>
      <w:r w:rsidR="00543311">
        <w:t xml:space="preserve">tested </w:t>
      </w:r>
      <w:r w:rsidR="00543311" w:rsidRPr="00BC1DE9">
        <w:t xml:space="preserve">variants are causal. However, </w:t>
      </w:r>
      <w:r w:rsidR="00840216">
        <w:t>for</w:t>
      </w:r>
      <w:r w:rsidR="00543311" w:rsidRPr="00BC1DE9">
        <w:t xml:space="preserve"> low variant frequencies it is often not possible to test individual variant</w:t>
      </w:r>
      <w:r w:rsidR="00543311">
        <w:t>s</w:t>
      </w:r>
      <w:r w:rsidR="00543311" w:rsidRPr="00BC1DE9">
        <w:t xml:space="preserve"> for an association with a trait. Therefore</w:t>
      </w:r>
      <w:r w:rsidR="0090378C">
        <w:t>,</w:t>
      </w:r>
      <w:r w:rsidR="00543311" w:rsidRPr="00BC1DE9">
        <w:t xml:space="preserve"> bioinformatics tools are often used to predict which variants are likely to be functional and therefore could be involved in trait etiology. For this exercise</w:t>
      </w:r>
      <w:r w:rsidR="00543311">
        <w:t>,</w:t>
      </w:r>
      <w:r w:rsidR="00543311" w:rsidRPr="00BC1DE9">
        <w:t xml:space="preserve"> </w:t>
      </w:r>
      <w:r w:rsidR="00B86EDF">
        <w:t>six</w:t>
      </w:r>
      <w:r w:rsidR="00543311" w:rsidRPr="00BC1DE9">
        <w:t xml:space="preserve"> variants </w:t>
      </w:r>
      <w:r w:rsidR="00AC00B2">
        <w:t xml:space="preserve">in </w:t>
      </w:r>
      <w:r w:rsidR="00AC00B2" w:rsidRPr="003E679D">
        <w:rPr>
          <w:i/>
        </w:rPr>
        <w:t>APOC3</w:t>
      </w:r>
      <w:r w:rsidR="00AC00B2">
        <w:t xml:space="preserve"> </w:t>
      </w:r>
      <w:r w:rsidR="00543311" w:rsidRPr="00BC1DE9">
        <w:t>were selected for annotation</w:t>
      </w:r>
      <w:r w:rsidR="004F3A16">
        <w:t xml:space="preserve"> as an example</w:t>
      </w:r>
      <w:r w:rsidR="00543311" w:rsidRPr="00BC1DE9">
        <w:t xml:space="preserve">. </w:t>
      </w:r>
    </w:p>
    <w:p w14:paraId="147CCBC5" w14:textId="203F9CDE" w:rsidR="00AC2D18" w:rsidRDefault="00B72CCF">
      <w:pPr>
        <w:jc w:val="both"/>
      </w:pPr>
      <w:r>
        <w:t>First of all</w:t>
      </w:r>
      <w:r w:rsidR="00412709">
        <w:t xml:space="preserve">, once </w:t>
      </w:r>
      <w:r w:rsidR="00453952">
        <w:t>you</w:t>
      </w:r>
      <w:r w:rsidR="00412709">
        <w:t xml:space="preserve"> are logged in</w:t>
      </w:r>
      <w:r w:rsidR="00453952">
        <w:t xml:space="preserve"> into </w:t>
      </w:r>
      <w:proofErr w:type="spellStart"/>
      <w:r w:rsidR="00453952">
        <w:t>dockerhub</w:t>
      </w:r>
      <w:proofErr w:type="spellEnd"/>
      <w:r>
        <w:t xml:space="preserve"> go to the /shared directory where the datafiles </w:t>
      </w:r>
      <w:r w:rsidR="00453952">
        <w:t xml:space="preserve">for this exercise </w:t>
      </w:r>
      <w:r>
        <w:t>are located by typing:</w:t>
      </w:r>
    </w:p>
    <w:p w14:paraId="02ACFA82" w14:textId="77777777" w:rsidR="00B72CCF" w:rsidRDefault="00B72CCF">
      <w:pPr>
        <w:jc w:val="both"/>
      </w:pPr>
    </w:p>
    <w:p w14:paraId="11CB1299" w14:textId="446106A0" w:rsidR="00B72CCF" w:rsidRPr="00612528" w:rsidRDefault="00B72CCF">
      <w:pPr>
        <w:jc w:val="both"/>
        <w:rPr>
          <w:rStyle w:val="HTMLCode"/>
          <w:rFonts w:ascii="Times New Roman" w:hAnsi="Times New Roman" w:cs="Times New Roman"/>
          <w:color w:val="0000FF"/>
          <w:sz w:val="24"/>
          <w:szCs w:val="24"/>
        </w:rPr>
      </w:pPr>
      <w:r w:rsidRPr="00612528">
        <w:rPr>
          <w:rStyle w:val="HTMLCode"/>
          <w:rFonts w:ascii="Times New Roman" w:hAnsi="Times New Roman" w:cs="Times New Roman"/>
          <w:color w:val="0000FF"/>
          <w:sz w:val="24"/>
          <w:szCs w:val="24"/>
        </w:rPr>
        <w:t>$ /home/shared/</w:t>
      </w:r>
      <w:proofErr w:type="spellStart"/>
      <w:r w:rsidRPr="00612528">
        <w:rPr>
          <w:rStyle w:val="HTMLCode"/>
          <w:rFonts w:ascii="Times New Roman" w:hAnsi="Times New Roman" w:cs="Times New Roman"/>
          <w:color w:val="0000FF"/>
          <w:sz w:val="24"/>
          <w:szCs w:val="24"/>
        </w:rPr>
        <w:t>functional_annotation</w:t>
      </w:r>
      <w:proofErr w:type="spellEnd"/>
    </w:p>
    <w:p w14:paraId="15113DF6" w14:textId="77777777" w:rsidR="00D70336" w:rsidRDefault="00D70336"/>
    <w:p w14:paraId="1EA48C4E" w14:textId="77777777" w:rsidR="00612528" w:rsidRDefault="00612528" w:rsidP="00612528">
      <w:pPr>
        <w:jc w:val="both"/>
      </w:pPr>
      <w:r>
        <w:rPr>
          <w:rStyle w:val="HTMLCode"/>
          <w:rFonts w:ascii="Times New Roman" w:hAnsi="Times New Roman" w:cs="Times New Roman"/>
          <w:sz w:val="24"/>
          <w:szCs w:val="24"/>
        </w:rPr>
        <w:lastRenderedPageBreak/>
        <w:t xml:space="preserve">The </w:t>
      </w:r>
      <w:r>
        <w:rPr>
          <w:rStyle w:val="HTMLCode"/>
          <w:rFonts w:ascii="Times New Roman" w:hAnsi="Times New Roman" w:cs="Times New Roman"/>
          <w:i/>
          <w:sz w:val="24"/>
          <w:szCs w:val="24"/>
        </w:rPr>
        <w:t>table_annovar</w:t>
      </w:r>
      <w:r>
        <w:rPr>
          <w:rStyle w:val="hljs-class"/>
          <w:i/>
        </w:rPr>
        <w:t>.pl</w:t>
      </w:r>
      <w:r>
        <w:t xml:space="preserve"> in ANNOVAR command accepts VCF files. Type in </w:t>
      </w:r>
      <w:r>
        <w:rPr>
          <w:rStyle w:val="HTMLCode"/>
          <w:rFonts w:ascii="Times New Roman" w:hAnsi="Times New Roman" w:cs="Times New Roman"/>
          <w:sz w:val="24"/>
          <w:szCs w:val="24"/>
        </w:rPr>
        <w:t>table_annovar</w:t>
      </w:r>
      <w:r>
        <w:rPr>
          <w:rStyle w:val="hljs-class"/>
        </w:rPr>
        <w:t>.pl</w:t>
      </w:r>
      <w:r>
        <w:rPr>
          <w:color w:val="000000"/>
        </w:rPr>
        <w:t xml:space="preserve"> to learn about the annotation options (Tip: add </w:t>
      </w:r>
      <w:proofErr w:type="spellStart"/>
      <w:r>
        <w:rPr>
          <w:color w:val="000000"/>
        </w:rPr>
        <w:t>Annovar</w:t>
      </w:r>
      <w:proofErr w:type="spellEnd"/>
      <w:r>
        <w:rPr>
          <w:color w:val="000000"/>
        </w:rPr>
        <w:t xml:space="preserve"> to your PATH to be able to use this command in any directory). </w:t>
      </w:r>
      <w:r>
        <w:t xml:space="preserve">More info on VCF processing and left-normalization for indels can be found here: </w:t>
      </w:r>
    </w:p>
    <w:p w14:paraId="29A74E20" w14:textId="77777777" w:rsidR="00612528" w:rsidRDefault="00612528" w:rsidP="00612528">
      <w:pPr>
        <w:jc w:val="both"/>
      </w:pPr>
      <w:hyperlink r:id="rId7">
        <w:r>
          <w:rPr>
            <w:rStyle w:val="InternetLink"/>
          </w:rPr>
          <w:t>http://annovar.openbioinformatics.org/en/latest/articles/VCF/</w:t>
        </w:r>
      </w:hyperlink>
      <w:r>
        <w:t xml:space="preserve">. Note, ANNOVAR can also accept </w:t>
      </w:r>
      <w:proofErr w:type="gramStart"/>
      <w:r>
        <w:t>compressed .</w:t>
      </w:r>
      <w:proofErr w:type="gramEnd"/>
      <w:r>
        <w:t>vcf.gz files.</w:t>
      </w:r>
    </w:p>
    <w:p w14:paraId="361A00FC" w14:textId="77777777" w:rsidR="00612528" w:rsidRDefault="00612528"/>
    <w:p w14:paraId="5182BE56" w14:textId="77777777" w:rsidR="00D70336" w:rsidRDefault="001940CA">
      <w:pPr>
        <w:rPr>
          <w:rStyle w:val="hljs-class"/>
          <w:color w:val="0000FF"/>
        </w:rPr>
      </w:pPr>
      <w:r>
        <w:rPr>
          <w:color w:val="0000FF"/>
        </w:rPr>
        <w:t xml:space="preserve">$ </w:t>
      </w:r>
      <w:r>
        <w:rPr>
          <w:rStyle w:val="HTMLCode"/>
          <w:rFonts w:ascii="Times New Roman" w:hAnsi="Times New Roman" w:cs="Times New Roman"/>
          <w:color w:val="0000FF"/>
          <w:sz w:val="24"/>
          <w:szCs w:val="24"/>
        </w:rPr>
        <w:t>table_annovar</w:t>
      </w:r>
      <w:r>
        <w:rPr>
          <w:rStyle w:val="hljs-class"/>
          <w:color w:val="0000FF"/>
        </w:rPr>
        <w:t>.pl</w:t>
      </w:r>
    </w:p>
    <w:p w14:paraId="7CE2C08F" w14:textId="77777777" w:rsidR="003F3E4F" w:rsidRDefault="003F3E4F">
      <w:pPr>
        <w:rPr>
          <w:rStyle w:val="hljs-class"/>
          <w:color w:val="0000FF"/>
        </w:rPr>
      </w:pPr>
    </w:p>
    <w:p w14:paraId="1FCCDD62" w14:textId="77777777" w:rsidR="00D70336" w:rsidRDefault="001940CA">
      <w:pPr>
        <w:jc w:val="both"/>
        <w:rPr>
          <w:rFonts w:eastAsia="Times New Roman"/>
          <w:b/>
          <w:u w:val="single"/>
        </w:rPr>
      </w:pPr>
      <w:r>
        <w:rPr>
          <w:rFonts w:eastAsia="Times New Roman"/>
          <w:b/>
          <w:bCs/>
          <w:u w:val="single"/>
        </w:rPr>
        <w:t xml:space="preserve">A. Gene-based annotation: Using </w:t>
      </w:r>
      <w:proofErr w:type="spellStart"/>
      <w:r>
        <w:rPr>
          <w:rFonts w:eastAsia="Times New Roman"/>
          <w:b/>
          <w:bCs/>
          <w:u w:val="single"/>
        </w:rPr>
        <w:t>Ensembl</w:t>
      </w:r>
      <w:proofErr w:type="spellEnd"/>
      <w:r>
        <w:rPr>
          <w:rFonts w:eastAsia="Times New Roman"/>
          <w:b/>
          <w:bCs/>
          <w:u w:val="single"/>
        </w:rPr>
        <w:t xml:space="preserve">, </w:t>
      </w:r>
      <w:proofErr w:type="spellStart"/>
      <w:r>
        <w:rPr>
          <w:rFonts w:eastAsia="Times New Roman"/>
          <w:b/>
          <w:bCs/>
          <w:u w:val="single"/>
        </w:rPr>
        <w:t>RefSeq</w:t>
      </w:r>
      <w:proofErr w:type="spellEnd"/>
      <w:r>
        <w:rPr>
          <w:rFonts w:eastAsia="Times New Roman"/>
          <w:b/>
          <w:bCs/>
          <w:u w:val="single"/>
        </w:rPr>
        <w:t xml:space="preserve"> and </w:t>
      </w:r>
      <w:r>
        <w:rPr>
          <w:rFonts w:eastAsia="Times New Roman"/>
          <w:b/>
          <w:u w:val="single"/>
        </w:rPr>
        <w:t>UCSC Genome Browser</w:t>
      </w:r>
    </w:p>
    <w:p w14:paraId="1155C0E9" w14:textId="6C06D997" w:rsidR="00D70336" w:rsidRDefault="00710434">
      <w:pPr>
        <w:jc w:val="both"/>
        <w:rPr>
          <w:rFonts w:eastAsia="Times New Roman"/>
        </w:rPr>
      </w:pPr>
      <w:r>
        <w:rPr>
          <w:rFonts w:eastAsia="Times New Roman"/>
        </w:rPr>
        <w:t xml:space="preserve">First, we will </w:t>
      </w:r>
      <w:r w:rsidR="00840216">
        <w:rPr>
          <w:rFonts w:eastAsia="Times New Roman"/>
        </w:rPr>
        <w:t>evaluate</w:t>
      </w:r>
      <w:r>
        <w:rPr>
          <w:rFonts w:eastAsia="Times New Roman"/>
        </w:rPr>
        <w:t xml:space="preserve"> </w:t>
      </w:r>
      <w:r w:rsidR="0090378C">
        <w:rPr>
          <w:rFonts w:eastAsia="Times New Roman"/>
        </w:rPr>
        <w:t xml:space="preserve">the location of </w:t>
      </w:r>
      <w:r>
        <w:rPr>
          <w:rFonts w:eastAsia="Times New Roman"/>
        </w:rPr>
        <w:t>these variants</w:t>
      </w:r>
      <w:r w:rsidR="00840216">
        <w:rPr>
          <w:rFonts w:eastAsia="Times New Roman"/>
        </w:rPr>
        <w:t xml:space="preserve"> in</w:t>
      </w:r>
      <w:r>
        <w:rPr>
          <w:rFonts w:eastAsia="Times New Roman"/>
        </w:rPr>
        <w:t xml:space="preserve"> </w:t>
      </w:r>
      <w:r w:rsidRPr="00A106C3">
        <w:rPr>
          <w:rFonts w:eastAsia="Times New Roman"/>
          <w:i/>
        </w:rPr>
        <w:t>APOC</w:t>
      </w:r>
      <w:bookmarkStart w:id="0" w:name="_GoBack"/>
      <w:bookmarkEnd w:id="0"/>
      <w:r w:rsidRPr="00A106C3">
        <w:rPr>
          <w:rFonts w:eastAsia="Times New Roman"/>
          <w:i/>
        </w:rPr>
        <w:t>3</w:t>
      </w:r>
      <w:r>
        <w:rPr>
          <w:rFonts w:eastAsia="Times New Roman"/>
        </w:rPr>
        <w:t>. We will use the Gene-based annotation function, which annotates</w:t>
      </w:r>
      <w:r w:rsidR="001940CA">
        <w:rPr>
          <w:rFonts w:eastAsia="Times New Roman"/>
        </w:rPr>
        <w:t xml:space="preserve"> variants to </w:t>
      </w:r>
      <w:r w:rsidR="009913C3">
        <w:rPr>
          <w:rFonts w:eastAsia="Times New Roman"/>
        </w:rPr>
        <w:t xml:space="preserve">coding and non-coding </w:t>
      </w:r>
      <w:r w:rsidR="001940CA">
        <w:rPr>
          <w:rFonts w:eastAsia="Times New Roman"/>
        </w:rPr>
        <w:t>genes and indicate</w:t>
      </w:r>
      <w:r>
        <w:rPr>
          <w:rFonts w:eastAsia="Times New Roman"/>
        </w:rPr>
        <w:t>s</w:t>
      </w:r>
      <w:r w:rsidR="001940CA">
        <w:rPr>
          <w:rFonts w:eastAsia="Times New Roman"/>
        </w:rPr>
        <w:t xml:space="preserve"> the amino acids that are affected. Users can flexibly use </w:t>
      </w:r>
      <w:proofErr w:type="spellStart"/>
      <w:r w:rsidR="001940CA">
        <w:rPr>
          <w:rFonts w:eastAsia="Times New Roman"/>
        </w:rPr>
        <w:t>RefSeq</w:t>
      </w:r>
      <w:proofErr w:type="spellEnd"/>
      <w:r w:rsidR="001940CA">
        <w:rPr>
          <w:rFonts w:eastAsia="Times New Roman"/>
        </w:rPr>
        <w:t xml:space="preserve">, UCSC genome browser, ENSEMBL, GENCODE, </w:t>
      </w:r>
      <w:proofErr w:type="spellStart"/>
      <w:r w:rsidR="001940CA">
        <w:rPr>
          <w:rFonts w:eastAsia="Times New Roman"/>
        </w:rPr>
        <w:t>AceView</w:t>
      </w:r>
      <w:proofErr w:type="spellEnd"/>
      <w:r w:rsidR="001940CA">
        <w:rPr>
          <w:rFonts w:eastAsia="Times New Roman"/>
        </w:rPr>
        <w:t>, or other gene definition databases.</w:t>
      </w:r>
    </w:p>
    <w:p w14:paraId="21D668FD" w14:textId="77777777" w:rsidR="00D70336" w:rsidRDefault="00D70336"/>
    <w:p w14:paraId="39866A2F" w14:textId="77777777" w:rsidR="00D70336" w:rsidRDefault="001940CA">
      <w:r>
        <w:t xml:space="preserve">Let us first annotate our variants with the standard </w:t>
      </w:r>
      <w:proofErr w:type="spellStart"/>
      <w:r>
        <w:t>refGene</w:t>
      </w:r>
      <w:proofErr w:type="spellEnd"/>
      <w:r>
        <w:t xml:space="preserve"> database (NCBI):</w:t>
      </w:r>
    </w:p>
    <w:p w14:paraId="74A4505B" w14:textId="77777777" w:rsidR="00D70336" w:rsidRDefault="00D70336">
      <w:pPr>
        <w:rPr>
          <w:color w:val="0000FF"/>
        </w:rPr>
      </w:pPr>
    </w:p>
    <w:p w14:paraId="5EABB79B" w14:textId="0ADA058E"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_Gene.vcf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w:t>
      </w:r>
      <w:proofErr w:type="spellStart"/>
      <w:r>
        <w:rPr>
          <w:color w:val="0000FF"/>
        </w:rPr>
        <w:t>refGene</w:t>
      </w:r>
      <w:proofErr w:type="spellEnd"/>
      <w:r>
        <w:rPr>
          <w:color w:val="0000FF"/>
        </w:rPr>
        <w:t xml:space="preserve"> -operation g -</w:t>
      </w:r>
      <w:proofErr w:type="spellStart"/>
      <w:r>
        <w:rPr>
          <w:color w:val="0000FF"/>
        </w:rPr>
        <w:t>vcfinput</w:t>
      </w:r>
      <w:proofErr w:type="spellEnd"/>
    </w:p>
    <w:p w14:paraId="7CAF9B95" w14:textId="77777777" w:rsidR="00D70336" w:rsidRDefault="00D70336"/>
    <w:p w14:paraId="7C4DB480" w14:textId="09489A67" w:rsidR="005362D9" w:rsidRDefault="005362D9" w:rsidP="00897A94">
      <w:pPr>
        <w:jc w:val="both"/>
        <w:rPr>
          <w:rStyle w:val="hljs-class"/>
          <w:color w:val="000000" w:themeColor="text1"/>
        </w:rPr>
      </w:pPr>
      <w:r>
        <w:t xml:space="preserve">Each of the options in the command line is preceded with ‘-’ (again, more information can be found by typing </w:t>
      </w:r>
      <w:r w:rsidRPr="005362D9">
        <w:rPr>
          <w:rStyle w:val="HTMLCode"/>
          <w:rFonts w:ascii="Times New Roman" w:hAnsi="Times New Roman" w:cs="Times New Roman"/>
          <w:color w:val="000000" w:themeColor="text1"/>
          <w:sz w:val="24"/>
          <w:szCs w:val="24"/>
        </w:rPr>
        <w:t>table_annovar</w:t>
      </w:r>
      <w:r w:rsidRPr="005362D9">
        <w:rPr>
          <w:rStyle w:val="hljs-class"/>
          <w:color w:val="000000" w:themeColor="text1"/>
        </w:rPr>
        <w:t>.pl</w:t>
      </w:r>
      <w:r>
        <w:rPr>
          <w:rStyle w:val="hljs-class"/>
          <w:color w:val="000000" w:themeColor="text1"/>
        </w:rPr>
        <w:t>). The -operation option defines the type of annotation, g=gene-based; f=filter-based and r=region-based.</w:t>
      </w:r>
    </w:p>
    <w:p w14:paraId="41581BCA" w14:textId="77777777" w:rsidR="00294D35" w:rsidRDefault="00294D35"/>
    <w:p w14:paraId="77F0A101" w14:textId="38E703B5" w:rsidR="00D70336" w:rsidRDefault="001940CA">
      <w:pPr>
        <w:jc w:val="both"/>
        <w:rPr>
          <w:color w:val="000000"/>
        </w:rPr>
      </w:pPr>
      <w:r>
        <w:rPr>
          <w:color w:val="000000"/>
        </w:rPr>
        <w:t xml:space="preserve">The annotated output file is written to </w:t>
      </w:r>
      <w:r w:rsidR="005D1231">
        <w:rPr>
          <w:color w:val="000000"/>
        </w:rPr>
        <w:t>APOC3</w:t>
      </w:r>
      <w:r>
        <w:rPr>
          <w:color w:val="000000"/>
        </w:rPr>
        <w:t>_Gene.vcf.hg19_multianno.txt</w:t>
      </w:r>
    </w:p>
    <w:p w14:paraId="655DA98F" w14:textId="5E8AF0A6" w:rsidR="00D70336" w:rsidRDefault="001940CA">
      <w:pPr>
        <w:jc w:val="both"/>
      </w:pPr>
      <w:r>
        <w:rPr>
          <w:color w:val="000000"/>
        </w:rPr>
        <w:t xml:space="preserve">Results are also written in VCF format: </w:t>
      </w:r>
      <w:r w:rsidR="005D1231">
        <w:rPr>
          <w:color w:val="000000"/>
        </w:rPr>
        <w:t>APOC3</w:t>
      </w:r>
      <w:r>
        <w:rPr>
          <w:color w:val="000000"/>
        </w:rPr>
        <w:t>_Gene.vcf.hg19_multianno.vcf</w:t>
      </w:r>
    </w:p>
    <w:p w14:paraId="553EB913" w14:textId="77777777" w:rsidR="00D70336" w:rsidRDefault="00D70336">
      <w:pPr>
        <w:rPr>
          <w:color w:val="000000"/>
        </w:rPr>
      </w:pPr>
    </w:p>
    <w:p w14:paraId="624EFDD8" w14:textId="77777777" w:rsidR="00D70336" w:rsidRDefault="001940CA">
      <w:pPr>
        <w:rPr>
          <w:color w:val="000000"/>
        </w:rPr>
      </w:pPr>
      <w:r>
        <w:rPr>
          <w:color w:val="000000"/>
        </w:rPr>
        <w:t>Now look at the resulting table:</w:t>
      </w:r>
    </w:p>
    <w:p w14:paraId="0B6D2F8C" w14:textId="72278266" w:rsidR="00D70336" w:rsidRDefault="001940CA">
      <w:pPr>
        <w:rPr>
          <w:color w:val="0000FF"/>
        </w:rPr>
      </w:pPr>
      <w:r>
        <w:rPr>
          <w:color w:val="0000FF"/>
        </w:rPr>
        <w:t xml:space="preserve">$ cat </w:t>
      </w:r>
      <w:r w:rsidR="005D1231">
        <w:rPr>
          <w:color w:val="0000FF"/>
        </w:rPr>
        <w:t>APOC3</w:t>
      </w:r>
      <w:r>
        <w:rPr>
          <w:color w:val="0000FF"/>
        </w:rPr>
        <w:t>_Gene.vcf.hg19_multianno.txt</w:t>
      </w:r>
    </w:p>
    <w:p w14:paraId="76C5CCCC" w14:textId="77777777" w:rsidR="00D70336" w:rsidRDefault="00D70336">
      <w:pPr>
        <w:rPr>
          <w:b/>
          <w:color w:val="0000FF"/>
        </w:rPr>
      </w:pPr>
    </w:p>
    <w:p w14:paraId="1D4E9E21" w14:textId="726B6ADE" w:rsidR="00D70336" w:rsidRDefault="001940CA">
      <w:pPr>
        <w:rPr>
          <w:b/>
          <w:color w:val="000000" w:themeColor="text1"/>
        </w:rPr>
      </w:pPr>
      <w:r>
        <w:rPr>
          <w:b/>
          <w:color w:val="000000" w:themeColor="text1"/>
        </w:rPr>
        <w:t xml:space="preserve">Question 1: </w:t>
      </w:r>
      <w:r w:rsidR="00C62DC3">
        <w:rPr>
          <w:b/>
          <w:color w:val="000000" w:themeColor="text1"/>
        </w:rPr>
        <w:t xml:space="preserve">Of the six </w:t>
      </w:r>
      <w:r w:rsidR="00A14BA5" w:rsidRPr="00A106C3">
        <w:rPr>
          <w:b/>
          <w:i/>
          <w:color w:val="000000" w:themeColor="text1"/>
        </w:rPr>
        <w:t>APOC3</w:t>
      </w:r>
      <w:r w:rsidR="00A14BA5">
        <w:rPr>
          <w:b/>
          <w:color w:val="000000" w:themeColor="text1"/>
        </w:rPr>
        <w:t xml:space="preserve"> </w:t>
      </w:r>
      <w:r w:rsidR="00C62DC3">
        <w:rPr>
          <w:b/>
          <w:color w:val="000000" w:themeColor="text1"/>
        </w:rPr>
        <w:t>variants that</w:t>
      </w:r>
      <w:r w:rsidR="0090378C">
        <w:rPr>
          <w:b/>
          <w:color w:val="000000" w:themeColor="text1"/>
        </w:rPr>
        <w:t xml:space="preserve"> were analyzed h</w:t>
      </w:r>
      <w:r w:rsidR="00880DDA">
        <w:rPr>
          <w:b/>
          <w:color w:val="000000" w:themeColor="text1"/>
        </w:rPr>
        <w:t>ow many</w:t>
      </w:r>
      <w:r w:rsidR="000C1E95">
        <w:rPr>
          <w:b/>
          <w:color w:val="000000" w:themeColor="text1"/>
        </w:rPr>
        <w:t xml:space="preserve"> are </w:t>
      </w:r>
      <w:proofErr w:type="spellStart"/>
      <w:r w:rsidR="00A05386">
        <w:rPr>
          <w:b/>
          <w:color w:val="000000" w:themeColor="text1"/>
        </w:rPr>
        <w:t>exonic</w:t>
      </w:r>
      <w:proofErr w:type="spellEnd"/>
      <w:r w:rsidR="00C62DC3">
        <w:rPr>
          <w:b/>
          <w:color w:val="000000" w:themeColor="text1"/>
        </w:rPr>
        <w:t>__</w:t>
      </w:r>
      <w:r>
        <w:rPr>
          <w:b/>
          <w:color w:val="000000" w:themeColor="text1"/>
        </w:rPr>
        <w:t>?</w:t>
      </w:r>
    </w:p>
    <w:p w14:paraId="6F201FAE" w14:textId="77777777" w:rsidR="00271425" w:rsidRDefault="00271425">
      <w:pPr>
        <w:rPr>
          <w:color w:val="0000FF"/>
        </w:rPr>
      </w:pPr>
    </w:p>
    <w:p w14:paraId="0196012E" w14:textId="34218106" w:rsidR="00D70336" w:rsidRDefault="001940CA">
      <w:pPr>
        <w:jc w:val="both"/>
        <w:rPr>
          <w:rFonts w:eastAsia="Times New Roman"/>
        </w:rPr>
      </w:pPr>
      <w:r>
        <w:rPr>
          <w:color w:val="000000"/>
        </w:rPr>
        <w:t xml:space="preserve">The </w:t>
      </w:r>
      <w:r w:rsidR="009556EB">
        <w:rPr>
          <w:color w:val="000000"/>
        </w:rPr>
        <w:t xml:space="preserve">output </w:t>
      </w:r>
      <w:r>
        <w:rPr>
          <w:color w:val="000000"/>
        </w:rPr>
        <w:t xml:space="preserve">txt file is also easy to view in excel. </w:t>
      </w:r>
      <w:r>
        <w:rPr>
          <w:rFonts w:eastAsia="Times New Roman"/>
        </w:rPr>
        <w:t>Open the file in E</w:t>
      </w:r>
      <w:r w:rsidR="00880DDA">
        <w:rPr>
          <w:rFonts w:eastAsia="Times New Roman"/>
        </w:rPr>
        <w:t xml:space="preserve">xcel and </w:t>
      </w:r>
      <w:r>
        <w:rPr>
          <w:rFonts w:eastAsia="Times New Roman"/>
        </w:rPr>
        <w:t>select "tab-d</w:t>
      </w:r>
      <w:r w:rsidR="00880DDA">
        <w:rPr>
          <w:rFonts w:eastAsia="Times New Roman"/>
        </w:rPr>
        <w:t>elimited" when opening the file</w:t>
      </w:r>
      <w:r>
        <w:rPr>
          <w:rFonts w:eastAsia="Times New Roman"/>
        </w:rPr>
        <w:t xml:space="preserve">. </w:t>
      </w:r>
      <w:r w:rsidR="00880DDA">
        <w:rPr>
          <w:rFonts w:eastAsia="Times New Roman"/>
        </w:rPr>
        <w:t>To filter data, c</w:t>
      </w:r>
      <w:r>
        <w:rPr>
          <w:rFonts w:eastAsia="Times New Roman"/>
        </w:rPr>
        <w:t>lick the "</w:t>
      </w:r>
      <w:r w:rsidR="007B3DFE">
        <w:rPr>
          <w:rFonts w:eastAsia="Times New Roman"/>
        </w:rPr>
        <w:t>data</w:t>
      </w:r>
      <w:r>
        <w:rPr>
          <w:rFonts w:eastAsia="Times New Roman"/>
        </w:rPr>
        <w:t>" tab at the menu bar, then click the "Filter" button.</w:t>
      </w:r>
    </w:p>
    <w:p w14:paraId="72B7E167" w14:textId="77777777" w:rsidR="00D70336" w:rsidRDefault="00D70336">
      <w:pPr>
        <w:rPr>
          <w:rFonts w:eastAsia="Times New Roman"/>
          <w:sz w:val="22"/>
          <w:szCs w:val="22"/>
        </w:rPr>
      </w:pPr>
    </w:p>
    <w:p w14:paraId="134F2641" w14:textId="2BD53A84" w:rsidR="00D70336" w:rsidRDefault="00880DDA">
      <w:pPr>
        <w:rPr>
          <w:color w:val="000000"/>
          <w:sz w:val="22"/>
          <w:szCs w:val="22"/>
        </w:rPr>
      </w:pPr>
      <w:r>
        <w:rPr>
          <w:noProof/>
        </w:rPr>
        <mc:AlternateContent>
          <mc:Choice Requires="wps">
            <w:drawing>
              <wp:anchor distT="0" distB="0" distL="114300" distR="114300" simplePos="0" relativeHeight="2" behindDoc="0" locked="0" layoutInCell="1" allowOverlap="1" wp14:anchorId="6972D58B" wp14:editId="45E41EDD">
                <wp:simplePos x="0" y="0"/>
                <wp:positionH relativeFrom="column">
                  <wp:posOffset>3484029</wp:posOffset>
                </wp:positionH>
                <wp:positionV relativeFrom="paragraph">
                  <wp:posOffset>481330</wp:posOffset>
                </wp:positionV>
                <wp:extent cx="229235" cy="114935"/>
                <wp:effectExtent l="50800" t="50800" r="76200" b="88900"/>
                <wp:wrapNone/>
                <wp:docPr id="1" name="Straight Arrow Connector 2"/>
                <wp:cNvGraphicFramePr/>
                <a:graphic xmlns:a="http://schemas.openxmlformats.org/drawingml/2006/main">
                  <a:graphicData uri="http://schemas.microsoft.com/office/word/2010/wordprocessingShape">
                    <wps:wsp>
                      <wps:cNvSpPr/>
                      <wps:spPr>
                        <a:xfrm flipH="1" flipV="1">
                          <a:off x="0" y="0"/>
                          <a:ext cx="229235" cy="114935"/>
                        </a:xfrm>
                        <a:custGeom>
                          <a:avLst/>
                          <a:gdLst/>
                          <a:ahLst/>
                          <a:cxnLst/>
                          <a:rect l="l" t="t" r="r" b="b"/>
                          <a:pathLst>
                            <a:path w="21600" h="21600">
                              <a:moveTo>
                                <a:pt x="0" y="0"/>
                              </a:moveTo>
                              <a:lnTo>
                                <a:pt x="21600" y="21600"/>
                              </a:lnTo>
                            </a:path>
                          </a:pathLst>
                        </a:custGeom>
                        <a:noFill/>
                        <a:ln>
                          <a:solidFill>
                            <a:schemeClr val="tx1"/>
                          </a:solidFill>
                          <a:roun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w14:anchorId="176E3535" id="Straight Arrow Connector 2" o:spid="_x0000_s1026" style="position:absolute;margin-left:274.35pt;margin-top:37.9pt;width:18.05pt;height:9.05pt;flip:x y;z-index: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" path="m,l21600,21600e" filled="f" strokecolor="black [3213]" strokeweight="2pt">
                <v:stroke endarrow="open"/>
                <v:shadow on="t" color="black" opacity="24903f" origin=",.5" offset="0,.55556mm"/>
                <v:path arrowok="t"/>
              </v:shape>
            </w:pict>
          </mc:Fallback>
        </mc:AlternateContent>
      </w:r>
      <w:r>
        <w:rPr>
          <w:noProof/>
        </w:rPr>
        <w:drawing>
          <wp:inline distT="0" distB="0" distL="0" distR="0" wp14:anchorId="703ECC5E" wp14:editId="2E329DD7">
            <wp:extent cx="5486400" cy="142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30 at 8.24.59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424940"/>
                    </a:xfrm>
                    <a:prstGeom prst="rect">
                      <a:avLst/>
                    </a:prstGeom>
                  </pic:spPr>
                </pic:pic>
              </a:graphicData>
            </a:graphic>
          </wp:inline>
        </w:drawing>
      </w:r>
    </w:p>
    <w:p w14:paraId="5E7B57F7" w14:textId="77777777" w:rsidR="00D70336" w:rsidRDefault="00D70336">
      <w:pPr>
        <w:rPr>
          <w:sz w:val="22"/>
          <w:szCs w:val="22"/>
        </w:rPr>
      </w:pPr>
    </w:p>
    <w:p w14:paraId="3CEA7C17" w14:textId="77777777" w:rsidR="00D70336" w:rsidRDefault="001940CA">
      <w:pPr>
        <w:rPr>
          <w:color w:val="000000"/>
        </w:rPr>
      </w:pPr>
      <w:r>
        <w:rPr>
          <w:color w:val="000000"/>
        </w:rPr>
        <w:lastRenderedPageBreak/>
        <w:t>Notice all variants are automatically reported following the HGVS nomenclature. Variants are categorized based on these groups:</w:t>
      </w:r>
    </w:p>
    <w:p w14:paraId="0AA764A3" w14:textId="77777777" w:rsidR="00D70336" w:rsidRDefault="00D70336">
      <w:pPr>
        <w:rPr>
          <w:color w:val="000000"/>
          <w:sz w:val="22"/>
          <w:szCs w:val="22"/>
        </w:rPr>
      </w:pPr>
    </w:p>
    <w:tbl>
      <w:tblPr>
        <w:tblW w:w="892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92"/>
        <w:gridCol w:w="7633"/>
      </w:tblGrid>
      <w:tr w:rsidR="00D70336" w14:paraId="750B063C"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2CC725E" w14:textId="77777777" w:rsidR="00D70336" w:rsidRDefault="001940CA">
            <w:pPr>
              <w:rPr>
                <w:rFonts w:eastAsia="Times New Roman"/>
                <w:color w:val="000000"/>
                <w:sz w:val="22"/>
                <w:szCs w:val="22"/>
              </w:rPr>
            </w:pPr>
            <w:proofErr w:type="spellStart"/>
            <w:r>
              <w:rPr>
                <w:rFonts w:eastAsia="Times New Roman"/>
                <w:color w:val="000000"/>
                <w:sz w:val="22"/>
                <w:szCs w:val="22"/>
              </w:rPr>
              <w:t>exonic</w:t>
            </w:r>
            <w:proofErr w:type="spellEnd"/>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84C5FFC" w14:textId="77777777" w:rsidR="00D70336" w:rsidRDefault="001940CA">
            <w:pPr>
              <w:rPr>
                <w:rFonts w:eastAsia="Times New Roman"/>
                <w:color w:val="000000"/>
                <w:sz w:val="22"/>
                <w:szCs w:val="22"/>
              </w:rPr>
            </w:pPr>
            <w:r>
              <w:rPr>
                <w:rFonts w:eastAsia="Times New Roman"/>
                <w:color w:val="000000"/>
                <w:sz w:val="22"/>
                <w:szCs w:val="22"/>
              </w:rPr>
              <w:t>variant overlaps a coding region</w:t>
            </w:r>
          </w:p>
        </w:tc>
      </w:tr>
      <w:tr w:rsidR="00D70336" w14:paraId="2744BEA4"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2FB14C6" w14:textId="77777777" w:rsidR="00D70336" w:rsidRDefault="001940CA">
            <w:pPr>
              <w:rPr>
                <w:rFonts w:eastAsia="Times New Roman"/>
                <w:color w:val="000000"/>
                <w:sz w:val="22"/>
                <w:szCs w:val="22"/>
              </w:rPr>
            </w:pPr>
            <w:r>
              <w:rPr>
                <w:rFonts w:eastAsia="Times New Roman"/>
                <w:color w:val="000000"/>
                <w:sz w:val="22"/>
                <w:szCs w:val="22"/>
              </w:rPr>
              <w:t>splicing</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58B5D7" w14:textId="77777777" w:rsidR="00D70336" w:rsidRDefault="001940CA">
            <w:pPr>
              <w:rPr>
                <w:rFonts w:eastAsia="Times New Roman"/>
                <w:color w:val="000000"/>
                <w:sz w:val="22"/>
                <w:szCs w:val="22"/>
              </w:rPr>
            </w:pPr>
            <w:r>
              <w:rPr>
                <w:rFonts w:eastAsia="Times New Roman"/>
                <w:color w:val="000000"/>
                <w:sz w:val="22"/>
                <w:szCs w:val="22"/>
              </w:rPr>
              <w:t>variant is within 2-bp of a splicing junction (use -</w:t>
            </w:r>
            <w:proofErr w:type="spellStart"/>
            <w:r>
              <w:rPr>
                <w:rFonts w:eastAsia="Times New Roman"/>
                <w:color w:val="000000"/>
                <w:sz w:val="22"/>
                <w:szCs w:val="22"/>
              </w:rPr>
              <w:t>splicing_threshold</w:t>
            </w:r>
            <w:proofErr w:type="spellEnd"/>
            <w:r>
              <w:rPr>
                <w:rFonts w:eastAsia="Times New Roman"/>
                <w:color w:val="000000"/>
                <w:sz w:val="22"/>
                <w:szCs w:val="22"/>
              </w:rPr>
              <w:t xml:space="preserve"> to change this)</w:t>
            </w:r>
          </w:p>
        </w:tc>
      </w:tr>
      <w:tr w:rsidR="00D70336" w14:paraId="16FF8361"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35262A3" w14:textId="77777777" w:rsidR="00D70336" w:rsidRDefault="001940CA">
            <w:pPr>
              <w:rPr>
                <w:rFonts w:eastAsia="Times New Roman"/>
                <w:color w:val="000000"/>
                <w:sz w:val="22"/>
                <w:szCs w:val="22"/>
              </w:rPr>
            </w:pPr>
            <w:r>
              <w:rPr>
                <w:rFonts w:eastAsia="Times New Roman"/>
                <w:color w:val="000000"/>
                <w:sz w:val="22"/>
                <w:szCs w:val="22"/>
              </w:rPr>
              <w:t>ncRNA</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A9EBE83" w14:textId="77777777" w:rsidR="00D70336" w:rsidRDefault="001940CA">
            <w:pPr>
              <w:rPr>
                <w:rFonts w:eastAsia="Times New Roman"/>
                <w:color w:val="000000"/>
                <w:sz w:val="22"/>
                <w:szCs w:val="22"/>
              </w:rPr>
            </w:pPr>
            <w:r>
              <w:rPr>
                <w:rFonts w:eastAsia="Times New Roman"/>
                <w:color w:val="000000"/>
                <w:sz w:val="22"/>
                <w:szCs w:val="22"/>
              </w:rPr>
              <w:t xml:space="preserve">variant overlaps a transcript without coding annotation in the gene definition </w:t>
            </w:r>
          </w:p>
        </w:tc>
      </w:tr>
      <w:tr w:rsidR="00D70336" w14:paraId="11B2D806"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5FE745" w14:textId="77777777" w:rsidR="00D70336" w:rsidRDefault="001940CA">
            <w:pPr>
              <w:rPr>
                <w:rFonts w:eastAsia="Times New Roman"/>
                <w:color w:val="000000"/>
                <w:sz w:val="22"/>
                <w:szCs w:val="22"/>
              </w:rPr>
            </w:pPr>
            <w:r>
              <w:rPr>
                <w:rFonts w:eastAsia="Times New Roman"/>
                <w:color w:val="000000"/>
                <w:sz w:val="22"/>
                <w:szCs w:val="22"/>
              </w:rPr>
              <w:t>UTR5</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1382365" w14:textId="77777777" w:rsidR="00D70336" w:rsidRDefault="001940CA">
            <w:pPr>
              <w:rPr>
                <w:rFonts w:eastAsia="Times New Roman"/>
                <w:color w:val="000000"/>
                <w:sz w:val="22"/>
                <w:szCs w:val="22"/>
              </w:rPr>
            </w:pPr>
            <w:r>
              <w:rPr>
                <w:rFonts w:eastAsia="Times New Roman"/>
                <w:color w:val="000000"/>
                <w:sz w:val="22"/>
                <w:szCs w:val="22"/>
              </w:rPr>
              <w:t>variant overlaps a 5' untranslated region</w:t>
            </w:r>
          </w:p>
        </w:tc>
      </w:tr>
      <w:tr w:rsidR="00D70336" w14:paraId="46BE63C9"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161B40" w14:textId="77777777" w:rsidR="00D70336" w:rsidRDefault="001940CA">
            <w:pPr>
              <w:rPr>
                <w:rFonts w:eastAsia="Times New Roman"/>
                <w:color w:val="000000"/>
                <w:sz w:val="22"/>
                <w:szCs w:val="22"/>
              </w:rPr>
            </w:pPr>
            <w:r>
              <w:rPr>
                <w:rFonts w:eastAsia="Times New Roman"/>
                <w:color w:val="000000"/>
                <w:sz w:val="22"/>
                <w:szCs w:val="22"/>
              </w:rPr>
              <w:t>UTR3</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201B27" w14:textId="77777777" w:rsidR="00D70336" w:rsidRDefault="001940CA">
            <w:pPr>
              <w:rPr>
                <w:rFonts w:eastAsia="Times New Roman"/>
                <w:color w:val="000000"/>
                <w:sz w:val="22"/>
                <w:szCs w:val="22"/>
              </w:rPr>
            </w:pPr>
            <w:r>
              <w:rPr>
                <w:rFonts w:eastAsia="Times New Roman"/>
                <w:color w:val="000000"/>
                <w:sz w:val="22"/>
                <w:szCs w:val="22"/>
              </w:rPr>
              <w:t>variant overlaps a 3' untranslated region</w:t>
            </w:r>
          </w:p>
        </w:tc>
      </w:tr>
      <w:tr w:rsidR="00D70336" w14:paraId="7313218F"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106EDD7" w14:textId="77777777" w:rsidR="00D70336" w:rsidRDefault="001940CA">
            <w:pPr>
              <w:rPr>
                <w:rFonts w:eastAsia="Times New Roman"/>
                <w:color w:val="000000"/>
                <w:sz w:val="22"/>
                <w:szCs w:val="22"/>
              </w:rPr>
            </w:pPr>
            <w:r>
              <w:rPr>
                <w:rFonts w:eastAsia="Times New Roman"/>
                <w:color w:val="000000"/>
                <w:sz w:val="22"/>
                <w:szCs w:val="22"/>
              </w:rPr>
              <w:t>intronic</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1DF0016" w14:textId="77777777" w:rsidR="00D70336" w:rsidRDefault="001940CA">
            <w:pPr>
              <w:rPr>
                <w:rFonts w:eastAsia="Times New Roman"/>
                <w:color w:val="000000"/>
                <w:sz w:val="22"/>
                <w:szCs w:val="22"/>
              </w:rPr>
            </w:pPr>
            <w:r>
              <w:rPr>
                <w:rFonts w:eastAsia="Times New Roman"/>
                <w:color w:val="000000"/>
                <w:sz w:val="22"/>
                <w:szCs w:val="22"/>
              </w:rPr>
              <w:t>variant overlaps an intron</w:t>
            </w:r>
          </w:p>
        </w:tc>
      </w:tr>
      <w:tr w:rsidR="00D70336" w14:paraId="79AF6512"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FFB556C" w14:textId="77777777" w:rsidR="00D70336" w:rsidRDefault="001940CA">
            <w:pPr>
              <w:rPr>
                <w:rFonts w:eastAsia="Times New Roman"/>
                <w:color w:val="000000"/>
                <w:sz w:val="22"/>
                <w:szCs w:val="22"/>
              </w:rPr>
            </w:pPr>
            <w:r>
              <w:rPr>
                <w:rFonts w:eastAsia="Times New Roman"/>
                <w:color w:val="000000"/>
                <w:sz w:val="22"/>
                <w:szCs w:val="22"/>
              </w:rPr>
              <w:t>upstream</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08EE6C" w14:textId="77777777" w:rsidR="00D70336" w:rsidRDefault="001940CA">
            <w:pPr>
              <w:rPr>
                <w:rFonts w:eastAsia="Times New Roman"/>
                <w:color w:val="000000"/>
                <w:sz w:val="22"/>
                <w:szCs w:val="22"/>
              </w:rPr>
            </w:pPr>
            <w:r>
              <w:rPr>
                <w:rFonts w:eastAsia="Times New Roman"/>
                <w:color w:val="000000"/>
                <w:sz w:val="22"/>
                <w:szCs w:val="22"/>
              </w:rPr>
              <w:t>variant overlaps 1-kb region upstream of transcription start site</w:t>
            </w:r>
          </w:p>
        </w:tc>
      </w:tr>
      <w:tr w:rsidR="00D70336" w14:paraId="7A1CB87B"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8C55A73" w14:textId="77777777" w:rsidR="00D70336" w:rsidRDefault="001940CA">
            <w:pPr>
              <w:rPr>
                <w:rFonts w:eastAsia="Times New Roman"/>
                <w:color w:val="000000"/>
                <w:sz w:val="22"/>
                <w:szCs w:val="22"/>
              </w:rPr>
            </w:pPr>
            <w:r>
              <w:rPr>
                <w:rFonts w:eastAsia="Times New Roman"/>
                <w:color w:val="000000"/>
                <w:sz w:val="22"/>
                <w:szCs w:val="22"/>
              </w:rPr>
              <w:t>downstream</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2BD1CF" w14:textId="77777777" w:rsidR="00D70336" w:rsidRDefault="001940CA">
            <w:pPr>
              <w:rPr>
                <w:rFonts w:eastAsia="Times New Roman"/>
                <w:color w:val="000000"/>
                <w:sz w:val="22"/>
                <w:szCs w:val="22"/>
              </w:rPr>
            </w:pPr>
            <w:r>
              <w:rPr>
                <w:rFonts w:eastAsia="Times New Roman"/>
                <w:color w:val="000000"/>
                <w:sz w:val="22"/>
                <w:szCs w:val="22"/>
              </w:rPr>
              <w:t xml:space="preserve">variant overlaps 1-kb region </w:t>
            </w:r>
            <w:proofErr w:type="spellStart"/>
            <w:r>
              <w:rPr>
                <w:rFonts w:eastAsia="Times New Roman"/>
                <w:color w:val="000000"/>
                <w:sz w:val="22"/>
                <w:szCs w:val="22"/>
              </w:rPr>
              <w:t>downtream</w:t>
            </w:r>
            <w:proofErr w:type="spellEnd"/>
            <w:r>
              <w:rPr>
                <w:rFonts w:eastAsia="Times New Roman"/>
                <w:color w:val="000000"/>
                <w:sz w:val="22"/>
                <w:szCs w:val="22"/>
              </w:rPr>
              <w:t xml:space="preserve"> of transcription end site (use -</w:t>
            </w:r>
            <w:proofErr w:type="spellStart"/>
            <w:r>
              <w:rPr>
                <w:rFonts w:eastAsia="Times New Roman"/>
                <w:color w:val="000000"/>
                <w:sz w:val="22"/>
                <w:szCs w:val="22"/>
              </w:rPr>
              <w:t>neargene</w:t>
            </w:r>
            <w:proofErr w:type="spellEnd"/>
            <w:r>
              <w:rPr>
                <w:rFonts w:eastAsia="Times New Roman"/>
                <w:color w:val="000000"/>
                <w:sz w:val="22"/>
                <w:szCs w:val="22"/>
              </w:rPr>
              <w:t xml:space="preserve"> to change this)</w:t>
            </w:r>
          </w:p>
        </w:tc>
      </w:tr>
      <w:tr w:rsidR="00D70336" w14:paraId="7F9822BE"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ADE2F0F" w14:textId="77777777" w:rsidR="00D70336" w:rsidRDefault="001940CA">
            <w:pPr>
              <w:rPr>
                <w:rFonts w:eastAsia="Times New Roman"/>
                <w:color w:val="000000"/>
                <w:sz w:val="22"/>
                <w:szCs w:val="22"/>
              </w:rPr>
            </w:pPr>
            <w:r>
              <w:rPr>
                <w:rFonts w:eastAsia="Times New Roman"/>
                <w:color w:val="000000"/>
                <w:sz w:val="22"/>
                <w:szCs w:val="22"/>
              </w:rPr>
              <w:t>intergenic</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C02D56" w14:textId="77777777" w:rsidR="00D70336" w:rsidRDefault="001940CA">
            <w:pPr>
              <w:rPr>
                <w:rFonts w:eastAsia="Times New Roman"/>
                <w:color w:val="000000"/>
                <w:sz w:val="22"/>
                <w:szCs w:val="22"/>
              </w:rPr>
            </w:pPr>
            <w:r>
              <w:rPr>
                <w:rFonts w:eastAsia="Times New Roman"/>
                <w:color w:val="000000"/>
                <w:sz w:val="22"/>
                <w:szCs w:val="22"/>
              </w:rPr>
              <w:t>variant is in intergenic region</w:t>
            </w:r>
          </w:p>
        </w:tc>
      </w:tr>
    </w:tbl>
    <w:p w14:paraId="0A79BF73" w14:textId="77777777" w:rsidR="00D70336" w:rsidRDefault="00D70336">
      <w:pPr>
        <w:rPr>
          <w:sz w:val="22"/>
          <w:szCs w:val="22"/>
        </w:rPr>
      </w:pPr>
    </w:p>
    <w:p w14:paraId="7BB24BF5" w14:textId="77777777" w:rsidR="00D70336" w:rsidRDefault="001940CA">
      <w:proofErr w:type="gramStart"/>
      <w:r>
        <w:t>Next</w:t>
      </w:r>
      <w:proofErr w:type="gramEnd"/>
      <w:r>
        <w:t xml:space="preserve"> we will annotate using three main databases: </w:t>
      </w:r>
      <w:proofErr w:type="spellStart"/>
      <w:r>
        <w:rPr>
          <w:rFonts w:eastAsia="Times New Roman"/>
          <w:bCs/>
        </w:rPr>
        <w:t>Ensembl</w:t>
      </w:r>
      <w:proofErr w:type="spellEnd"/>
      <w:r>
        <w:rPr>
          <w:rFonts w:eastAsia="Times New Roman"/>
          <w:bCs/>
        </w:rPr>
        <w:t xml:space="preserve">, </w:t>
      </w:r>
      <w:proofErr w:type="spellStart"/>
      <w:r>
        <w:rPr>
          <w:rFonts w:eastAsia="Times New Roman"/>
          <w:bCs/>
        </w:rPr>
        <w:t>RefSeq</w:t>
      </w:r>
      <w:proofErr w:type="spellEnd"/>
      <w:r>
        <w:rPr>
          <w:rFonts w:eastAsia="Times New Roman"/>
          <w:bCs/>
        </w:rPr>
        <w:t xml:space="preserve"> and</w:t>
      </w:r>
      <w:r>
        <w:rPr>
          <w:rFonts w:eastAsia="Times New Roman"/>
          <w:b/>
          <w:bCs/>
        </w:rPr>
        <w:t xml:space="preserve"> </w:t>
      </w:r>
      <w:r>
        <w:rPr>
          <w:rFonts w:eastAsia="Times New Roman"/>
        </w:rPr>
        <w:t xml:space="preserve">UCSC Known Gene, and change boundaries of splice variants (default is 2 </w:t>
      </w:r>
      <w:proofErr w:type="spellStart"/>
      <w:r>
        <w:rPr>
          <w:rFonts w:eastAsia="Times New Roman"/>
        </w:rPr>
        <w:t>bp</w:t>
      </w:r>
      <w:proofErr w:type="spellEnd"/>
      <w:r>
        <w:rPr>
          <w:rFonts w:eastAsia="Times New Roman"/>
        </w:rPr>
        <w:t xml:space="preserve"> from splice site, let’s set this to 12 </w:t>
      </w:r>
      <w:proofErr w:type="spellStart"/>
      <w:r>
        <w:rPr>
          <w:rFonts w:eastAsia="Times New Roman"/>
        </w:rPr>
        <w:t>bp</w:t>
      </w:r>
      <w:proofErr w:type="spellEnd"/>
      <w:r>
        <w:rPr>
          <w:rFonts w:eastAsia="Times New Roman"/>
        </w:rPr>
        <w:t>):</w:t>
      </w:r>
    </w:p>
    <w:p w14:paraId="0218E427" w14:textId="77777777" w:rsidR="00D70336" w:rsidRDefault="00D70336"/>
    <w:p w14:paraId="0FF5603F" w14:textId="6C88A865" w:rsidR="00D70336" w:rsidRDefault="001940CA">
      <w:pPr>
        <w:rPr>
          <w:color w:val="0000FF"/>
        </w:rPr>
      </w:pPr>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_Gene.vcf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w:t>
      </w:r>
      <w:proofErr w:type="spellStart"/>
      <w:proofErr w:type="gramStart"/>
      <w:r>
        <w:rPr>
          <w:color w:val="0000FF"/>
        </w:rPr>
        <w:t>refGene,knownGene</w:t>
      </w:r>
      <w:proofErr w:type="gramEnd"/>
      <w:r>
        <w:rPr>
          <w:color w:val="0000FF"/>
        </w:rPr>
        <w:t>,ensGene</w:t>
      </w:r>
      <w:proofErr w:type="spellEnd"/>
      <w:r>
        <w:rPr>
          <w:color w:val="0000FF"/>
        </w:rPr>
        <w:t xml:space="preserve"> -operation </w:t>
      </w:r>
      <w:proofErr w:type="spellStart"/>
      <w:r>
        <w:rPr>
          <w:color w:val="0000FF"/>
        </w:rPr>
        <w:t>g,g,g</w:t>
      </w:r>
      <w:proofErr w:type="spellEnd"/>
      <w:r>
        <w:rPr>
          <w:color w:val="0000FF"/>
        </w:rPr>
        <w:t xml:space="preserve"> -</w:t>
      </w:r>
      <w:proofErr w:type="spellStart"/>
      <w:r>
        <w:rPr>
          <w:color w:val="0000FF"/>
        </w:rPr>
        <w:t>arg</w:t>
      </w:r>
      <w:proofErr w:type="spellEnd"/>
      <w:r>
        <w:rPr>
          <w:color w:val="0000FF"/>
        </w:rPr>
        <w:t xml:space="preserve"> '-splicing 12 -</w:t>
      </w:r>
      <w:proofErr w:type="spellStart"/>
      <w:r>
        <w:rPr>
          <w:color w:val="0000FF"/>
        </w:rPr>
        <w:t>exonicsplicing</w:t>
      </w:r>
      <w:proofErr w:type="spellEnd"/>
      <w:r>
        <w:rPr>
          <w:color w:val="0000FF"/>
        </w:rPr>
        <w:t>','-splicing 12 -</w:t>
      </w:r>
      <w:proofErr w:type="spellStart"/>
      <w:r>
        <w:rPr>
          <w:color w:val="0000FF"/>
        </w:rPr>
        <w:t>exonicsplicing</w:t>
      </w:r>
      <w:proofErr w:type="spellEnd"/>
      <w:r>
        <w:rPr>
          <w:color w:val="0000FF"/>
        </w:rPr>
        <w:t>','-splicing 12 -</w:t>
      </w:r>
      <w:proofErr w:type="spellStart"/>
      <w:r>
        <w:rPr>
          <w:color w:val="0000FF"/>
        </w:rPr>
        <w:t>exonicsplicing</w:t>
      </w:r>
      <w:proofErr w:type="spellEnd"/>
      <w:r>
        <w:rPr>
          <w:color w:val="0000FF"/>
        </w:rPr>
        <w:t>' -</w:t>
      </w:r>
      <w:proofErr w:type="spellStart"/>
      <w:r>
        <w:rPr>
          <w:color w:val="0000FF"/>
        </w:rPr>
        <w:t>vcfinput</w:t>
      </w:r>
      <w:proofErr w:type="spellEnd"/>
    </w:p>
    <w:p w14:paraId="0C67DC8E" w14:textId="77777777" w:rsidR="00D70336" w:rsidRDefault="00D70336">
      <w:pPr>
        <w:rPr>
          <w:color w:val="000000"/>
        </w:rPr>
      </w:pPr>
    </w:p>
    <w:p w14:paraId="0784FBBF" w14:textId="575EC997" w:rsidR="00D70336" w:rsidRDefault="001940CA">
      <w:pPr>
        <w:rPr>
          <w:color w:val="000000"/>
        </w:rPr>
      </w:pPr>
      <w:r>
        <w:rPr>
          <w:color w:val="000000"/>
        </w:rPr>
        <w:t>Th</w:t>
      </w:r>
      <w:r w:rsidR="001436AB">
        <w:rPr>
          <w:color w:val="000000"/>
        </w:rPr>
        <w:t>is</w:t>
      </w:r>
      <w:r>
        <w:rPr>
          <w:color w:val="000000"/>
        </w:rPr>
        <w:t xml:space="preserve"> file has many columns, view select columns</w:t>
      </w:r>
      <w:r w:rsidR="0068622A">
        <w:rPr>
          <w:color w:val="000000"/>
        </w:rPr>
        <w:t xml:space="preserve"> with </w:t>
      </w:r>
      <w:proofErr w:type="spellStart"/>
      <w:r w:rsidR="0068622A">
        <w:rPr>
          <w:color w:val="000000"/>
        </w:rPr>
        <w:t>awk</w:t>
      </w:r>
      <w:proofErr w:type="spellEnd"/>
      <w:r>
        <w:rPr>
          <w:color w:val="000000"/>
        </w:rPr>
        <w:t xml:space="preserve"> </w:t>
      </w:r>
      <w:r w:rsidR="00737953">
        <w:rPr>
          <w:color w:val="000000"/>
        </w:rPr>
        <w:t xml:space="preserve">(depending on which </w:t>
      </w:r>
      <w:r w:rsidR="00206C9F">
        <w:rPr>
          <w:color w:val="000000"/>
        </w:rPr>
        <w:t>columns</w:t>
      </w:r>
      <w:r w:rsidR="00737953">
        <w:rPr>
          <w:color w:val="000000"/>
        </w:rPr>
        <w:t xml:space="preserve"> you are interested in seeing) </w:t>
      </w:r>
      <w:r>
        <w:rPr>
          <w:color w:val="000000"/>
        </w:rPr>
        <w:t xml:space="preserve">using the below command or </w:t>
      </w:r>
      <w:r w:rsidR="0068622A">
        <w:rPr>
          <w:color w:val="000000"/>
        </w:rPr>
        <w:t xml:space="preserve">alternatively, you can </w:t>
      </w:r>
      <w:r>
        <w:rPr>
          <w:color w:val="000000"/>
        </w:rPr>
        <w:t xml:space="preserve">open </w:t>
      </w:r>
      <w:r w:rsidR="0068622A">
        <w:rPr>
          <w:color w:val="000000"/>
        </w:rPr>
        <w:t>th</w:t>
      </w:r>
      <w:r w:rsidR="002476C7">
        <w:rPr>
          <w:color w:val="000000"/>
        </w:rPr>
        <w:t xml:space="preserve">e file </w:t>
      </w:r>
      <w:r>
        <w:rPr>
          <w:color w:val="000000"/>
        </w:rPr>
        <w:t>in excel:</w:t>
      </w:r>
    </w:p>
    <w:p w14:paraId="13BA7ECB" w14:textId="77777777" w:rsidR="00D70336" w:rsidRDefault="00D70336">
      <w:pPr>
        <w:pStyle w:val="HTMLPreformatted"/>
        <w:rPr>
          <w:rStyle w:val="HTMLCode"/>
          <w:rFonts w:ascii="Times New Roman" w:hAnsi="Times New Roman" w:cs="Times New Roman"/>
          <w:color w:val="0000FF"/>
          <w:sz w:val="24"/>
          <w:szCs w:val="24"/>
        </w:rPr>
      </w:pPr>
    </w:p>
    <w:p w14:paraId="749EF242" w14:textId="51B125B9" w:rsidR="00D70336" w:rsidRDefault="001940CA">
      <w:pPr>
        <w:pStyle w:val="HTMLPreformatted"/>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-F'\t'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 xml:space="preserve">2,$6,$7,$8,$9,$10}' </w:t>
      </w:r>
      <w:r w:rsidR="005D1231">
        <w:rPr>
          <w:rStyle w:val="HTMLCode"/>
          <w:rFonts w:ascii="Times New Roman" w:hAnsi="Times New Roman" w:cs="Times New Roman"/>
          <w:color w:val="0000FF"/>
          <w:sz w:val="24"/>
          <w:szCs w:val="24"/>
        </w:rPr>
        <w:t>APOC3</w:t>
      </w:r>
      <w:r>
        <w:rPr>
          <w:rStyle w:val="HTMLCode"/>
          <w:rFonts w:ascii="Times New Roman" w:hAnsi="Times New Roman" w:cs="Times New Roman"/>
          <w:color w:val="0000FF"/>
          <w:sz w:val="24"/>
          <w:szCs w:val="24"/>
        </w:rPr>
        <w:t>_Gene.vcf.hg19_multianno.txt</w:t>
      </w:r>
    </w:p>
    <w:p w14:paraId="10C0B6E1" w14:textId="77777777" w:rsidR="00D70336" w:rsidRDefault="00D70336">
      <w:pPr>
        <w:rPr>
          <w:b/>
          <w:color w:val="0000FF"/>
        </w:rPr>
      </w:pPr>
    </w:p>
    <w:p w14:paraId="72A92781" w14:textId="51A9651B" w:rsidR="00C62DC3" w:rsidRDefault="001940CA">
      <w:pPr>
        <w:rPr>
          <w:b/>
          <w:color w:val="000000" w:themeColor="text1"/>
        </w:rPr>
      </w:pPr>
      <w:r>
        <w:rPr>
          <w:b/>
          <w:color w:val="000000" w:themeColor="text1"/>
        </w:rPr>
        <w:t>Question 2: What has changed compared to the initial annotation (hint: the splicing thresholds were changed)</w:t>
      </w:r>
      <w:r w:rsidR="00C62DC3">
        <w:rPr>
          <w:b/>
          <w:color w:val="000000" w:themeColor="text1"/>
        </w:rPr>
        <w:t xml:space="preserve"> _________________________________________________</w:t>
      </w:r>
    </w:p>
    <w:p w14:paraId="326FE179" w14:textId="31356789" w:rsidR="00C62DC3" w:rsidRDefault="00C62DC3">
      <w:pPr>
        <w:rPr>
          <w:b/>
          <w:color w:val="000000" w:themeColor="text1"/>
        </w:rPr>
      </w:pPr>
      <w:r>
        <w:rPr>
          <w:b/>
          <w:color w:val="000000" w:themeColor="text1"/>
        </w:rPr>
        <w:t>_______________________________________________________________________</w:t>
      </w:r>
    </w:p>
    <w:p w14:paraId="74601FFA" w14:textId="68D1BF6B" w:rsidR="00271425" w:rsidRDefault="00C62DC3">
      <w:pPr>
        <w:rPr>
          <w:b/>
          <w:color w:val="000000" w:themeColor="text1"/>
        </w:rPr>
      </w:pPr>
      <w:r>
        <w:rPr>
          <w:b/>
          <w:color w:val="000000" w:themeColor="text1"/>
        </w:rPr>
        <w:t>______________________________________________________________________</w:t>
      </w:r>
      <w:r w:rsidR="001940CA">
        <w:rPr>
          <w:b/>
          <w:color w:val="000000" w:themeColor="text1"/>
        </w:rPr>
        <w:t>?</w:t>
      </w:r>
    </w:p>
    <w:p w14:paraId="1835C0FF" w14:textId="77777777" w:rsidR="00D70336" w:rsidRDefault="00D70336">
      <w:pPr>
        <w:rPr>
          <w:sz w:val="22"/>
          <w:szCs w:val="22"/>
        </w:rPr>
      </w:pPr>
    </w:p>
    <w:p w14:paraId="6139C370" w14:textId="77777777" w:rsidR="00D70336" w:rsidRDefault="001940CA">
      <w:pPr>
        <w:rPr>
          <w:b/>
          <w:u w:val="single"/>
        </w:rPr>
      </w:pPr>
      <w:r>
        <w:rPr>
          <w:b/>
          <w:sz w:val="22"/>
          <w:szCs w:val="22"/>
          <w:u w:val="single"/>
        </w:rPr>
        <w:t>B</w:t>
      </w:r>
      <w:r>
        <w:rPr>
          <w:b/>
          <w:u w:val="single"/>
        </w:rPr>
        <w:t>. Region based annotation</w:t>
      </w:r>
    </w:p>
    <w:p w14:paraId="000B8080" w14:textId="6E0951E5" w:rsidR="00D70336" w:rsidRDefault="001940CA">
      <w:pPr>
        <w:jc w:val="both"/>
      </w:pPr>
      <w:r>
        <w:t>Another functionality of ANNOVAR is to annotate regions associated with variants: For example</w:t>
      </w:r>
      <w:r w:rsidR="00C62DC3">
        <w:t>,</w:t>
      </w:r>
      <w:r>
        <w:t xml:space="preserve"> </w:t>
      </w:r>
      <w:proofErr w:type="spellStart"/>
      <w:r>
        <w:rPr>
          <w:rFonts w:eastAsia="Times New Roman"/>
        </w:rPr>
        <w:t>DNAse</w:t>
      </w:r>
      <w:proofErr w:type="spellEnd"/>
      <w:r>
        <w:rPr>
          <w:rFonts w:eastAsia="Times New Roman"/>
        </w:rPr>
        <w:t xml:space="preserve"> I hypersensitivity sites, ENCODE regions, predicted transcription factor binding sites, GWAS hits, and </w:t>
      </w:r>
      <w:proofErr w:type="spellStart"/>
      <w:r>
        <w:rPr>
          <w:rFonts w:eastAsia="Times New Roman"/>
        </w:rPr>
        <w:t>phastCons</w:t>
      </w:r>
      <w:proofErr w:type="spellEnd"/>
      <w:r>
        <w:rPr>
          <w:rFonts w:eastAsia="Times New Roman"/>
        </w:rPr>
        <w:t xml:space="preserve"> 46-way alignments to annotate variants that fall within conserved genomic regions as shown here:</w:t>
      </w:r>
    </w:p>
    <w:p w14:paraId="544D55B0" w14:textId="77777777" w:rsidR="00D70336" w:rsidRDefault="00D70336">
      <w:pPr>
        <w:rPr>
          <w:b/>
        </w:rPr>
      </w:pPr>
    </w:p>
    <w:p w14:paraId="35DD1AB4" w14:textId="1BA10A78"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_Region.vcf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phastConsElements46way -operation r -</w:t>
      </w:r>
      <w:proofErr w:type="spellStart"/>
      <w:r>
        <w:rPr>
          <w:color w:val="0000FF"/>
        </w:rPr>
        <w:t>vcfinput</w:t>
      </w:r>
      <w:proofErr w:type="spellEnd"/>
    </w:p>
    <w:p w14:paraId="7E5643BA" w14:textId="77777777" w:rsidR="00D70336" w:rsidRDefault="00D70336">
      <w:pPr>
        <w:rPr>
          <w:b/>
          <w:color w:val="0000FF"/>
        </w:rPr>
      </w:pPr>
    </w:p>
    <w:p w14:paraId="00AAC9A8" w14:textId="2D71159F" w:rsidR="00FF33BB" w:rsidRDefault="00FF33BB">
      <w:r w:rsidRPr="002476C7">
        <w:t xml:space="preserve">Note </w:t>
      </w:r>
      <w:r w:rsidR="00FB768B" w:rsidRPr="002476C7">
        <w:t>$</w:t>
      </w:r>
      <w:r w:rsidRPr="002476C7">
        <w:t xml:space="preserve"> cat </w:t>
      </w:r>
      <w:r w:rsidR="00401FB6" w:rsidRPr="002476C7">
        <w:t>resultingfile</w:t>
      </w:r>
      <w:r w:rsidR="00FB768B" w:rsidRPr="002476C7">
        <w:t xml:space="preserve">.txt </w:t>
      </w:r>
      <w:r w:rsidR="004A000A">
        <w:t xml:space="preserve">here </w:t>
      </w:r>
      <w:r w:rsidRPr="002476C7">
        <w:t>to view your results in the terminal</w:t>
      </w:r>
      <w:r w:rsidR="00B77C18" w:rsidRPr="002476C7">
        <w:t xml:space="preserve"> or use </w:t>
      </w:r>
      <w:proofErr w:type="spellStart"/>
      <w:r w:rsidR="00B77C18" w:rsidRPr="002476C7">
        <w:t>awk</w:t>
      </w:r>
      <w:proofErr w:type="spellEnd"/>
      <w:r w:rsidR="00B77C18" w:rsidRPr="002476C7">
        <w:t xml:space="preserve"> to print certain colum</w:t>
      </w:r>
      <w:r w:rsidR="00361DDE" w:rsidRPr="002476C7">
        <w:t>n</w:t>
      </w:r>
      <w:r w:rsidR="00B77C18" w:rsidRPr="002476C7">
        <w:t>s</w:t>
      </w:r>
      <w:r w:rsidR="00361DDE" w:rsidRPr="002476C7">
        <w:t xml:space="preserve"> of interest</w:t>
      </w:r>
      <w:r w:rsidRPr="002476C7">
        <w:t xml:space="preserve">. </w:t>
      </w:r>
      <w:r w:rsidR="0071440B">
        <w:t>Only conserved regions will display a score (maximum 1000) and a name.</w:t>
      </w:r>
    </w:p>
    <w:p w14:paraId="3306F47E" w14:textId="77777777" w:rsidR="00FF33BB" w:rsidRDefault="00FF33BB">
      <w:pPr>
        <w:rPr>
          <w:b/>
          <w:color w:val="0000FF"/>
        </w:rPr>
      </w:pPr>
    </w:p>
    <w:p w14:paraId="4E713CB1" w14:textId="1DEFCB59" w:rsidR="00D70336" w:rsidRDefault="001940CA">
      <w:pPr>
        <w:rPr>
          <w:b/>
          <w:color w:val="000000" w:themeColor="text1"/>
        </w:rPr>
      </w:pPr>
      <w:r>
        <w:rPr>
          <w:b/>
          <w:color w:val="000000" w:themeColor="text1"/>
        </w:rPr>
        <w:t xml:space="preserve">Question 3: Which </w:t>
      </w:r>
      <w:r w:rsidR="00C62DC3">
        <w:rPr>
          <w:b/>
          <w:color w:val="000000" w:themeColor="text1"/>
        </w:rPr>
        <w:t xml:space="preserve">of the </w:t>
      </w:r>
      <w:r w:rsidR="00C62DC3" w:rsidRPr="00A106C3">
        <w:rPr>
          <w:b/>
          <w:i/>
          <w:color w:val="000000" w:themeColor="text1"/>
        </w:rPr>
        <w:t>APOC3</w:t>
      </w:r>
      <w:r w:rsidR="00C62DC3">
        <w:rPr>
          <w:b/>
          <w:color w:val="000000" w:themeColor="text1"/>
        </w:rPr>
        <w:t xml:space="preserve"> </w:t>
      </w:r>
      <w:r>
        <w:rPr>
          <w:b/>
          <w:color w:val="000000" w:themeColor="text1"/>
        </w:rPr>
        <w:t>variant</w:t>
      </w:r>
      <w:r w:rsidR="009B6E50">
        <w:rPr>
          <w:b/>
          <w:color w:val="000000" w:themeColor="text1"/>
        </w:rPr>
        <w:t>s</w:t>
      </w:r>
      <w:r>
        <w:rPr>
          <w:b/>
          <w:color w:val="000000" w:themeColor="text1"/>
        </w:rPr>
        <w:t xml:space="preserve"> </w:t>
      </w:r>
      <w:r w:rsidR="009B6E50">
        <w:rPr>
          <w:b/>
          <w:color w:val="000000" w:themeColor="text1"/>
        </w:rPr>
        <w:t>are</w:t>
      </w:r>
      <w:r>
        <w:rPr>
          <w:b/>
          <w:color w:val="000000" w:themeColor="text1"/>
        </w:rPr>
        <w:t xml:space="preserve"> </w:t>
      </w:r>
      <w:r w:rsidR="00C62DC3">
        <w:rPr>
          <w:b/>
          <w:color w:val="000000" w:themeColor="text1"/>
        </w:rPr>
        <w:t>with</w:t>
      </w:r>
      <w:r>
        <w:rPr>
          <w:b/>
          <w:color w:val="000000" w:themeColor="text1"/>
        </w:rPr>
        <w:t xml:space="preserve">in a conserved </w:t>
      </w:r>
      <w:r w:rsidR="004F34F6">
        <w:rPr>
          <w:b/>
          <w:color w:val="000000" w:themeColor="text1"/>
        </w:rPr>
        <w:t xml:space="preserve">genomic </w:t>
      </w:r>
      <w:r>
        <w:rPr>
          <w:b/>
          <w:color w:val="000000" w:themeColor="text1"/>
        </w:rPr>
        <w:t>region</w:t>
      </w:r>
      <w:r w:rsidR="00C62DC3">
        <w:rPr>
          <w:b/>
          <w:color w:val="000000" w:themeColor="text1"/>
        </w:rPr>
        <w:t>__</w:t>
      </w:r>
      <w:r>
        <w:rPr>
          <w:b/>
          <w:color w:val="000000" w:themeColor="text1"/>
        </w:rPr>
        <w:t>?</w:t>
      </w:r>
    </w:p>
    <w:p w14:paraId="7B53B246" w14:textId="77777777" w:rsidR="009B6E50" w:rsidRDefault="009B6E50"/>
    <w:p w14:paraId="319732DA" w14:textId="0956F831" w:rsidR="001F07A7" w:rsidRDefault="00501507" w:rsidP="00501507">
      <w:r>
        <w:t>We can also identify</w:t>
      </w:r>
      <w:r w:rsidR="001F07A7" w:rsidRPr="005E555D">
        <w:t xml:space="preserve"> variants that were previously reported to be associated with diseases or traits in g</w:t>
      </w:r>
      <w:r>
        <w:t>enome-wide association studies:</w:t>
      </w:r>
    </w:p>
    <w:p w14:paraId="419EEF81" w14:textId="77777777" w:rsidR="00501507" w:rsidRDefault="00501507" w:rsidP="00501507"/>
    <w:p w14:paraId="1AB37569" w14:textId="6C1F6423" w:rsidR="001F07A7" w:rsidRDefault="001F07A7" w:rsidP="001F07A7">
      <w:r>
        <w:rPr>
          <w:color w:val="0000FF"/>
        </w:rPr>
        <w:t xml:space="preserve">$ table_annovar.pl APOC3.vcf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APOC3_Region.vcf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w:t>
      </w:r>
      <w:r w:rsidR="00B468C0">
        <w:rPr>
          <w:color w:val="0000FF"/>
        </w:rPr>
        <w:t>-</w:t>
      </w:r>
      <w:r>
        <w:rPr>
          <w:color w:val="0000FF"/>
        </w:rPr>
        <w:t xml:space="preserve">protocol </w:t>
      </w:r>
      <w:proofErr w:type="spellStart"/>
      <w:r>
        <w:rPr>
          <w:color w:val="0000FF"/>
        </w:rPr>
        <w:t>gwasCatalog</w:t>
      </w:r>
      <w:proofErr w:type="spellEnd"/>
      <w:r>
        <w:rPr>
          <w:color w:val="0000FF"/>
        </w:rPr>
        <w:t xml:space="preserve"> -operation r -</w:t>
      </w:r>
      <w:proofErr w:type="spellStart"/>
      <w:r>
        <w:rPr>
          <w:color w:val="0000FF"/>
        </w:rPr>
        <w:t>vcfinput</w:t>
      </w:r>
      <w:proofErr w:type="spellEnd"/>
    </w:p>
    <w:p w14:paraId="71ABECB9" w14:textId="77777777" w:rsidR="001F07A7" w:rsidRDefault="001F07A7" w:rsidP="001F07A7">
      <w:pPr>
        <w:rPr>
          <w:b/>
          <w:color w:val="0000FF"/>
        </w:rPr>
      </w:pPr>
    </w:p>
    <w:p w14:paraId="526CECF2" w14:textId="6C1DFBD3" w:rsidR="00494799" w:rsidRPr="00494799" w:rsidRDefault="00494799" w:rsidP="001F07A7">
      <w:pPr>
        <w:rPr>
          <w:color w:val="000000" w:themeColor="text1"/>
        </w:rPr>
      </w:pPr>
      <w:r>
        <w:rPr>
          <w:color w:val="000000" w:themeColor="text1"/>
        </w:rPr>
        <w:t xml:space="preserve">The </w:t>
      </w:r>
      <w:proofErr w:type="spellStart"/>
      <w:r w:rsidRPr="00494799">
        <w:rPr>
          <w:color w:val="000000" w:themeColor="text1"/>
        </w:rPr>
        <w:t>gwasCatalog</w:t>
      </w:r>
      <w:proofErr w:type="spellEnd"/>
      <w:r w:rsidRPr="00494799">
        <w:rPr>
          <w:color w:val="000000" w:themeColor="text1"/>
        </w:rPr>
        <w:t xml:space="preserve"> track </w:t>
      </w:r>
      <w:r w:rsidR="00B855BD">
        <w:rPr>
          <w:color w:val="000000" w:themeColor="text1"/>
        </w:rPr>
        <w:t xml:space="preserve">in ANNOVAR </w:t>
      </w:r>
      <w:r w:rsidRPr="00494799">
        <w:rPr>
          <w:color w:val="000000" w:themeColor="text1"/>
        </w:rPr>
        <w:t xml:space="preserve">is not </w:t>
      </w:r>
      <w:r w:rsidR="007E5427">
        <w:rPr>
          <w:color w:val="000000" w:themeColor="text1"/>
        </w:rPr>
        <w:t>fully comprehensive, but will point you towards major associations.</w:t>
      </w:r>
    </w:p>
    <w:p w14:paraId="3459B787" w14:textId="77777777" w:rsidR="00494799" w:rsidRDefault="00494799" w:rsidP="001F07A7">
      <w:pPr>
        <w:rPr>
          <w:b/>
          <w:color w:val="0000FF"/>
        </w:rPr>
      </w:pPr>
    </w:p>
    <w:p w14:paraId="1086B3FC" w14:textId="1358E330" w:rsidR="001F07A7" w:rsidRPr="007C11F6" w:rsidRDefault="007C11F6">
      <w:pPr>
        <w:jc w:val="both"/>
        <w:rPr>
          <w:b/>
        </w:rPr>
      </w:pPr>
      <w:r>
        <w:rPr>
          <w:b/>
        </w:rPr>
        <w:t xml:space="preserve">Question 4. </w:t>
      </w:r>
      <w:r w:rsidRPr="007C11F6">
        <w:rPr>
          <w:b/>
        </w:rPr>
        <w:t xml:space="preserve">Which of these variants </w:t>
      </w:r>
      <w:r w:rsidR="00C62DC3">
        <w:rPr>
          <w:b/>
        </w:rPr>
        <w:t>are</w:t>
      </w:r>
      <w:r w:rsidRPr="007C11F6">
        <w:rPr>
          <w:b/>
        </w:rPr>
        <w:t xml:space="preserve"> reported in the ANNOVAR </w:t>
      </w:r>
      <w:r>
        <w:rPr>
          <w:b/>
        </w:rPr>
        <w:t>GWAS</w:t>
      </w:r>
      <w:r w:rsidRPr="007C11F6">
        <w:rPr>
          <w:b/>
        </w:rPr>
        <w:t xml:space="preserve"> catalog</w:t>
      </w:r>
      <w:r w:rsidR="001F2395">
        <w:rPr>
          <w:b/>
        </w:rPr>
        <w:t>, and what has it been associated with</w:t>
      </w:r>
      <w:r w:rsidR="00C62DC3">
        <w:rPr>
          <w:b/>
        </w:rPr>
        <w:t xml:space="preserve"> _______________________________________</w:t>
      </w:r>
      <w:r w:rsidRPr="007C11F6">
        <w:rPr>
          <w:b/>
        </w:rPr>
        <w:t>?</w:t>
      </w:r>
    </w:p>
    <w:p w14:paraId="48E37930" w14:textId="77777777" w:rsidR="007C11F6" w:rsidRDefault="007C11F6">
      <w:pPr>
        <w:jc w:val="both"/>
      </w:pPr>
    </w:p>
    <w:p w14:paraId="15C6C6E8" w14:textId="258D913A" w:rsidR="00D70336" w:rsidRDefault="003A0FB7">
      <w:pPr>
        <w:jc w:val="both"/>
      </w:pPr>
      <w:r>
        <w:t>The region-based annotation</w:t>
      </w:r>
      <w:r w:rsidR="001940CA">
        <w:t xml:space="preserve"> can be used to evaluate pathogenicity of certain regions, especially non-coding regions.</w:t>
      </w:r>
      <w:r>
        <w:t xml:space="preserve"> In addition to the examples above, h</w:t>
      </w:r>
      <w:r w:rsidR="001940CA">
        <w:t xml:space="preserve">ere are some </w:t>
      </w:r>
      <w:r w:rsidR="00B7171D">
        <w:t>other useful</w:t>
      </w:r>
      <w:r w:rsidR="001940CA">
        <w:t xml:space="preserve"> databases</w:t>
      </w:r>
      <w:r w:rsidR="00B7171D">
        <w:t xml:space="preserve"> in region-annotation</w:t>
      </w:r>
      <w:r w:rsidR="001940CA">
        <w:t>:</w:t>
      </w:r>
    </w:p>
    <w:p w14:paraId="05C966A9" w14:textId="77777777" w:rsidR="00D70336" w:rsidRDefault="001940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proofErr w:type="spellStart"/>
      <w:r>
        <w:rPr>
          <w:rFonts w:ascii="Times New Roman" w:hAnsi="Times New Roman" w:cs="Times New Roman"/>
        </w:rPr>
        <w:t>wgRna</w:t>
      </w:r>
      <w:proofErr w:type="spellEnd"/>
      <w:r>
        <w:rPr>
          <w:rFonts w:ascii="Times New Roman" w:hAnsi="Times New Roman" w:cs="Times New Roman"/>
        </w:rPr>
        <w:t xml:space="preserve">: </w:t>
      </w:r>
      <w:r>
        <w:rPr>
          <w:rFonts w:ascii="Times New Roman" w:eastAsia="Times New Roman" w:hAnsi="Times New Roman" w:cs="Times New Roman"/>
          <w:bCs/>
        </w:rPr>
        <w:t>variants disrupting microRNAs and snoRNAs</w:t>
      </w:r>
    </w:p>
    <w:p w14:paraId="1A741399" w14:textId="77777777" w:rsidR="00D70336" w:rsidRDefault="001940CA">
      <w:pPr>
        <w:pStyle w:val="Heading2"/>
        <w:numPr>
          <w:ilvl w:val="0"/>
          <w:numId w:val="3"/>
        </w:numPr>
        <w:spacing w:beforeAutospacing="0" w:afterAutospacing="0"/>
        <w:jc w:val="both"/>
        <w:rPr>
          <w:rFonts w:ascii="Times New Roman" w:eastAsia="Times New Roman" w:hAnsi="Times New Roman" w:cs="Times New Roman"/>
          <w:b w:val="0"/>
          <w:sz w:val="24"/>
          <w:szCs w:val="24"/>
        </w:rPr>
      </w:pPr>
      <w:proofErr w:type="spellStart"/>
      <w:r>
        <w:rPr>
          <w:rFonts w:ascii="Times New Roman" w:hAnsi="Times New Roman" w:cs="Times New Roman"/>
          <w:b w:val="0"/>
          <w:sz w:val="24"/>
          <w:szCs w:val="24"/>
        </w:rPr>
        <w:t>targetScanS</w:t>
      </w:r>
      <w:proofErr w:type="spellEnd"/>
      <w:r>
        <w:rPr>
          <w:rFonts w:ascii="Times New Roman" w:hAnsi="Times New Roman" w:cs="Times New Roman"/>
          <w:b w:val="0"/>
          <w:sz w:val="24"/>
          <w:szCs w:val="24"/>
        </w:rPr>
        <w:t xml:space="preserve">: </w:t>
      </w:r>
      <w:r>
        <w:rPr>
          <w:rFonts w:ascii="Times New Roman" w:eastAsia="Times New Roman" w:hAnsi="Times New Roman" w:cs="Times New Roman"/>
          <w:b w:val="0"/>
          <w:sz w:val="24"/>
          <w:szCs w:val="24"/>
        </w:rPr>
        <w:t>Identify variants disrupting predicted microRNA binding sites</w:t>
      </w:r>
    </w:p>
    <w:p w14:paraId="7220A2E1" w14:textId="77777777" w:rsidR="00D70336" w:rsidRDefault="001940CA">
      <w:pPr>
        <w:pStyle w:val="Heading2"/>
        <w:numPr>
          <w:ilvl w:val="0"/>
          <w:numId w:val="3"/>
        </w:numPr>
        <w:spacing w:beforeAutospacing="0" w:afterAutospacing="0"/>
        <w:jc w:val="both"/>
        <w:rPr>
          <w:rFonts w:ascii="Times New Roman" w:eastAsia="Times New Roman" w:hAnsi="Times New Roman" w:cs="Times New Roman"/>
          <w:b w:val="0"/>
          <w:sz w:val="24"/>
          <w:szCs w:val="24"/>
        </w:rPr>
      </w:pPr>
      <w:proofErr w:type="spellStart"/>
      <w:r>
        <w:rPr>
          <w:rStyle w:val="HTMLCode"/>
          <w:rFonts w:ascii="Times New Roman" w:hAnsi="Times New Roman" w:cs="Times New Roman"/>
          <w:b w:val="0"/>
          <w:sz w:val="24"/>
          <w:szCs w:val="24"/>
        </w:rPr>
        <w:t>tfbsConsSites</w:t>
      </w:r>
      <w:proofErr w:type="spellEnd"/>
      <w:r>
        <w:rPr>
          <w:rStyle w:val="HTMLCode"/>
          <w:rFonts w:ascii="Times New Roman" w:hAnsi="Times New Roman" w:cs="Times New Roman"/>
          <w:b w:val="0"/>
          <w:sz w:val="24"/>
          <w:szCs w:val="24"/>
        </w:rPr>
        <w:t xml:space="preserve">: </w:t>
      </w:r>
      <w:r>
        <w:rPr>
          <w:rFonts w:ascii="Times New Roman" w:eastAsia="Times New Roman" w:hAnsi="Times New Roman" w:cs="Times New Roman"/>
          <w:b w:val="0"/>
          <w:sz w:val="24"/>
          <w:szCs w:val="24"/>
        </w:rPr>
        <w:t>Transcription factor binding sites</w:t>
      </w:r>
    </w:p>
    <w:p w14:paraId="69158AD2" w14:textId="77777777" w:rsidR="00D70336" w:rsidRDefault="001940CA">
      <w:pPr>
        <w:pStyle w:val="Heading2"/>
        <w:numPr>
          <w:ilvl w:val="0"/>
          <w:numId w:val="3"/>
        </w:numPr>
        <w:spacing w:beforeAutospacing="0" w:afterAutospacing="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w:t>
      </w:r>
      <w:r>
        <w:rPr>
          <w:rStyle w:val="st"/>
          <w:rFonts w:ascii="Times New Roman" w:eastAsia="Times New Roman" w:hAnsi="Times New Roman" w:cs="Times New Roman"/>
          <w:b w:val="0"/>
          <w:sz w:val="24"/>
          <w:szCs w:val="24"/>
        </w:rPr>
        <w:t xml:space="preserve">Encyclopedia of DNA Elements </w:t>
      </w:r>
      <w:r>
        <w:rPr>
          <w:rFonts w:ascii="Times New Roman" w:eastAsia="Times New Roman" w:hAnsi="Times New Roman" w:cs="Times New Roman"/>
          <w:b w:val="0"/>
          <w:sz w:val="24"/>
          <w:szCs w:val="24"/>
        </w:rPr>
        <w:t>(ENCODE): A comprehensive parts list of functional elements in the human genome, including elements that act at the protein and RNA levels, and regulatory elements that control cells and circumstances in which a gene is active. Several annotations are possible depending on your interests and can be found here: http://annovar.openbioinformatics.org/en/latest/user-guide/region/</w:t>
      </w:r>
    </w:p>
    <w:p w14:paraId="7A7B8881" w14:textId="77777777" w:rsidR="00D70336" w:rsidRDefault="00D70336">
      <w:pPr>
        <w:rPr>
          <w:b/>
          <w:u w:val="single"/>
        </w:rPr>
      </w:pPr>
    </w:p>
    <w:p w14:paraId="7030C47B" w14:textId="77777777" w:rsidR="00D70336" w:rsidRDefault="001940CA">
      <w:pPr>
        <w:rPr>
          <w:b/>
          <w:u w:val="single"/>
        </w:rPr>
      </w:pPr>
      <w:r>
        <w:rPr>
          <w:b/>
          <w:u w:val="single"/>
        </w:rPr>
        <w:t>C. Filter based annotation</w:t>
      </w:r>
    </w:p>
    <w:p w14:paraId="19EE9A32" w14:textId="75976B3C" w:rsidR="00D70336" w:rsidRDefault="001940CA">
      <w:r>
        <w:t xml:space="preserve">Filter based annotation includes annotation to certain databases, such as </w:t>
      </w:r>
      <w:proofErr w:type="spellStart"/>
      <w:r>
        <w:t>gnomAD</w:t>
      </w:r>
      <w:proofErr w:type="spellEnd"/>
      <w:r>
        <w:t xml:space="preserve">, </w:t>
      </w:r>
      <w:proofErr w:type="spellStart"/>
      <w:r>
        <w:t>dbSNP</w:t>
      </w:r>
      <w:proofErr w:type="spellEnd"/>
      <w:r>
        <w:t>, and prediction programs to evaluate pathogenicity.</w:t>
      </w:r>
      <w:r w:rsidR="00E57562">
        <w:t xml:space="preserve"> There are many options, but we selected these as particularly helpful for complex diseases:</w:t>
      </w:r>
    </w:p>
    <w:p w14:paraId="719E3F36" w14:textId="77777777" w:rsidR="00D70336" w:rsidRDefault="00D70336"/>
    <w:p w14:paraId="5EEBECA8" w14:textId="7E6A8748"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_Filter.vcf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gnomad_</w:t>
      </w:r>
      <w:proofErr w:type="gramStart"/>
      <w:r>
        <w:rPr>
          <w:color w:val="0000FF"/>
        </w:rPr>
        <w:t>genome,</w:t>
      </w:r>
      <w:r>
        <w:rPr>
          <w:rFonts w:eastAsia="Times New Roman"/>
          <w:color w:val="0000FF"/>
        </w:rPr>
        <w:t>gnomad</w:t>
      </w:r>
      <w:proofErr w:type="gramEnd"/>
      <w:r>
        <w:rPr>
          <w:rFonts w:eastAsia="Times New Roman"/>
          <w:color w:val="0000FF"/>
        </w:rPr>
        <w:t>_exome</w:t>
      </w:r>
      <w:r>
        <w:rPr>
          <w:color w:val="0000FF"/>
        </w:rPr>
        <w:t>,popfreq_max_20150413,gme,avsnp1</w:t>
      </w:r>
      <w:r w:rsidR="00F217F5">
        <w:rPr>
          <w:color w:val="0000FF"/>
        </w:rPr>
        <w:t>50</w:t>
      </w:r>
      <w:r>
        <w:rPr>
          <w:color w:val="0000FF"/>
        </w:rPr>
        <w:t>,dbnsfp3</w:t>
      </w:r>
      <w:r w:rsidR="00F217F5">
        <w:rPr>
          <w:color w:val="0000FF"/>
        </w:rPr>
        <w:t>3</w:t>
      </w:r>
      <w:r>
        <w:rPr>
          <w:color w:val="0000FF"/>
        </w:rPr>
        <w:t>a,dbscsnv11,cadd13gt20,</w:t>
      </w:r>
      <w:r w:rsidR="00F217F5" w:rsidRPr="00F217F5">
        <w:rPr>
          <w:rFonts w:eastAsia="Times New Roman"/>
          <w:color w:val="0000FF"/>
        </w:rPr>
        <w:t>clinvar_20170905</w:t>
      </w:r>
      <w:r w:rsidR="00E57562">
        <w:rPr>
          <w:rFonts w:eastAsia="Times New Roman"/>
          <w:color w:val="0000FF"/>
        </w:rPr>
        <w:t>,</w:t>
      </w:r>
      <w:r w:rsidR="00E57562" w:rsidRPr="00E57562">
        <w:rPr>
          <w:rFonts w:eastAsia="Times New Roman"/>
          <w:color w:val="0000FF"/>
        </w:rPr>
        <w:t>gwava</w:t>
      </w:r>
      <w:r w:rsidR="00F217F5">
        <w:rPr>
          <w:color w:val="0000FF"/>
        </w:rPr>
        <w:t xml:space="preserve"> -operation </w:t>
      </w:r>
      <w:proofErr w:type="spellStart"/>
      <w:r w:rsidR="00F217F5">
        <w:rPr>
          <w:color w:val="0000FF"/>
        </w:rPr>
        <w:t>f,f,f,f,f,f,f,f,f</w:t>
      </w:r>
      <w:r w:rsidR="00E57562">
        <w:rPr>
          <w:color w:val="0000FF"/>
        </w:rPr>
        <w:t>,f</w:t>
      </w:r>
      <w:proofErr w:type="spellEnd"/>
      <w:r>
        <w:rPr>
          <w:color w:val="0000FF"/>
        </w:rPr>
        <w:t xml:space="preserve"> -</w:t>
      </w:r>
      <w:proofErr w:type="spellStart"/>
      <w:r>
        <w:rPr>
          <w:color w:val="0000FF"/>
        </w:rPr>
        <w:t>vcfinput</w:t>
      </w:r>
      <w:proofErr w:type="spellEnd"/>
    </w:p>
    <w:p w14:paraId="1BE2D48E" w14:textId="77777777" w:rsidR="00D70336" w:rsidRDefault="00D70336"/>
    <w:p w14:paraId="68011829" w14:textId="77777777" w:rsidR="00D70336" w:rsidRDefault="001940CA">
      <w:r>
        <w:t>This command will annotate the following:</w:t>
      </w:r>
    </w:p>
    <w:p w14:paraId="0D08CF2A"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gnomAD</w:t>
      </w:r>
      <w:proofErr w:type="spellEnd"/>
      <w:r>
        <w:rPr>
          <w:rFonts w:ascii="Times New Roman" w:eastAsia="Times New Roman" w:hAnsi="Times New Roman" w:cs="Times New Roman"/>
        </w:rPr>
        <w:t xml:space="preserve"> genome</w:t>
      </w:r>
    </w:p>
    <w:p w14:paraId="260031CF"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gnomad_exome</w:t>
      </w:r>
      <w:proofErr w:type="spellEnd"/>
      <w:r>
        <w:rPr>
          <w:rFonts w:ascii="Times New Roman" w:eastAsia="Times New Roman" w:hAnsi="Times New Roman" w:cs="Times New Roman"/>
        </w:rPr>
        <w:t xml:space="preserve"> (includes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w:t>
      </w:r>
    </w:p>
    <w:p w14:paraId="7083AAD6" w14:textId="77777777" w:rsidR="00D70336" w:rsidRDefault="001940CA">
      <w:pPr>
        <w:pStyle w:val="ListParagraph"/>
        <w:numPr>
          <w:ilvl w:val="0"/>
          <w:numId w:val="1"/>
        </w:numPr>
        <w:rPr>
          <w:rFonts w:ascii="Times New Roman" w:eastAsia="Times New Roman" w:hAnsi="Times New Roman" w:cs="Times New Roman"/>
        </w:rPr>
      </w:pPr>
      <w:r>
        <w:rPr>
          <w:rFonts w:ascii="Times New Roman" w:hAnsi="Times New Roman" w:cs="Times New Roman"/>
          <w:color w:val="000000"/>
        </w:rPr>
        <w:t xml:space="preserve">popfreq_max_20150413: </w:t>
      </w:r>
      <w:r>
        <w:rPr>
          <w:rFonts w:ascii="Times New Roman" w:eastAsia="Times New Roman" w:hAnsi="Times New Roman" w:cs="Times New Roman"/>
        </w:rPr>
        <w:t xml:space="preserve">A database containing the maximum allele frequency from 1000G, ESP6500,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and CG46 (use popfreq_all_20150413 to see all allele frequencies)</w:t>
      </w:r>
    </w:p>
    <w:p w14:paraId="063DCF61" w14:textId="1FF8AA3E" w:rsidR="00D70336" w:rsidRDefault="001940C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dbSNP</w:t>
      </w:r>
      <w:r w:rsidR="00F217F5">
        <w:rPr>
          <w:rFonts w:ascii="Times New Roman" w:eastAsia="Times New Roman" w:hAnsi="Times New Roman" w:cs="Times New Roman"/>
        </w:rPr>
        <w:t>150</w:t>
      </w:r>
      <w:r>
        <w:rPr>
          <w:rFonts w:ascii="Times New Roman" w:eastAsia="Times New Roman" w:hAnsi="Times New Roman" w:cs="Times New Roman"/>
        </w:rPr>
        <w:t xml:space="preserve"> </w:t>
      </w:r>
    </w:p>
    <w:p w14:paraId="0C4964A1"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gme</w:t>
      </w:r>
      <w:proofErr w:type="spellEnd"/>
      <w:r>
        <w:rPr>
          <w:rFonts w:ascii="Times New Roman" w:eastAsia="Times New Roman" w:hAnsi="Times New Roman" w:cs="Times New Roman"/>
        </w:rPr>
        <w:t xml:space="preserve">: Great Middle East allele frequencies from the GME </w:t>
      </w:r>
      <w:proofErr w:type="spellStart"/>
      <w:r>
        <w:rPr>
          <w:rFonts w:ascii="Times New Roman" w:eastAsia="Times New Roman" w:hAnsi="Times New Roman" w:cs="Times New Roman"/>
        </w:rPr>
        <w:t>variome</w:t>
      </w:r>
      <w:proofErr w:type="spellEnd"/>
      <w:r>
        <w:rPr>
          <w:rFonts w:ascii="Times New Roman" w:eastAsia="Times New Roman" w:hAnsi="Times New Roman" w:cs="Times New Roman"/>
        </w:rPr>
        <w:t xml:space="preserve"> project</w:t>
      </w:r>
    </w:p>
    <w:p w14:paraId="76A6244A" w14:textId="2CA03EC2" w:rsidR="00D70336" w:rsidRDefault="001940CA">
      <w:pPr>
        <w:pStyle w:val="ListParagraph"/>
        <w:numPr>
          <w:ilvl w:val="0"/>
          <w:numId w:val="1"/>
        </w:numPr>
        <w:rPr>
          <w:rFonts w:ascii="Times New Roman" w:eastAsia="Times New Roman" w:hAnsi="Times New Roman" w:cs="Times New Roman"/>
        </w:rPr>
      </w:pPr>
      <w:r>
        <w:rPr>
          <w:rFonts w:ascii="Times New Roman" w:hAnsi="Times New Roman" w:cs="Times New Roman"/>
          <w:color w:val="000000"/>
        </w:rPr>
        <w:t>dbnsfp3</w:t>
      </w:r>
      <w:r w:rsidR="00F217F5">
        <w:rPr>
          <w:rFonts w:ascii="Times New Roman" w:hAnsi="Times New Roman" w:cs="Times New Roman"/>
          <w:color w:val="000000"/>
        </w:rPr>
        <w:t>3</w:t>
      </w:r>
      <w:r>
        <w:rPr>
          <w:rFonts w:ascii="Times New Roman" w:hAnsi="Times New Roman" w:cs="Times New Roman"/>
          <w:color w:val="000000"/>
        </w:rPr>
        <w:t>a</w:t>
      </w:r>
      <w:r>
        <w:rPr>
          <w:rFonts w:ascii="Times New Roman" w:eastAsia="Times New Roman" w:hAnsi="Times New Roman" w:cs="Times New Roman"/>
        </w:rPr>
        <w:t xml:space="preserve">: </w:t>
      </w:r>
      <w:r w:rsidR="00F217F5" w:rsidRPr="00F217F5">
        <w:rPr>
          <w:rFonts w:ascii="Times New Roman" w:eastAsia="Times New Roman" w:hAnsi="Times New Roman" w:cs="Times New Roman"/>
        </w:rPr>
        <w:t xml:space="preserve">whole-exome SIFT, PolyPhen2 HDIV, PolyPhen2 HVAR, LRT, </w:t>
      </w:r>
      <w:proofErr w:type="spellStart"/>
      <w:r w:rsidR="00F217F5" w:rsidRPr="00F217F5">
        <w:rPr>
          <w:rFonts w:ascii="Times New Roman" w:eastAsia="Times New Roman" w:hAnsi="Times New Roman" w:cs="Times New Roman"/>
        </w:rPr>
        <w:t>MutationTaster</w:t>
      </w:r>
      <w:proofErr w:type="spellEnd"/>
      <w:r w:rsidR="00F217F5" w:rsidRPr="00F217F5">
        <w:rPr>
          <w:rFonts w:ascii="Times New Roman" w:eastAsia="Times New Roman" w:hAnsi="Times New Roman" w:cs="Times New Roman"/>
        </w:rPr>
        <w:t xml:space="preserve">, </w:t>
      </w:r>
      <w:proofErr w:type="spellStart"/>
      <w:r w:rsidR="00F217F5" w:rsidRPr="00F217F5">
        <w:rPr>
          <w:rFonts w:ascii="Times New Roman" w:eastAsia="Times New Roman" w:hAnsi="Times New Roman" w:cs="Times New Roman"/>
        </w:rPr>
        <w:t>MutationAssessor</w:t>
      </w:r>
      <w:proofErr w:type="spellEnd"/>
      <w:r w:rsidR="00F217F5" w:rsidRPr="00F217F5">
        <w:rPr>
          <w:rFonts w:ascii="Times New Roman" w:eastAsia="Times New Roman" w:hAnsi="Times New Roman" w:cs="Times New Roman"/>
        </w:rPr>
        <w:t xml:space="preserve">, FATHMM, PROVEAN, </w:t>
      </w:r>
      <w:proofErr w:type="spellStart"/>
      <w:r w:rsidR="00F217F5" w:rsidRPr="00F217F5">
        <w:rPr>
          <w:rFonts w:ascii="Times New Roman" w:eastAsia="Times New Roman" w:hAnsi="Times New Roman" w:cs="Times New Roman"/>
        </w:rPr>
        <w:t>MetaSVM</w:t>
      </w:r>
      <w:proofErr w:type="spellEnd"/>
      <w:r w:rsidR="00F217F5" w:rsidRPr="00F217F5">
        <w:rPr>
          <w:rFonts w:ascii="Times New Roman" w:eastAsia="Times New Roman" w:hAnsi="Times New Roman" w:cs="Times New Roman"/>
        </w:rPr>
        <w:t xml:space="preserve">, </w:t>
      </w:r>
      <w:proofErr w:type="spellStart"/>
      <w:r w:rsidR="00F217F5" w:rsidRPr="00F217F5">
        <w:rPr>
          <w:rFonts w:ascii="Times New Roman" w:eastAsia="Times New Roman" w:hAnsi="Times New Roman" w:cs="Times New Roman"/>
        </w:rPr>
        <w:t>MetaLR</w:t>
      </w:r>
      <w:proofErr w:type="spellEnd"/>
      <w:r w:rsidR="00F217F5" w:rsidRPr="00F217F5">
        <w:rPr>
          <w:rFonts w:ascii="Times New Roman" w:eastAsia="Times New Roman" w:hAnsi="Times New Roman" w:cs="Times New Roman"/>
        </w:rPr>
        <w:t xml:space="preserve">, </w:t>
      </w:r>
      <w:r w:rsidR="00F217F5" w:rsidRPr="00F217F5">
        <w:rPr>
          <w:rFonts w:ascii="Times New Roman" w:eastAsia="Times New Roman" w:hAnsi="Times New Roman" w:cs="Times New Roman"/>
        </w:rPr>
        <w:lastRenderedPageBreak/>
        <w:t xml:space="preserve">VEST, M-CAP, CADD, GERP++, DANN, </w:t>
      </w:r>
      <w:proofErr w:type="spellStart"/>
      <w:r w:rsidR="00F217F5" w:rsidRPr="00F217F5">
        <w:rPr>
          <w:rFonts w:ascii="Times New Roman" w:eastAsia="Times New Roman" w:hAnsi="Times New Roman" w:cs="Times New Roman"/>
        </w:rPr>
        <w:t>fathmm</w:t>
      </w:r>
      <w:proofErr w:type="spellEnd"/>
      <w:r w:rsidR="00F217F5" w:rsidRPr="00F217F5">
        <w:rPr>
          <w:rFonts w:ascii="Times New Roman" w:eastAsia="Times New Roman" w:hAnsi="Times New Roman" w:cs="Times New Roman"/>
        </w:rPr>
        <w:t xml:space="preserve">-MKL, Eigen, </w:t>
      </w:r>
      <w:proofErr w:type="spellStart"/>
      <w:r w:rsidR="00F217F5" w:rsidRPr="00F217F5">
        <w:rPr>
          <w:rFonts w:ascii="Times New Roman" w:eastAsia="Times New Roman" w:hAnsi="Times New Roman" w:cs="Times New Roman"/>
        </w:rPr>
        <w:t>GenoCanyon</w:t>
      </w:r>
      <w:proofErr w:type="spellEnd"/>
      <w:r w:rsidR="00F217F5" w:rsidRPr="00F217F5">
        <w:rPr>
          <w:rFonts w:ascii="Times New Roman" w:eastAsia="Times New Roman" w:hAnsi="Times New Roman" w:cs="Times New Roman"/>
        </w:rPr>
        <w:t xml:space="preserve">, </w:t>
      </w:r>
      <w:proofErr w:type="spellStart"/>
      <w:r w:rsidR="00F217F5" w:rsidRPr="00F217F5">
        <w:rPr>
          <w:rFonts w:ascii="Times New Roman" w:eastAsia="Times New Roman" w:hAnsi="Times New Roman" w:cs="Times New Roman"/>
        </w:rPr>
        <w:t>f</w:t>
      </w:r>
      <w:r w:rsidR="00397672">
        <w:rPr>
          <w:rFonts w:ascii="Times New Roman" w:eastAsia="Times New Roman" w:hAnsi="Times New Roman" w:cs="Times New Roman"/>
        </w:rPr>
        <w:t>itCons</w:t>
      </w:r>
      <w:proofErr w:type="spellEnd"/>
      <w:r w:rsidR="00397672">
        <w:rPr>
          <w:rFonts w:ascii="Times New Roman" w:eastAsia="Times New Roman" w:hAnsi="Times New Roman" w:cs="Times New Roman"/>
        </w:rPr>
        <w:t xml:space="preserve">, </w:t>
      </w:r>
      <w:proofErr w:type="spellStart"/>
      <w:r w:rsidR="00397672">
        <w:rPr>
          <w:rFonts w:ascii="Times New Roman" w:eastAsia="Times New Roman" w:hAnsi="Times New Roman" w:cs="Times New Roman"/>
        </w:rPr>
        <w:t>PhyloP</w:t>
      </w:r>
      <w:proofErr w:type="spellEnd"/>
      <w:r w:rsidR="00397672">
        <w:rPr>
          <w:rFonts w:ascii="Times New Roman" w:eastAsia="Times New Roman" w:hAnsi="Times New Roman" w:cs="Times New Roman"/>
        </w:rPr>
        <w:t xml:space="preserve"> and </w:t>
      </w:r>
      <w:proofErr w:type="spellStart"/>
      <w:r w:rsidR="00397672">
        <w:rPr>
          <w:rFonts w:ascii="Times New Roman" w:eastAsia="Times New Roman" w:hAnsi="Times New Roman" w:cs="Times New Roman"/>
        </w:rPr>
        <w:t>SiPhy</w:t>
      </w:r>
      <w:proofErr w:type="spellEnd"/>
      <w:r w:rsidR="00397672">
        <w:rPr>
          <w:rFonts w:ascii="Times New Roman" w:eastAsia="Times New Roman" w:hAnsi="Times New Roman" w:cs="Times New Roman"/>
        </w:rPr>
        <w:t xml:space="preserve"> scores.</w:t>
      </w:r>
    </w:p>
    <w:p w14:paraId="5ECB26BD"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dbscSNV</w:t>
      </w:r>
      <w:proofErr w:type="spellEnd"/>
      <w:r>
        <w:rPr>
          <w:rFonts w:ascii="Times New Roman" w:eastAsia="Times New Roman" w:hAnsi="Times New Roman" w:cs="Times New Roman"/>
        </w:rPr>
        <w:t xml:space="preserve"> version 1.1: for splice site prediction by AdaBoost and Random Forest</w:t>
      </w:r>
    </w:p>
    <w:p w14:paraId="329A043E" w14:textId="77777777" w:rsidR="00D70336" w:rsidRDefault="001940C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Genome-wide CADD version 1.3 score&gt;20</w:t>
      </w:r>
    </w:p>
    <w:p w14:paraId="59A1815C" w14:textId="502D99E4" w:rsidR="00D70336" w:rsidRDefault="00F217F5">
      <w:pPr>
        <w:pStyle w:val="ListParagraph"/>
        <w:numPr>
          <w:ilvl w:val="0"/>
          <w:numId w:val="1"/>
        </w:numPr>
        <w:rPr>
          <w:rFonts w:ascii="Times New Roman" w:eastAsia="Times New Roman" w:hAnsi="Times New Roman" w:cs="Times New Roman"/>
        </w:rPr>
      </w:pPr>
      <w:r w:rsidRPr="00F217F5">
        <w:rPr>
          <w:rFonts w:ascii="Times New Roman" w:eastAsia="Times New Roman" w:hAnsi="Times New Roman" w:cs="Times New Roman"/>
        </w:rPr>
        <w:t>clinvar_20170905</w:t>
      </w:r>
      <w:r w:rsidR="001940CA">
        <w:rPr>
          <w:rFonts w:ascii="Times New Roman" w:eastAsia="Times New Roman" w:hAnsi="Times New Roman" w:cs="Times New Roman"/>
        </w:rPr>
        <w:t>: CLINVAR database with Variant</w:t>
      </w:r>
      <w:r w:rsidR="00E10E1E">
        <w:rPr>
          <w:rFonts w:ascii="Times New Roman" w:eastAsia="Times New Roman" w:hAnsi="Times New Roman" w:cs="Times New Roman"/>
        </w:rPr>
        <w:t>s of</w:t>
      </w:r>
      <w:r w:rsidR="001940CA">
        <w:rPr>
          <w:rFonts w:ascii="Times New Roman" w:eastAsia="Times New Roman" w:hAnsi="Times New Roman" w:cs="Times New Roman"/>
        </w:rPr>
        <w:t xml:space="preserve"> Clinical Significance </w:t>
      </w:r>
    </w:p>
    <w:p w14:paraId="722C8696" w14:textId="1F2E5807" w:rsidR="00E57562" w:rsidRDefault="00E57562">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gWAVA</w:t>
      </w:r>
      <w:proofErr w:type="spellEnd"/>
      <w:r>
        <w:rPr>
          <w:rFonts w:ascii="Times New Roman" w:eastAsia="Times New Roman" w:hAnsi="Times New Roman" w:cs="Times New Roman"/>
        </w:rPr>
        <w:t xml:space="preserve">: </w:t>
      </w:r>
      <w:r w:rsidR="00C73A44">
        <w:rPr>
          <w:rFonts w:ascii="Times New Roman" w:eastAsia="Times New Roman" w:hAnsi="Times New Roman" w:cs="Times New Roman"/>
        </w:rPr>
        <w:t>P</w:t>
      </w:r>
      <w:r w:rsidRPr="00E57562">
        <w:rPr>
          <w:rFonts w:ascii="Times New Roman" w:eastAsia="Times New Roman" w:hAnsi="Times New Roman" w:cs="Times New Roman"/>
        </w:rPr>
        <w:t>rioritization of noncoding variants by integrating various genomic and epigenomic annotations.</w:t>
      </w:r>
    </w:p>
    <w:p w14:paraId="4323DA76" w14:textId="77777777" w:rsidR="00D70336" w:rsidRDefault="00D70336"/>
    <w:p w14:paraId="5180AF2B" w14:textId="03FA447D" w:rsidR="00D70336" w:rsidRDefault="001940CA">
      <w:r>
        <w:t xml:space="preserve">Build your own filter annotations here: </w:t>
      </w:r>
      <w:bookmarkStart w:id="1" w:name="__DdeLink__6583_400748331"/>
      <w:bookmarkEnd w:id="1"/>
      <w:r w:rsidR="00257A2D">
        <w:fldChar w:fldCharType="begin"/>
      </w:r>
      <w:r w:rsidR="00257A2D">
        <w:instrText xml:space="preserve"> HYPERLINK "http://annovar.openbioinformatics.org/en/latest/user-guide/download/" </w:instrText>
      </w:r>
      <w:r w:rsidR="00257A2D">
        <w:fldChar w:fldCharType="separate"/>
      </w:r>
      <w:r w:rsidR="00257A2D" w:rsidRPr="00DF32B0">
        <w:rPr>
          <w:rStyle w:val="Hyperlink"/>
        </w:rPr>
        <w:t>http://annovar.openbioinformatics.org/en/latest/user-guide/download/</w:t>
      </w:r>
      <w:r w:rsidR="00257A2D">
        <w:fldChar w:fldCharType="end"/>
      </w:r>
      <w:r w:rsidR="00257A2D">
        <w:t xml:space="preserve"> </w:t>
      </w:r>
    </w:p>
    <w:p w14:paraId="50CCD757" w14:textId="77777777" w:rsidR="00D70336" w:rsidRDefault="00D70336"/>
    <w:p w14:paraId="5D6E12D3" w14:textId="77777777" w:rsidR="00D70336" w:rsidRDefault="001940CA" w:rsidP="00897A94">
      <w:pPr>
        <w:jc w:val="both"/>
      </w:pPr>
      <w:r>
        <w:t>We can split these annotations up into several categories what will help to evaluate</w:t>
      </w:r>
      <w:r>
        <w:rPr>
          <w:b/>
          <w:u w:val="single"/>
        </w:rPr>
        <w:t xml:space="preserve"> </w:t>
      </w:r>
      <w:r>
        <w:t>pathogenicity:</w:t>
      </w:r>
    </w:p>
    <w:p w14:paraId="62D509E8" w14:textId="77777777" w:rsidR="00D70336" w:rsidRDefault="00D70336">
      <w:pPr>
        <w:rPr>
          <w:b/>
        </w:rPr>
      </w:pPr>
    </w:p>
    <w:p w14:paraId="21EA00A5" w14:textId="77777777" w:rsidR="00D70336" w:rsidRDefault="001940CA">
      <w:pPr>
        <w:rPr>
          <w:rFonts w:eastAsia="Times New Roman"/>
          <w:b/>
        </w:rPr>
      </w:pPr>
      <w:r>
        <w:rPr>
          <w:rFonts w:eastAsia="Times New Roman"/>
          <w:b/>
        </w:rPr>
        <w:t>1. Allele frequency databases</w:t>
      </w:r>
    </w:p>
    <w:p w14:paraId="29277AFB" w14:textId="77777777" w:rsidR="00D70336" w:rsidRDefault="00D70336">
      <w:pPr>
        <w:rPr>
          <w:rFonts w:eastAsia="Times New Roman"/>
          <w:b/>
        </w:rPr>
      </w:pPr>
    </w:p>
    <w:p w14:paraId="6AA5BC22" w14:textId="77777777" w:rsidR="00D70336" w:rsidRDefault="001940CA">
      <w:pPr>
        <w:rPr>
          <w:rFonts w:eastAsia="Times New Roman"/>
          <w:b/>
        </w:rPr>
      </w:pPr>
      <w:r>
        <w:rPr>
          <w:rFonts w:eastAsia="Times New Roman"/>
          <w:b/>
        </w:rPr>
        <w:t>1.a Allele frequency in control populations</w:t>
      </w:r>
    </w:p>
    <w:p w14:paraId="732F5318" w14:textId="38580406" w:rsidR="00D70336" w:rsidRDefault="00F0667A">
      <w:pPr>
        <w:jc w:val="both"/>
        <w:rPr>
          <w:rFonts w:eastAsia="Times New Roman"/>
        </w:rPr>
      </w:pPr>
      <w:r>
        <w:rPr>
          <w:rFonts w:eastAsia="Times New Roman"/>
        </w:rPr>
        <w:t>E</w:t>
      </w:r>
      <w:r w:rsidR="001940CA">
        <w:rPr>
          <w:rFonts w:eastAsia="Times New Roman"/>
        </w:rPr>
        <w:t>valuat</w:t>
      </w:r>
      <w:r>
        <w:rPr>
          <w:rFonts w:eastAsia="Times New Roman"/>
        </w:rPr>
        <w:t>ing</w:t>
      </w:r>
      <w:r w:rsidR="001940CA">
        <w:rPr>
          <w:rFonts w:eastAsia="Times New Roman"/>
        </w:rPr>
        <w:t xml:space="preserve"> the frequency of a possible causal</w:t>
      </w:r>
      <w:r w:rsidR="00DE2972">
        <w:rPr>
          <w:rFonts w:eastAsia="Times New Roman"/>
        </w:rPr>
        <w:t>/associated</w:t>
      </w:r>
      <w:r w:rsidR="001940CA">
        <w:rPr>
          <w:rFonts w:eastAsia="Times New Roman"/>
        </w:rPr>
        <w:t xml:space="preserve"> variant in </w:t>
      </w:r>
      <w:r w:rsidR="00A11FFA">
        <w:rPr>
          <w:rFonts w:eastAsia="Times New Roman"/>
        </w:rPr>
        <w:t>several</w:t>
      </w:r>
      <w:r w:rsidR="001940CA">
        <w:rPr>
          <w:rFonts w:eastAsia="Times New Roman"/>
        </w:rPr>
        <w:t xml:space="preserve"> control population</w:t>
      </w:r>
      <w:r w:rsidR="00A11FFA">
        <w:rPr>
          <w:rFonts w:eastAsia="Times New Roman"/>
        </w:rPr>
        <w:t xml:space="preserve"> is important in any disease</w:t>
      </w:r>
      <w:r w:rsidR="00DE2972">
        <w:rPr>
          <w:rFonts w:eastAsia="Times New Roman"/>
        </w:rPr>
        <w:t>/trait</w:t>
      </w:r>
      <w:r w:rsidR="001940CA">
        <w:rPr>
          <w:rFonts w:eastAsia="Times New Roman"/>
        </w:rPr>
        <w:t xml:space="preserve">. </w:t>
      </w:r>
      <w:r w:rsidR="00A11FFA">
        <w:rPr>
          <w:rFonts w:eastAsia="Times New Roman"/>
        </w:rPr>
        <w:t>The use of these databases might</w:t>
      </w:r>
      <w:r w:rsidR="001940CA">
        <w:rPr>
          <w:rFonts w:eastAsia="Times New Roman"/>
        </w:rPr>
        <w:t xml:space="preserve"> be different depending on</w:t>
      </w:r>
      <w:r w:rsidR="00A11FFA">
        <w:rPr>
          <w:rFonts w:eastAsia="Times New Roman"/>
        </w:rPr>
        <w:t xml:space="preserve"> the prevalence of your disease of interest, but these databases can provide valuable information on the rarity of variants and population-specific variants. If a variant is rare in your population, it is encouraged to check whether it might be more frequent in other populations, which might alter your conclusions on pathogenicity</w:t>
      </w:r>
      <w:r w:rsidR="001940CA">
        <w:rPr>
          <w:rFonts w:eastAsia="Times New Roman"/>
        </w:rPr>
        <w:t>:</w:t>
      </w:r>
    </w:p>
    <w:p w14:paraId="7993AB63" w14:textId="77777777" w:rsidR="00D70336" w:rsidRPr="00430098" w:rsidRDefault="001940CA">
      <w:pPr>
        <w:pStyle w:val="ListParagraph"/>
        <w:numPr>
          <w:ilvl w:val="0"/>
          <w:numId w:val="2"/>
        </w:numPr>
        <w:jc w:val="both"/>
      </w:pPr>
      <w:proofErr w:type="spellStart"/>
      <w:r>
        <w:rPr>
          <w:rFonts w:ascii="Times New Roman" w:eastAsia="Times New Roman" w:hAnsi="Times New Roman" w:cs="Times New Roman"/>
          <w:b/>
        </w:rPr>
        <w:t>gnomAD</w:t>
      </w:r>
      <w:proofErr w:type="spellEnd"/>
      <w:r>
        <w:rPr>
          <w:rFonts w:ascii="Times New Roman" w:eastAsia="Times New Roman" w:hAnsi="Times New Roman" w:cs="Times New Roman"/>
          <w:b/>
        </w:rPr>
        <w:t xml:space="preserve"> and </w:t>
      </w:r>
      <w:proofErr w:type="spellStart"/>
      <w:r>
        <w:rPr>
          <w:rFonts w:ascii="Times New Roman" w:eastAsia="Times New Roman" w:hAnsi="Times New Roman" w:cs="Times New Roman"/>
          <w:b/>
        </w:rPr>
        <w:t>ExAC</w:t>
      </w:r>
      <w:proofErr w:type="spellEnd"/>
      <w:r>
        <w:rPr>
          <w:rFonts w:ascii="Times New Roman" w:eastAsia="Times New Roman" w:hAnsi="Times New Roman" w:cs="Times New Roman"/>
          <w:b/>
        </w:rPr>
        <w:t xml:space="preserve"> databases: </w:t>
      </w:r>
      <w:r>
        <w:rPr>
          <w:rFonts w:ascii="Times New Roman" w:eastAsia="Times New Roman" w:hAnsi="Times New Roman" w:cs="Times New Roman"/>
        </w:rPr>
        <w:t xml:space="preserve">The </w:t>
      </w:r>
      <w:hyperlink r:id="rId9">
        <w:r>
          <w:rPr>
            <w:rStyle w:val="InternetLink"/>
            <w:rFonts w:ascii="Times New Roman" w:eastAsia="Times New Roman" w:hAnsi="Times New Roman" w:cs="Times New Roman"/>
          </w:rPr>
          <w:t>Genome Aggregation Database</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gnomAD</w:t>
      </w:r>
      <w:proofErr w:type="spellEnd"/>
      <w:r>
        <w:rPr>
          <w:rFonts w:ascii="Times New Roman" w:eastAsia="Times New Roman" w:hAnsi="Times New Roman" w:cs="Times New Roman"/>
        </w:rPr>
        <w:t xml:space="preserve">) and the </w:t>
      </w:r>
      <w:hyperlink r:id="rId10">
        <w:r>
          <w:rPr>
            <w:rStyle w:val="InternetLink"/>
            <w:rFonts w:ascii="Times New Roman" w:eastAsia="Times New Roman" w:hAnsi="Times New Roman" w:cs="Times New Roman"/>
          </w:rPr>
          <w:t>Exome Aggregation Consortium</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are a coalition of investigators seeking to aggregate and harmonize genome and exome sequencing data from a wide variety of large-scale sequencing projects. The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dataset contains spans </w:t>
      </w:r>
      <w:r>
        <w:rPr>
          <w:rStyle w:val="numbersamples"/>
          <w:rFonts w:ascii="Times New Roman" w:eastAsia="Times New Roman" w:hAnsi="Times New Roman" w:cs="Times New Roman"/>
        </w:rPr>
        <w:t>60,706</w:t>
      </w:r>
      <w:r>
        <w:rPr>
          <w:rFonts w:ascii="Times New Roman" w:eastAsia="Times New Roman" w:hAnsi="Times New Roman" w:cs="Times New Roman"/>
        </w:rPr>
        <w:t xml:space="preserve"> unrelated individuals sequenced as part of various disease-specific and population genetic studies. </w:t>
      </w:r>
      <w:proofErr w:type="spellStart"/>
      <w:r>
        <w:rPr>
          <w:rFonts w:ascii="Times New Roman" w:eastAsia="Times New Roman" w:hAnsi="Times New Roman" w:cs="Times New Roman"/>
        </w:rPr>
        <w:t>gnomAD</w:t>
      </w:r>
      <w:proofErr w:type="spellEnd"/>
      <w:r>
        <w:rPr>
          <w:rFonts w:ascii="Times New Roman" w:eastAsia="Times New Roman" w:hAnsi="Times New Roman" w:cs="Times New Roman"/>
        </w:rPr>
        <w:t xml:space="preserve"> spans 123,136 exome sequences and 15,496 whole-genome sequences from unrelated individuals and includes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data. For both databases individuals known to be affected by severe pediatric disease are removed, as well as their first-degree relatives, so this data set should aid as a useful reference set of allele frequencies for severe disease studies - however, note that some individuals with severe disease may still be included in the data set.</w:t>
      </w:r>
    </w:p>
    <w:p w14:paraId="4F601D3D" w14:textId="2EB8F995" w:rsidR="00430098" w:rsidRPr="003B3CD6" w:rsidRDefault="00430098">
      <w:pPr>
        <w:pStyle w:val="ListParagraph"/>
        <w:numPr>
          <w:ilvl w:val="0"/>
          <w:numId w:val="2"/>
        </w:numPr>
        <w:jc w:val="both"/>
        <w:rPr>
          <w:rFonts w:ascii="Times New Roman" w:hAnsi="Times New Roman" w:cs="Times New Roman"/>
        </w:rPr>
      </w:pPr>
      <w:r w:rsidRPr="003B3CD6">
        <w:rPr>
          <w:rFonts w:ascii="Times New Roman" w:eastAsia="Times New Roman" w:hAnsi="Times New Roman" w:cs="Times New Roman"/>
          <w:b/>
        </w:rPr>
        <w:t>BRAVO:</w:t>
      </w:r>
      <w:r w:rsidRPr="003B3CD6">
        <w:rPr>
          <w:rFonts w:ascii="Times New Roman" w:hAnsi="Times New Roman" w:cs="Times New Roman"/>
        </w:rPr>
        <w:t xml:space="preserve"> Genome sequencing variants of 62,784 individuals sequenced for </w:t>
      </w:r>
      <w:r w:rsidR="00114C03" w:rsidRPr="003B3CD6">
        <w:rPr>
          <w:rFonts w:ascii="Times New Roman" w:hAnsi="Times New Roman" w:cs="Times New Roman"/>
        </w:rPr>
        <w:t xml:space="preserve">NHLBI's </w:t>
      </w:r>
      <w:proofErr w:type="spellStart"/>
      <w:r w:rsidR="00114C03" w:rsidRPr="003B3CD6">
        <w:rPr>
          <w:rFonts w:ascii="Times New Roman" w:hAnsi="Times New Roman" w:cs="Times New Roman"/>
        </w:rPr>
        <w:t>TOPMed</w:t>
      </w:r>
      <w:proofErr w:type="spellEnd"/>
      <w:r w:rsidR="00114C03" w:rsidRPr="003B3CD6">
        <w:rPr>
          <w:rFonts w:ascii="Times New Roman" w:hAnsi="Times New Roman" w:cs="Times New Roman"/>
        </w:rPr>
        <w:t xml:space="preserve"> program, to enhance the understanding of fundamental biological processes that underlie heart, lung, blood and sleep disorders. Currently not implemented in ANNOVAR yet, can be found here:</w:t>
      </w:r>
      <w:r w:rsidRPr="003B3CD6">
        <w:rPr>
          <w:rFonts w:ascii="Times New Roman" w:hAnsi="Times New Roman" w:cs="Times New Roman"/>
        </w:rPr>
        <w:t xml:space="preserve"> </w:t>
      </w:r>
      <w:hyperlink r:id="rId11" w:history="1">
        <w:r w:rsidR="00114C03" w:rsidRPr="003B3CD6">
          <w:rPr>
            <w:rStyle w:val="Hyperlink"/>
            <w:rFonts w:ascii="Times New Roman" w:hAnsi="Times New Roman" w:cs="Times New Roman"/>
          </w:rPr>
          <w:t>https://bravo.sph.umich.edu/freeze5/hg38/</w:t>
        </w:r>
      </w:hyperlink>
      <w:r w:rsidR="00114C03" w:rsidRPr="003B3CD6">
        <w:rPr>
          <w:rFonts w:ascii="Times New Roman" w:hAnsi="Times New Roman" w:cs="Times New Roman"/>
        </w:rPr>
        <w:t xml:space="preserve">. </w:t>
      </w:r>
    </w:p>
    <w:p w14:paraId="3122F5EB" w14:textId="77777777" w:rsidR="00D70336" w:rsidRDefault="001940CA">
      <w:pPr>
        <w:pStyle w:val="ListParagraph"/>
        <w:numPr>
          <w:ilvl w:val="0"/>
          <w:numId w:val="2"/>
        </w:numPr>
        <w:jc w:val="both"/>
      </w:pPr>
      <w:r>
        <w:rPr>
          <w:rFonts w:ascii="Times New Roman" w:eastAsia="Times New Roman" w:hAnsi="Times New Roman" w:cs="Times New Roman"/>
          <w:b/>
        </w:rPr>
        <w:t xml:space="preserve">GME database: </w:t>
      </w:r>
      <w:r>
        <w:rPr>
          <w:rFonts w:ascii="Times New Roman" w:eastAsia="Times New Roman" w:hAnsi="Times New Roman" w:cs="Times New Roman"/>
        </w:rPr>
        <w:t xml:space="preserve">The Greater Middle East (GME) </w:t>
      </w:r>
      <w:proofErr w:type="spellStart"/>
      <w:r>
        <w:rPr>
          <w:rFonts w:ascii="Times New Roman" w:eastAsia="Times New Roman" w:hAnsi="Times New Roman" w:cs="Times New Roman"/>
        </w:rPr>
        <w:t>Variome</w:t>
      </w:r>
      <w:proofErr w:type="spellEnd"/>
      <w:r>
        <w:rPr>
          <w:rFonts w:ascii="Times New Roman" w:eastAsia="Times New Roman" w:hAnsi="Times New Roman" w:cs="Times New Roman"/>
        </w:rPr>
        <w:t xml:space="preserve"> Project (</w:t>
      </w:r>
      <w:hyperlink r:id="rId12">
        <w:r>
          <w:rPr>
            <w:rStyle w:val="InternetLink"/>
            <w:rFonts w:ascii="Times New Roman" w:eastAsia="Times New Roman" w:hAnsi="Times New Roman" w:cs="Times New Roman"/>
          </w:rPr>
          <w:t>http://igm.ucsd.edu/gme/</w:t>
        </w:r>
      </w:hyperlink>
      <w:r>
        <w:rPr>
          <w:rFonts w:ascii="Times New Roman" w:eastAsia="Times New Roman" w:hAnsi="Times New Roman" w:cs="Times New Roman"/>
        </w:rPr>
        <w:t xml:space="preserve">) is aimed at generating a coding base reference for the countries found in the Greater Middle East. This dataset is especially useful when dealing with Mendelian families from the Middle East. Although these individuals are not a random sample, they were ascertained as a wide variety of distinct phenotypes such that cohort-specific effects are not expected to bias patterns of variation. For the final filtered set, primarily healthy individuals from families were </w:t>
      </w:r>
      <w:r>
        <w:rPr>
          <w:rFonts w:ascii="Times New Roman" w:eastAsia="Times New Roman" w:hAnsi="Times New Roman" w:cs="Times New Roman"/>
        </w:rPr>
        <w:lastRenderedPageBreak/>
        <w:t xml:space="preserve">selected, and wherever possible, removed from datasets the allele that brought the family to medical attention, leaving 1,111 high-quality unrelated individuals. </w:t>
      </w:r>
    </w:p>
    <w:p w14:paraId="25410314" w14:textId="77777777" w:rsidR="00D70336" w:rsidRDefault="001940CA">
      <w:pPr>
        <w:pStyle w:val="ListParagraph"/>
        <w:numPr>
          <w:ilvl w:val="0"/>
          <w:numId w:val="2"/>
        </w:numPr>
        <w:jc w:val="both"/>
      </w:pPr>
      <w:r>
        <w:rPr>
          <w:rFonts w:ascii="Times New Roman" w:eastAsia="Times New Roman" w:hAnsi="Times New Roman" w:cs="Times New Roman"/>
          <w:b/>
        </w:rPr>
        <w:t>1000G database:</w:t>
      </w:r>
      <w:r>
        <w:rPr>
          <w:rFonts w:ascii="Times New Roman" w:eastAsia="Times New Roman" w:hAnsi="Times New Roman" w:cs="Times New Roman"/>
        </w:rPr>
        <w:t xml:space="preserve"> The </w:t>
      </w:r>
      <w:hyperlink r:id="rId13" w:anchor="1000G_PROJECT" w:history="1">
        <w:r>
          <w:rPr>
            <w:rStyle w:val="InternetLink"/>
            <w:rFonts w:ascii="Times New Roman" w:eastAsia="Times New Roman" w:hAnsi="Times New Roman" w:cs="Times New Roman"/>
          </w:rPr>
          <w:t>1000 Genomes Project</w:t>
        </w:r>
      </w:hyperlink>
      <w:r>
        <w:rPr>
          <w:rFonts w:ascii="Times New Roman" w:eastAsia="Times New Roman" w:hAnsi="Times New Roman" w:cs="Times New Roman"/>
        </w:rPr>
        <w:t xml:space="preserve"> ran between 2008 and 2015, creating a public catalogue of human variation and genotype data. Phase 3 includes 26 different populations, and might be useful when interested in population specific variation. </w:t>
      </w:r>
    </w:p>
    <w:p w14:paraId="4A1FCD6A" w14:textId="77777777" w:rsidR="00D70336" w:rsidRDefault="001940CA">
      <w:pPr>
        <w:pStyle w:val="ListParagraph"/>
        <w:numPr>
          <w:ilvl w:val="0"/>
          <w:numId w:val="2"/>
        </w:numPr>
        <w:jc w:val="both"/>
      </w:pPr>
      <w:r>
        <w:rPr>
          <w:rFonts w:ascii="Times New Roman" w:eastAsia="Times New Roman" w:hAnsi="Times New Roman" w:cs="Times New Roman"/>
          <w:b/>
        </w:rPr>
        <w:t>ESP6500</w:t>
      </w:r>
      <w:r>
        <w:rPr>
          <w:rFonts w:ascii="Times New Roman" w:eastAsia="Times New Roman" w:hAnsi="Times New Roman" w:cs="Times New Roman"/>
        </w:rPr>
        <w:t xml:space="preserve">: </w:t>
      </w:r>
      <w:r>
        <w:rPr>
          <w:rStyle w:val="brandtext"/>
          <w:rFonts w:ascii="Times New Roman" w:eastAsia="Times New Roman" w:hAnsi="Times New Roman" w:cs="Times New Roman"/>
        </w:rPr>
        <w:t>T</w:t>
      </w:r>
      <w:r>
        <w:rPr>
          <w:rFonts w:ascii="Times New Roman" w:eastAsia="Times New Roman" w:hAnsi="Times New Roman" w:cs="Times New Roman"/>
        </w:rPr>
        <w:t xml:space="preserve">he </w:t>
      </w:r>
      <w:hyperlink r:id="rId14">
        <w:r>
          <w:rPr>
            <w:rStyle w:val="InternetLink"/>
            <w:rFonts w:ascii="Times New Roman" w:eastAsia="Times New Roman" w:hAnsi="Times New Roman" w:cs="Times New Roman"/>
            <w:bCs/>
          </w:rPr>
          <w:t>NHLBI GO Exome Sequencing Project (ESP)</w:t>
        </w:r>
      </w:hyperlink>
      <w:r>
        <w:rPr>
          <w:rStyle w:val="Strong"/>
          <w:rFonts w:ascii="Times New Roman" w:eastAsia="Times New Roman" w:hAnsi="Times New Roman" w:cs="Times New Roman"/>
        </w:rPr>
        <w:t xml:space="preserve"> </w:t>
      </w:r>
      <w:r>
        <w:rPr>
          <w:rStyle w:val="Strong"/>
          <w:rFonts w:ascii="Times New Roman" w:eastAsia="Times New Roman" w:hAnsi="Times New Roman" w:cs="Times New Roman"/>
          <w:b w:val="0"/>
        </w:rPr>
        <w:t>includes</w:t>
      </w:r>
      <w:r>
        <w:rPr>
          <w:rStyle w:val="Strong"/>
          <w:rFonts w:ascii="Times New Roman" w:eastAsia="Times New Roman" w:hAnsi="Times New Roman" w:cs="Times New Roman"/>
        </w:rPr>
        <w:t xml:space="preserve"> </w:t>
      </w:r>
      <w:r>
        <w:rPr>
          <w:rFonts w:ascii="Times New Roman" w:eastAsia="Times New Roman" w:hAnsi="Times New Roman" w:cs="Times New Roman"/>
        </w:rPr>
        <w:t xml:space="preserve">6,503 samples drawn from multiple cohorts and represents all of the ESP exome variant data. In general, ESP samples were selected to contain deeply </w:t>
      </w:r>
      <w:proofErr w:type="spellStart"/>
      <w:r>
        <w:rPr>
          <w:rFonts w:ascii="Times New Roman" w:eastAsia="Times New Roman" w:hAnsi="Times New Roman" w:cs="Times New Roman"/>
        </w:rPr>
        <w:t>phenotyped</w:t>
      </w:r>
      <w:proofErr w:type="spellEnd"/>
      <w:r>
        <w:rPr>
          <w:rFonts w:ascii="Times New Roman" w:eastAsia="Times New Roman" w:hAnsi="Times New Roman" w:cs="Times New Roman"/>
        </w:rPr>
        <w:t xml:space="preserve"> individuals, the extremes of specific traits (LDL and blood pressure), and specific diseases (early onset myocardial infarction and early onset stroke), and lung diseases. This dataset contains a set of 2,203 African-Americans and 4,300 European-Americans unrelated individuals, totaling 6,503 samples (13,006 chromosomes).</w:t>
      </w:r>
    </w:p>
    <w:p w14:paraId="4118295C" w14:textId="77777777" w:rsidR="00D70336" w:rsidRDefault="001940CA">
      <w:pPr>
        <w:pStyle w:val="ListParagraph"/>
        <w:numPr>
          <w:ilvl w:val="0"/>
          <w:numId w:val="2"/>
        </w:numPr>
        <w:jc w:val="both"/>
        <w:rPr>
          <w:rFonts w:ascii="Times New Roman" w:eastAsia="Times New Roman" w:hAnsi="Times New Roman" w:cs="Times New Roman"/>
          <w:b/>
        </w:rPr>
      </w:pPr>
      <w:r>
        <w:rPr>
          <w:rFonts w:ascii="Times New Roman" w:eastAsia="Times New Roman" w:hAnsi="Times New Roman" w:cs="Times New Roman"/>
          <w:b/>
        </w:rPr>
        <w:t>CG46:</w:t>
      </w:r>
      <w:r>
        <w:rPr>
          <w:rFonts w:ascii="Times New Roman" w:eastAsia="Times New Roman" w:hAnsi="Times New Roman" w:cs="Times New Roman"/>
        </w:rPr>
        <w:t xml:space="preserve"> CG46 database compiled from unrelated individuals sequenced by the Complete Genomics platform.</w:t>
      </w:r>
    </w:p>
    <w:p w14:paraId="56F77DB2" w14:textId="77777777" w:rsidR="00D70336" w:rsidRDefault="00D70336">
      <w:pPr>
        <w:jc w:val="both"/>
        <w:rPr>
          <w:rFonts w:eastAsia="Times New Roman"/>
          <w:b/>
        </w:rPr>
      </w:pPr>
    </w:p>
    <w:p w14:paraId="6F9DF63E" w14:textId="77777777" w:rsidR="00D70336" w:rsidRDefault="001940CA">
      <w:pPr>
        <w:rPr>
          <w:rFonts w:eastAsia="Times New Roman"/>
          <w:b/>
        </w:rPr>
      </w:pPr>
      <w:r>
        <w:rPr>
          <w:rFonts w:eastAsia="Times New Roman"/>
          <w:b/>
        </w:rPr>
        <w:t>1.b Allele frequencies in disease populations</w:t>
      </w:r>
    </w:p>
    <w:p w14:paraId="19FCADE6" w14:textId="77777777" w:rsidR="00D70336" w:rsidRDefault="00D70336">
      <w:pPr>
        <w:rPr>
          <w:rFonts w:eastAsia="Times New Roman"/>
          <w:b/>
        </w:rPr>
      </w:pPr>
    </w:p>
    <w:p w14:paraId="0386E35F" w14:textId="7DEF9782" w:rsidR="00D70336" w:rsidRPr="00DD01D1" w:rsidRDefault="001940CA" w:rsidP="00695150">
      <w:pPr>
        <w:pStyle w:val="ListParagraph"/>
        <w:numPr>
          <w:ilvl w:val="0"/>
          <w:numId w:val="2"/>
        </w:numPr>
        <w:jc w:val="both"/>
        <w:rPr>
          <w:rStyle w:val="bodytext"/>
          <w:rFonts w:ascii="Times New Roman" w:eastAsia="Times New Roman" w:hAnsi="Times New Roman" w:cs="Times New Roman"/>
          <w:b/>
        </w:rPr>
      </w:pPr>
      <w:proofErr w:type="spellStart"/>
      <w:r w:rsidRPr="00DD01D1">
        <w:rPr>
          <w:rFonts w:ascii="Times New Roman" w:eastAsia="Times New Roman" w:hAnsi="Times New Roman" w:cs="Times New Roman"/>
          <w:b/>
        </w:rPr>
        <w:t>Clinvar</w:t>
      </w:r>
      <w:proofErr w:type="spellEnd"/>
      <w:r w:rsidRPr="00DD01D1">
        <w:rPr>
          <w:rFonts w:ascii="Times New Roman" w:eastAsia="Times New Roman" w:hAnsi="Times New Roman" w:cs="Times New Roman"/>
          <w:b/>
        </w:rPr>
        <w:t xml:space="preserve">: </w:t>
      </w:r>
      <w:proofErr w:type="spellStart"/>
      <w:r w:rsidRPr="00DD01D1">
        <w:rPr>
          <w:rStyle w:val="bodytext"/>
          <w:rFonts w:ascii="Times New Roman" w:eastAsia="Times New Roman" w:hAnsi="Times New Roman" w:cs="Times New Roman"/>
        </w:rPr>
        <w:t>ClinVar</w:t>
      </w:r>
      <w:proofErr w:type="spellEnd"/>
      <w:r w:rsidRPr="00DD01D1">
        <w:rPr>
          <w:rStyle w:val="bodytext"/>
          <w:rFonts w:ascii="Times New Roman" w:eastAsia="Times New Roman" w:hAnsi="Times New Roman" w:cs="Times New Roman"/>
        </w:rPr>
        <w:t xml:space="preserve"> is a freely accessible, public archive of reports of the relationships among human variations and phenotypes hosted by the National Center for Biotechnology Information (NCBI) and funded by intramural National Institutes of Health (NIH) funding. </w:t>
      </w:r>
      <w:r w:rsidR="00DD01D1" w:rsidRPr="00DD01D1">
        <w:rPr>
          <w:rStyle w:val="bodytext"/>
          <w:rFonts w:ascii="Times New Roman" w:eastAsia="Times New Roman" w:hAnsi="Times New Roman" w:cs="Times New Roman"/>
        </w:rPr>
        <w:t xml:space="preserve">Although this database is mainly used for </w:t>
      </w:r>
      <w:r w:rsidR="001745D9" w:rsidRPr="00DD01D1">
        <w:rPr>
          <w:rStyle w:val="bodytext"/>
          <w:rFonts w:ascii="Times New Roman" w:eastAsia="Times New Roman" w:hAnsi="Times New Roman" w:cs="Times New Roman"/>
        </w:rPr>
        <w:t xml:space="preserve">Mendelian disease </w:t>
      </w:r>
      <w:r w:rsidR="00DD01D1" w:rsidRPr="00DD01D1">
        <w:rPr>
          <w:rStyle w:val="bodytext"/>
          <w:rFonts w:ascii="Times New Roman" w:eastAsia="Times New Roman" w:hAnsi="Times New Roman" w:cs="Times New Roman"/>
        </w:rPr>
        <w:t xml:space="preserve">variants, </w:t>
      </w:r>
      <w:r w:rsidR="00163124">
        <w:rPr>
          <w:rStyle w:val="bodytext"/>
          <w:rFonts w:ascii="Times New Roman" w:eastAsia="Times New Roman" w:hAnsi="Times New Roman" w:cs="Times New Roman"/>
        </w:rPr>
        <w:t xml:space="preserve">several </w:t>
      </w:r>
      <w:r w:rsidR="001F6F8F">
        <w:rPr>
          <w:rStyle w:val="bodytext"/>
          <w:rFonts w:ascii="Times New Roman" w:eastAsia="Times New Roman" w:hAnsi="Times New Roman" w:cs="Times New Roman"/>
        </w:rPr>
        <w:t>rarer</w:t>
      </w:r>
      <w:r w:rsidR="00DD01D1" w:rsidRPr="00DD01D1">
        <w:rPr>
          <w:rStyle w:val="bodytext"/>
          <w:rFonts w:ascii="Times New Roman" w:eastAsia="Times New Roman" w:hAnsi="Times New Roman" w:cs="Times New Roman"/>
        </w:rPr>
        <w:t xml:space="preserve"> variants with</w:t>
      </w:r>
      <w:r w:rsidR="001F6F8F">
        <w:rPr>
          <w:rStyle w:val="bodytext"/>
          <w:rFonts w:ascii="Times New Roman" w:eastAsia="Times New Roman" w:hAnsi="Times New Roman" w:cs="Times New Roman"/>
        </w:rPr>
        <w:t xml:space="preserve"> a</w:t>
      </w:r>
      <w:r w:rsidR="00DD01D1" w:rsidRPr="00DD01D1">
        <w:rPr>
          <w:rStyle w:val="bodytext"/>
          <w:rFonts w:ascii="Times New Roman" w:eastAsia="Times New Roman" w:hAnsi="Times New Roman" w:cs="Times New Roman"/>
        </w:rPr>
        <w:t xml:space="preserve"> </w:t>
      </w:r>
      <w:r w:rsidR="001F6F8F">
        <w:rPr>
          <w:rStyle w:val="bodytext"/>
          <w:rFonts w:ascii="Times New Roman" w:eastAsia="Times New Roman" w:hAnsi="Times New Roman" w:cs="Times New Roman"/>
        </w:rPr>
        <w:t>decent</w:t>
      </w:r>
      <w:r w:rsidR="00DD01D1" w:rsidRPr="00DD01D1">
        <w:rPr>
          <w:rStyle w:val="bodytext"/>
          <w:rFonts w:ascii="Times New Roman" w:eastAsia="Times New Roman" w:hAnsi="Times New Roman" w:cs="Times New Roman"/>
        </w:rPr>
        <w:t xml:space="preserve"> effect size in </w:t>
      </w:r>
      <w:r w:rsidR="00DD01D1">
        <w:rPr>
          <w:rStyle w:val="bodytext"/>
          <w:rFonts w:ascii="Times New Roman" w:eastAsia="Times New Roman" w:hAnsi="Times New Roman" w:cs="Times New Roman"/>
        </w:rPr>
        <w:t xml:space="preserve">more </w:t>
      </w:r>
      <w:r w:rsidR="00DD01D1" w:rsidRPr="00DD01D1">
        <w:rPr>
          <w:rStyle w:val="bodytext"/>
          <w:rFonts w:ascii="Times New Roman" w:eastAsia="Times New Roman" w:hAnsi="Times New Roman" w:cs="Times New Roman"/>
        </w:rPr>
        <w:t xml:space="preserve">complex </w:t>
      </w:r>
      <w:r w:rsidR="00B54BD1">
        <w:rPr>
          <w:rStyle w:val="bodytext"/>
          <w:rFonts w:ascii="Times New Roman" w:eastAsia="Times New Roman" w:hAnsi="Times New Roman" w:cs="Times New Roman"/>
        </w:rPr>
        <w:t>disorders</w:t>
      </w:r>
      <w:r w:rsidR="00DD01D1" w:rsidRPr="00DD01D1">
        <w:rPr>
          <w:rStyle w:val="bodytext"/>
          <w:rFonts w:ascii="Times New Roman" w:eastAsia="Times New Roman" w:hAnsi="Times New Roman" w:cs="Times New Roman"/>
        </w:rPr>
        <w:t xml:space="preserve"> can be found in here as well</w:t>
      </w:r>
      <w:r w:rsidR="00B54BD1">
        <w:rPr>
          <w:rStyle w:val="bodytext"/>
          <w:rFonts w:ascii="Times New Roman" w:eastAsia="Times New Roman" w:hAnsi="Times New Roman" w:cs="Times New Roman"/>
        </w:rPr>
        <w:t xml:space="preserve">, such as </w:t>
      </w:r>
      <w:r w:rsidR="00B54BD1" w:rsidRPr="00B54BD1">
        <w:rPr>
          <w:rStyle w:val="bodytext"/>
          <w:rFonts w:ascii="Times New Roman" w:eastAsia="Times New Roman" w:hAnsi="Times New Roman" w:cs="Times New Roman"/>
          <w:i/>
        </w:rPr>
        <w:t>APOC3</w:t>
      </w:r>
      <w:r w:rsidR="00DD01D1" w:rsidRPr="00DD01D1">
        <w:rPr>
          <w:rStyle w:val="bodytext"/>
          <w:rFonts w:ascii="Times New Roman" w:eastAsia="Times New Roman" w:hAnsi="Times New Roman" w:cs="Times New Roman"/>
        </w:rPr>
        <w:t xml:space="preserve">. </w:t>
      </w:r>
    </w:p>
    <w:p w14:paraId="2F66E7F7" w14:textId="77777777" w:rsidR="00DD01D1" w:rsidRPr="00DD01D1" w:rsidRDefault="00DD01D1" w:rsidP="00DD01D1">
      <w:pPr>
        <w:pStyle w:val="ListParagraph"/>
        <w:jc w:val="both"/>
        <w:rPr>
          <w:rStyle w:val="bodytext"/>
          <w:rFonts w:ascii="Times New Roman" w:eastAsia="Times New Roman" w:hAnsi="Times New Roman" w:cs="Times New Roman"/>
          <w:b/>
        </w:rPr>
      </w:pPr>
    </w:p>
    <w:p w14:paraId="68CD7539" w14:textId="77777777" w:rsidR="00D70336" w:rsidRDefault="001940CA">
      <w:pPr>
        <w:rPr>
          <w:rFonts w:eastAsia="Times New Roman"/>
        </w:rPr>
      </w:pPr>
      <w:r>
        <w:rPr>
          <w:rFonts w:eastAsia="Times New Roman"/>
        </w:rPr>
        <w:t xml:space="preserve">Let us examine if one of our variants we just annotated is in the </w:t>
      </w:r>
      <w:proofErr w:type="spellStart"/>
      <w:r>
        <w:rPr>
          <w:rFonts w:eastAsia="Times New Roman"/>
        </w:rPr>
        <w:t>Clinvar</w:t>
      </w:r>
      <w:proofErr w:type="spellEnd"/>
      <w:r>
        <w:rPr>
          <w:rFonts w:eastAsia="Times New Roman"/>
        </w:rPr>
        <w:t xml:space="preserve"> database:</w:t>
      </w:r>
    </w:p>
    <w:p w14:paraId="2D16F103" w14:textId="5D390EE0" w:rsidR="00D70336" w:rsidRDefault="001940CA">
      <w:pPr>
        <w:pStyle w:val="HTMLPreformatted"/>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w:t>
      </w:r>
      <w:r w:rsidR="00C25ED4">
        <w:rPr>
          <w:rStyle w:val="HTMLCode"/>
          <w:rFonts w:ascii="Times New Roman" w:hAnsi="Times New Roman" w:cs="Times New Roman"/>
          <w:color w:val="0000FF"/>
          <w:sz w:val="24"/>
          <w:szCs w:val="24"/>
        </w:rPr>
        <w:t>103</w:t>
      </w:r>
      <w:r>
        <w:rPr>
          <w:rStyle w:val="HTMLCode"/>
          <w:rFonts w:ascii="Times New Roman" w:hAnsi="Times New Roman" w:cs="Times New Roman"/>
          <w:color w:val="0000FF"/>
          <w:sz w:val="24"/>
          <w:szCs w:val="24"/>
        </w:rPr>
        <w:t>,$</w:t>
      </w:r>
      <w:r w:rsidR="00C25ED4">
        <w:rPr>
          <w:rStyle w:val="HTMLCode"/>
          <w:rFonts w:ascii="Times New Roman" w:hAnsi="Times New Roman" w:cs="Times New Roman"/>
          <w:color w:val="0000FF"/>
          <w:sz w:val="24"/>
          <w:szCs w:val="24"/>
        </w:rPr>
        <w:t>104</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6428C9BE" w14:textId="77777777" w:rsidR="00D70336" w:rsidRDefault="00D70336">
      <w:pPr>
        <w:rPr>
          <w:rStyle w:val="bodytext"/>
          <w:rFonts w:eastAsia="Times New Roman"/>
          <w:b/>
          <w:color w:val="0000FF"/>
        </w:rPr>
      </w:pPr>
    </w:p>
    <w:p w14:paraId="49943379" w14:textId="48D19361" w:rsidR="004355A0" w:rsidRDefault="001940CA">
      <w:pPr>
        <w:rPr>
          <w:rStyle w:val="bodytext"/>
          <w:rFonts w:eastAsia="Times New Roman"/>
          <w:b/>
          <w:color w:val="000000" w:themeColor="text1"/>
        </w:rPr>
      </w:pPr>
      <w:r>
        <w:rPr>
          <w:rStyle w:val="bodytext"/>
          <w:rFonts w:eastAsia="Times New Roman"/>
          <w:b/>
          <w:color w:val="000000" w:themeColor="text1"/>
        </w:rPr>
        <w:t xml:space="preserve">Question </w:t>
      </w:r>
      <w:r w:rsidR="00316557">
        <w:rPr>
          <w:rStyle w:val="bodytext"/>
          <w:rFonts w:eastAsia="Times New Roman"/>
          <w:b/>
          <w:color w:val="000000" w:themeColor="text1"/>
        </w:rPr>
        <w:t>5</w:t>
      </w:r>
      <w:r>
        <w:rPr>
          <w:rStyle w:val="bodytext"/>
          <w:rFonts w:eastAsia="Times New Roman"/>
          <w:b/>
          <w:color w:val="000000" w:themeColor="text1"/>
        </w:rPr>
        <w:t xml:space="preserve">: Is one of the variants reported as ‘pathogenic’ in </w:t>
      </w:r>
      <w:proofErr w:type="spellStart"/>
      <w:r>
        <w:rPr>
          <w:rStyle w:val="bodytext"/>
          <w:rFonts w:eastAsia="Times New Roman"/>
          <w:b/>
          <w:color w:val="000000" w:themeColor="text1"/>
        </w:rPr>
        <w:t>Clinvar</w:t>
      </w:r>
      <w:proofErr w:type="spellEnd"/>
      <w:r>
        <w:rPr>
          <w:rStyle w:val="bodytext"/>
          <w:rFonts w:eastAsia="Times New Roman"/>
          <w:b/>
          <w:color w:val="000000" w:themeColor="text1"/>
        </w:rPr>
        <w:t>? If yes, which</w:t>
      </w:r>
      <w:r w:rsidR="00497471">
        <w:rPr>
          <w:rStyle w:val="bodytext"/>
          <w:rFonts w:eastAsia="Times New Roman"/>
          <w:b/>
          <w:color w:val="000000" w:themeColor="text1"/>
        </w:rPr>
        <w:t xml:space="preserve"> variants and which</w:t>
      </w:r>
      <w:r>
        <w:rPr>
          <w:rStyle w:val="bodytext"/>
          <w:rFonts w:eastAsia="Times New Roman"/>
          <w:b/>
          <w:color w:val="000000" w:themeColor="text1"/>
        </w:rPr>
        <w:t xml:space="preserve"> phenotype </w:t>
      </w:r>
      <w:r w:rsidR="00497471">
        <w:rPr>
          <w:rStyle w:val="bodytext"/>
          <w:rFonts w:eastAsia="Times New Roman"/>
          <w:b/>
          <w:color w:val="000000" w:themeColor="text1"/>
        </w:rPr>
        <w:t xml:space="preserve">has been </w:t>
      </w:r>
      <w:r>
        <w:rPr>
          <w:rStyle w:val="bodytext"/>
          <w:rFonts w:eastAsia="Times New Roman"/>
          <w:b/>
          <w:color w:val="000000" w:themeColor="text1"/>
        </w:rPr>
        <w:t>associated with th</w:t>
      </w:r>
      <w:r w:rsidR="00497471">
        <w:rPr>
          <w:rStyle w:val="bodytext"/>
          <w:rFonts w:eastAsia="Times New Roman"/>
          <w:b/>
          <w:color w:val="000000" w:themeColor="text1"/>
        </w:rPr>
        <w:t>ese</w:t>
      </w:r>
      <w:r>
        <w:rPr>
          <w:rStyle w:val="bodytext"/>
          <w:rFonts w:eastAsia="Times New Roman"/>
          <w:b/>
          <w:color w:val="000000" w:themeColor="text1"/>
        </w:rPr>
        <w:t xml:space="preserve"> variant</w:t>
      </w:r>
      <w:r w:rsidR="00497471">
        <w:rPr>
          <w:rStyle w:val="bodytext"/>
          <w:rFonts w:eastAsia="Times New Roman"/>
          <w:b/>
          <w:color w:val="000000" w:themeColor="text1"/>
        </w:rPr>
        <w:t>s</w:t>
      </w:r>
      <w:r w:rsidR="004355A0">
        <w:rPr>
          <w:rStyle w:val="bodytext"/>
          <w:rFonts w:eastAsia="Times New Roman"/>
          <w:b/>
          <w:color w:val="000000" w:themeColor="text1"/>
        </w:rPr>
        <w:t>____________</w:t>
      </w:r>
    </w:p>
    <w:p w14:paraId="2762EC26" w14:textId="59C7345F" w:rsidR="004355A0" w:rsidRDefault="004355A0">
      <w:pPr>
        <w:rPr>
          <w:rStyle w:val="bodytext"/>
          <w:rFonts w:eastAsia="Times New Roman"/>
          <w:b/>
          <w:color w:val="000000" w:themeColor="text1"/>
        </w:rPr>
      </w:pPr>
      <w:r>
        <w:rPr>
          <w:rStyle w:val="bodytext"/>
          <w:rFonts w:eastAsia="Times New Roman"/>
          <w:b/>
          <w:color w:val="000000" w:themeColor="text1"/>
        </w:rPr>
        <w:t>_______________________________________</w:t>
      </w:r>
      <w:r w:rsidR="005D0629">
        <w:rPr>
          <w:rStyle w:val="bodytext"/>
          <w:rFonts w:eastAsia="Times New Roman"/>
          <w:b/>
          <w:color w:val="000000" w:themeColor="text1"/>
        </w:rPr>
        <w:t>_______________________________</w:t>
      </w:r>
      <w:r>
        <w:rPr>
          <w:rStyle w:val="bodytext"/>
          <w:rFonts w:eastAsia="Times New Roman"/>
          <w:b/>
          <w:color w:val="000000" w:themeColor="text1"/>
        </w:rPr>
        <w:t>_</w:t>
      </w:r>
    </w:p>
    <w:p w14:paraId="0BD06D12" w14:textId="4A310DFB" w:rsidR="00D70336" w:rsidRDefault="004355A0">
      <w:pPr>
        <w:rPr>
          <w:rStyle w:val="bodytext"/>
          <w:rFonts w:eastAsia="Times New Roman"/>
          <w:b/>
          <w:color w:val="000000" w:themeColor="text1"/>
        </w:rPr>
      </w:pPr>
      <w:r>
        <w:rPr>
          <w:rStyle w:val="bodytext"/>
          <w:rFonts w:eastAsia="Times New Roman"/>
          <w:b/>
          <w:color w:val="000000" w:themeColor="text1"/>
        </w:rPr>
        <w:t>_______</w:t>
      </w:r>
      <w:r w:rsidR="005D0629">
        <w:rPr>
          <w:rStyle w:val="bodytext"/>
          <w:rFonts w:eastAsia="Times New Roman"/>
          <w:b/>
          <w:color w:val="000000" w:themeColor="text1"/>
        </w:rPr>
        <w:t>____________________________________________________________</w:t>
      </w:r>
      <w:r>
        <w:rPr>
          <w:rStyle w:val="bodytext"/>
          <w:rFonts w:eastAsia="Times New Roman"/>
          <w:b/>
          <w:color w:val="000000" w:themeColor="text1"/>
        </w:rPr>
        <w:t>____</w:t>
      </w:r>
      <w:r w:rsidR="001940CA">
        <w:rPr>
          <w:rStyle w:val="bodytext"/>
          <w:rFonts w:eastAsia="Times New Roman"/>
          <w:b/>
          <w:color w:val="000000" w:themeColor="text1"/>
        </w:rPr>
        <w:t>?</w:t>
      </w:r>
    </w:p>
    <w:p w14:paraId="55F5065B" w14:textId="77777777" w:rsidR="00D70336" w:rsidRDefault="00D70336">
      <w:pPr>
        <w:rPr>
          <w:rStyle w:val="bodytext"/>
          <w:rFonts w:eastAsia="Times New Roman"/>
          <w:b/>
          <w:color w:val="000000" w:themeColor="text1"/>
        </w:rPr>
      </w:pPr>
    </w:p>
    <w:p w14:paraId="3401C174" w14:textId="53BF6D40" w:rsidR="00D70336" w:rsidRDefault="001940CA">
      <w:pPr>
        <w:rPr>
          <w:rFonts w:eastAsia="Times New Roman"/>
        </w:rPr>
      </w:pPr>
      <w:r>
        <w:rPr>
          <w:rFonts w:eastAsia="Times New Roman"/>
        </w:rPr>
        <w:t xml:space="preserve">Next, look at the </w:t>
      </w:r>
      <w:proofErr w:type="spellStart"/>
      <w:r>
        <w:rPr>
          <w:rFonts w:eastAsia="Times New Roman"/>
        </w:rPr>
        <w:t>gnomAD</w:t>
      </w:r>
      <w:proofErr w:type="spellEnd"/>
      <w:r>
        <w:rPr>
          <w:rFonts w:eastAsia="Times New Roman"/>
        </w:rPr>
        <w:t xml:space="preserve"> overall exome </w:t>
      </w:r>
      <w:r w:rsidR="00514B4F">
        <w:rPr>
          <w:rFonts w:eastAsia="Times New Roman"/>
        </w:rPr>
        <w:t xml:space="preserve">and genome </w:t>
      </w:r>
      <w:r>
        <w:rPr>
          <w:rFonts w:eastAsia="Times New Roman"/>
        </w:rPr>
        <w:t>frequencies in 123,136 individuals for our variants</w:t>
      </w:r>
      <w:r w:rsidR="00514B4F">
        <w:rPr>
          <w:rFonts w:eastAsia="Times New Roman"/>
        </w:rPr>
        <w:t>, and specific exome pop</w:t>
      </w:r>
      <w:r w:rsidR="002E2CA8">
        <w:rPr>
          <w:rFonts w:eastAsia="Times New Roman"/>
        </w:rPr>
        <w:t>u</w:t>
      </w:r>
      <w:r w:rsidR="00514B4F">
        <w:rPr>
          <w:rFonts w:eastAsia="Times New Roman"/>
        </w:rPr>
        <w:t>lations</w:t>
      </w:r>
      <w:r>
        <w:rPr>
          <w:rFonts w:eastAsia="Times New Roman"/>
        </w:rPr>
        <w:t>:</w:t>
      </w:r>
    </w:p>
    <w:p w14:paraId="2754A63A" w14:textId="13035F33" w:rsidR="00514B4F" w:rsidRDefault="00514B4F">
      <w:pPr>
        <w:rPr>
          <w:rFonts w:eastAsia="Times New Roman"/>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color w:val="0000FF"/>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 xml:space="preserve">2,$6,$14}' </w:t>
      </w:r>
      <w:r>
        <w:rPr>
          <w:color w:val="0000FF"/>
        </w:rPr>
        <w:t>APOC3_Filter.vcf.hg19_multianno.txt</w:t>
      </w:r>
    </w:p>
    <w:p w14:paraId="4267444D" w14:textId="3DDE88D3" w:rsidR="00D70336" w:rsidRDefault="001940CA">
      <w:pPr>
        <w:pStyle w:val="HTMLPreformatted"/>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2,$1</w:t>
      </w:r>
      <w:r w:rsidR="00C25ED4">
        <w:rPr>
          <w:rStyle w:val="HTMLCode"/>
          <w:rFonts w:ascii="Times New Roman" w:hAnsi="Times New Roman" w:cs="Times New Roman"/>
          <w:color w:val="0000FF"/>
          <w:sz w:val="24"/>
          <w:szCs w:val="24"/>
        </w:rPr>
        <w:t>5,$16,$17,$18,$19,$20,$21,$22</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63BB8745" w14:textId="77777777" w:rsidR="00D70336" w:rsidRDefault="00D70336">
      <w:pPr>
        <w:pStyle w:val="HTMLPreformatted"/>
        <w:rPr>
          <w:rFonts w:ascii="Times New Roman" w:hAnsi="Times New Roman" w:cs="Times New Roman"/>
          <w:b/>
          <w:color w:val="0000FF"/>
          <w:sz w:val="24"/>
          <w:szCs w:val="24"/>
        </w:rPr>
      </w:pPr>
    </w:p>
    <w:p w14:paraId="03F2E8BF" w14:textId="23347842" w:rsidR="005D0629" w:rsidRDefault="001940CA">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Question </w:t>
      </w:r>
      <w:r w:rsidR="00316557">
        <w:rPr>
          <w:rFonts w:ascii="Times New Roman" w:hAnsi="Times New Roman" w:cs="Times New Roman"/>
          <w:b/>
          <w:color w:val="000000" w:themeColor="text1"/>
          <w:sz w:val="24"/>
          <w:szCs w:val="24"/>
        </w:rPr>
        <w:t>6</w:t>
      </w:r>
      <w:r>
        <w:rPr>
          <w:rFonts w:ascii="Times New Roman" w:hAnsi="Times New Roman" w:cs="Times New Roman"/>
          <w:b/>
          <w:color w:val="000000" w:themeColor="text1"/>
          <w:sz w:val="24"/>
          <w:szCs w:val="24"/>
        </w:rPr>
        <w:t xml:space="preserve">: </w:t>
      </w:r>
      <w:r w:rsidR="00C25ED4">
        <w:rPr>
          <w:rFonts w:ascii="Times New Roman" w:hAnsi="Times New Roman" w:cs="Times New Roman"/>
          <w:b/>
          <w:color w:val="000000" w:themeColor="text1"/>
          <w:sz w:val="24"/>
          <w:szCs w:val="24"/>
        </w:rPr>
        <w:t>Are these variants common or rare, and are some more frequent in a specific population</w:t>
      </w:r>
      <w:r w:rsidR="005D0629">
        <w:rPr>
          <w:rFonts w:ascii="Times New Roman" w:hAnsi="Times New Roman" w:cs="Times New Roman"/>
          <w:b/>
          <w:color w:val="000000" w:themeColor="text1"/>
          <w:sz w:val="24"/>
          <w:szCs w:val="24"/>
        </w:rPr>
        <w:t>_____________________________________________________</w:t>
      </w:r>
    </w:p>
    <w:p w14:paraId="56F23E7C" w14:textId="2EF65332" w:rsidR="005D0629" w:rsidRDefault="005D0629">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_____________________________________________________________________</w:t>
      </w:r>
    </w:p>
    <w:p w14:paraId="2C415E13" w14:textId="4335D9D7" w:rsidR="00D70336" w:rsidRDefault="005D0629">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____________________________________________________________________</w:t>
      </w:r>
      <w:r w:rsidR="00C25ED4">
        <w:rPr>
          <w:rFonts w:ascii="Times New Roman" w:hAnsi="Times New Roman" w:cs="Times New Roman"/>
          <w:b/>
          <w:color w:val="000000" w:themeColor="text1"/>
          <w:sz w:val="24"/>
          <w:szCs w:val="24"/>
        </w:rPr>
        <w:t>?</w:t>
      </w:r>
      <w:r w:rsidR="00514B4F">
        <w:rPr>
          <w:rFonts w:ascii="Times New Roman" w:hAnsi="Times New Roman" w:cs="Times New Roman"/>
          <w:b/>
          <w:color w:val="000000" w:themeColor="text1"/>
          <w:sz w:val="24"/>
          <w:szCs w:val="24"/>
        </w:rPr>
        <w:t xml:space="preserve"> </w:t>
      </w:r>
    </w:p>
    <w:p w14:paraId="0886C6E1" w14:textId="77777777" w:rsidR="00D70336" w:rsidRDefault="00D70336">
      <w:pPr>
        <w:rPr>
          <w:rStyle w:val="bodytext"/>
          <w:rFonts w:eastAsia="Times New Roman"/>
          <w:sz w:val="22"/>
          <w:szCs w:val="22"/>
        </w:rPr>
      </w:pPr>
    </w:p>
    <w:p w14:paraId="35884E0D" w14:textId="77777777" w:rsidR="00D70336" w:rsidRDefault="001940CA">
      <w:pPr>
        <w:rPr>
          <w:rFonts w:eastAsia="Times New Roman"/>
          <w:b/>
        </w:rPr>
      </w:pPr>
      <w:r>
        <w:rPr>
          <w:rFonts w:eastAsia="Times New Roman"/>
          <w:b/>
        </w:rPr>
        <w:t>1.c All variation</w:t>
      </w:r>
    </w:p>
    <w:p w14:paraId="492717EC" w14:textId="77777777" w:rsidR="00D70336" w:rsidRDefault="00D70336">
      <w:pPr>
        <w:pStyle w:val="ListParagraph"/>
        <w:jc w:val="both"/>
        <w:rPr>
          <w:rFonts w:ascii="Times New Roman" w:eastAsia="Times New Roman" w:hAnsi="Times New Roman" w:cs="Times New Roman"/>
          <w:b/>
        </w:rPr>
      </w:pPr>
    </w:p>
    <w:p w14:paraId="37AF6468" w14:textId="77777777" w:rsidR="00993D81" w:rsidRPr="00A106C3" w:rsidRDefault="001940CA" w:rsidP="00A106C3">
      <w:pPr>
        <w:pStyle w:val="ListParagraph"/>
        <w:numPr>
          <w:ilvl w:val="0"/>
          <w:numId w:val="2"/>
        </w:numPr>
        <w:jc w:val="both"/>
        <w:rPr>
          <w:rStyle w:val="st"/>
          <w:rFonts w:ascii="Times New Roman" w:eastAsia="Times New Roman" w:hAnsi="Times New Roman" w:cs="Times New Roman"/>
          <w:b/>
        </w:rPr>
      </w:pPr>
      <w:proofErr w:type="spellStart"/>
      <w:r w:rsidRPr="00993D81">
        <w:rPr>
          <w:rFonts w:ascii="Times New Roman" w:eastAsia="Times New Roman" w:hAnsi="Times New Roman" w:cs="Times New Roman"/>
        </w:rPr>
        <w:lastRenderedPageBreak/>
        <w:t>dbSNP</w:t>
      </w:r>
      <w:proofErr w:type="spellEnd"/>
      <w:r w:rsidRPr="00993D81">
        <w:rPr>
          <w:rFonts w:ascii="Times New Roman" w:eastAsia="Times New Roman" w:hAnsi="Times New Roman" w:cs="Times New Roman"/>
        </w:rPr>
        <w:t xml:space="preserve">: </w:t>
      </w:r>
      <w:r w:rsidRPr="00993D81">
        <w:rPr>
          <w:rStyle w:val="st"/>
          <w:rFonts w:ascii="Times New Roman" w:eastAsia="Times New Roman" w:hAnsi="Times New Roman" w:cs="Times New Roman"/>
        </w:rPr>
        <w:t>The Single Nucleotide Polymorphism database (</w:t>
      </w:r>
      <w:proofErr w:type="spellStart"/>
      <w:r w:rsidRPr="00993D81">
        <w:rPr>
          <w:rStyle w:val="st"/>
          <w:rFonts w:ascii="Times New Roman" w:eastAsia="Times New Roman" w:hAnsi="Times New Roman" w:cs="Times New Roman"/>
        </w:rPr>
        <w:t>dbSNP</w:t>
      </w:r>
      <w:proofErr w:type="spellEnd"/>
      <w:r w:rsidRPr="00993D81">
        <w:rPr>
          <w:rStyle w:val="st"/>
          <w:rFonts w:ascii="Times New Roman" w:eastAsia="Times New Roman" w:hAnsi="Times New Roman" w:cs="Times New Roman"/>
        </w:rPr>
        <w:t xml:space="preserve">) or </w:t>
      </w:r>
      <w:r w:rsidRPr="00993D81">
        <w:rPr>
          <w:rFonts w:ascii="Times New Roman" w:eastAsia="Times New Roman" w:hAnsi="Times New Roman" w:cs="Times New Roman"/>
        </w:rPr>
        <w:t xml:space="preserve">Database of Short Genetic Variations </w:t>
      </w:r>
      <w:r w:rsidRPr="00993D81">
        <w:rPr>
          <w:rStyle w:val="st"/>
          <w:rFonts w:ascii="Times New Roman" w:eastAsia="Times New Roman" w:hAnsi="Times New Roman" w:cs="Times New Roman"/>
        </w:rPr>
        <w:t xml:space="preserve">is a public-domain archive for a broad collection of simple genetic polymorphisms. </w:t>
      </w:r>
    </w:p>
    <w:p w14:paraId="18744377" w14:textId="77777777" w:rsidR="00D70336" w:rsidRPr="00993D81" w:rsidRDefault="00D70336" w:rsidP="00A106C3">
      <w:pPr>
        <w:pStyle w:val="ListParagraph"/>
        <w:jc w:val="both"/>
        <w:rPr>
          <w:rFonts w:eastAsia="Times New Roman"/>
          <w:sz w:val="22"/>
          <w:szCs w:val="22"/>
        </w:rPr>
      </w:pPr>
    </w:p>
    <w:p w14:paraId="3F4CEBB2" w14:textId="2CAA005A" w:rsidR="00D70336" w:rsidRDefault="001940CA">
      <w:pPr>
        <w:jc w:val="both"/>
        <w:rPr>
          <w:b/>
        </w:rPr>
      </w:pPr>
      <w:r>
        <w:rPr>
          <w:rFonts w:eastAsia="Times New Roman"/>
          <w:b/>
          <w:sz w:val="22"/>
          <w:szCs w:val="22"/>
        </w:rPr>
        <w:t xml:space="preserve">2. </w:t>
      </w:r>
      <w:r>
        <w:rPr>
          <w:rFonts w:eastAsia="Times New Roman"/>
          <w:b/>
        </w:rPr>
        <w:t xml:space="preserve">Effect on </w:t>
      </w:r>
      <w:r w:rsidR="00DE2972">
        <w:rPr>
          <w:rFonts w:eastAsia="Times New Roman"/>
          <w:b/>
        </w:rPr>
        <w:t>gene function</w:t>
      </w:r>
      <w:r>
        <w:rPr>
          <w:rFonts w:eastAsia="Times New Roman"/>
          <w:b/>
        </w:rPr>
        <w:t>:</w:t>
      </w:r>
    </w:p>
    <w:p w14:paraId="372A5E43" w14:textId="77777777" w:rsidR="00791D49" w:rsidRDefault="00791D49" w:rsidP="0018543D">
      <w:pPr>
        <w:jc w:val="both"/>
        <w:rPr>
          <w:b/>
        </w:rPr>
      </w:pPr>
    </w:p>
    <w:p w14:paraId="04FADFBD" w14:textId="7DE85DE5" w:rsidR="00D70336" w:rsidRDefault="004357BB" w:rsidP="0018543D">
      <w:pPr>
        <w:jc w:val="both"/>
        <w:rPr>
          <w:b/>
        </w:rPr>
      </w:pPr>
      <w:r>
        <w:rPr>
          <w:b/>
        </w:rPr>
        <w:t xml:space="preserve">2.a </w:t>
      </w:r>
      <w:r w:rsidR="001940CA">
        <w:rPr>
          <w:b/>
        </w:rPr>
        <w:t>Missense</w:t>
      </w:r>
      <w:r>
        <w:rPr>
          <w:b/>
        </w:rPr>
        <w:t xml:space="preserve"> variants</w:t>
      </w:r>
    </w:p>
    <w:p w14:paraId="4111FBCA" w14:textId="4E84AE61" w:rsidR="00B00CCA" w:rsidRPr="009913C3" w:rsidRDefault="001940CA" w:rsidP="00B00CCA">
      <w:pPr>
        <w:jc w:val="both"/>
        <w:rPr>
          <w:rFonts w:asciiTheme="minorHAnsi" w:hAnsiTheme="minorHAnsi" w:cstheme="minorBidi"/>
        </w:rPr>
      </w:pPr>
      <w:r>
        <w:t xml:space="preserve">Missense mutations are sometimes more difficult to evaluate compared to loss-of-function mutations. </w:t>
      </w:r>
      <w:r w:rsidR="00B00CCA" w:rsidRPr="00BC1DE9">
        <w:t xml:space="preserve">If a variant occurs at a nucleotide or amino acid that is conserved through evolution, it is usually assumed that the specific nucleotide or amino acid is important to function. Whereas conservation scores such as </w:t>
      </w:r>
      <w:proofErr w:type="spellStart"/>
      <w:r w:rsidR="00BC279C">
        <w:t>PhyloP</w:t>
      </w:r>
      <w:proofErr w:type="spellEnd"/>
      <w:r w:rsidR="00B00CCA" w:rsidRPr="00BC1DE9">
        <w:t xml:space="preserve"> use evolution information to measure deleteriousness, there are also tools which combine information on evolution, biochemistry, structure and from </w:t>
      </w:r>
      <w:proofErr w:type="gramStart"/>
      <w:r w:rsidR="00B00CCA" w:rsidRPr="00BC1DE9">
        <w:t>public</w:t>
      </w:r>
      <w:proofErr w:type="gramEnd"/>
      <w:r w:rsidR="00B00CCA" w:rsidRPr="00BC1DE9">
        <w:t xml:space="preserve"> available databases etc., e.g. CADD</w:t>
      </w:r>
      <w:r w:rsidR="00BC279C">
        <w:t xml:space="preserve">, Eigen, </w:t>
      </w:r>
      <w:proofErr w:type="spellStart"/>
      <w:r w:rsidR="00BC279C">
        <w:t>MutationTaster</w:t>
      </w:r>
      <w:proofErr w:type="spellEnd"/>
      <w:r w:rsidR="00B00CCA" w:rsidRPr="00BC1DE9">
        <w:t>.</w:t>
      </w:r>
    </w:p>
    <w:p w14:paraId="2766017F" w14:textId="77777777" w:rsidR="00D70336" w:rsidRDefault="001940CA">
      <w:pPr>
        <w:ind w:left="720"/>
        <w:jc w:val="both"/>
      </w:pPr>
      <w:r>
        <w:t>We highlighted a select useful scoring methods that will help evaluate pathogenicity of a missense mutation:</w:t>
      </w:r>
    </w:p>
    <w:p w14:paraId="0F542295" w14:textId="77777777" w:rsidR="00D70336" w:rsidRDefault="001940CA">
      <w:pPr>
        <w:pStyle w:val="ListParagraph"/>
        <w:numPr>
          <w:ilvl w:val="0"/>
          <w:numId w:val="4"/>
        </w:numPr>
        <w:jc w:val="both"/>
        <w:rPr>
          <w:rFonts w:ascii="Times New Roman" w:eastAsia="Times New Roman" w:hAnsi="Times New Roman" w:cs="Times New Roman"/>
        </w:rPr>
      </w:pPr>
      <w:r>
        <w:rPr>
          <w:rFonts w:ascii="Times New Roman" w:hAnsi="Times New Roman" w:cs="Times New Roman"/>
        </w:rPr>
        <w:t xml:space="preserve">CADD*: </w:t>
      </w:r>
      <w:r>
        <w:rPr>
          <w:rFonts w:ascii="Times New Roman" w:eastAsia="Times New Roman" w:hAnsi="Times New Roman" w:cs="Times New Roman"/>
        </w:rPr>
        <w:t xml:space="preserve">Combined Annotation Dependent Depletion (CADD) is a framework that integrates multiple annotations into one metric by contrasting variants that survived natural selection with simulated mutations. A scaled C-score of </w:t>
      </w:r>
      <w:r>
        <w:rPr>
          <w:rFonts w:ascii="Times New Roman" w:eastAsia="Times New Roman" w:hAnsi="Times New Roman" w:cs="Times New Roman"/>
          <w:u w:val="single"/>
        </w:rPr>
        <w:t>&gt;</w:t>
      </w:r>
      <w:r>
        <w:rPr>
          <w:rFonts w:ascii="Times New Roman" w:eastAsia="Times New Roman" w:hAnsi="Times New Roman" w:cs="Times New Roman"/>
        </w:rPr>
        <w:t xml:space="preserve">10 indicates that the variant is predicted to be within 10% of most deleterious substitutions within the human genome, a score of </w:t>
      </w:r>
      <w:r>
        <w:rPr>
          <w:rFonts w:ascii="Times New Roman" w:eastAsia="Times New Roman" w:hAnsi="Times New Roman" w:cs="Times New Roman"/>
          <w:u w:val="single"/>
        </w:rPr>
        <w:t>&gt;</w:t>
      </w:r>
      <w:r>
        <w:rPr>
          <w:rFonts w:ascii="Times New Roman" w:eastAsia="Times New Roman" w:hAnsi="Times New Roman" w:cs="Times New Roman"/>
        </w:rPr>
        <w:t>20 indicates the variant is predicted to be within 1% of the most deleterious variants, and so on. In the annotation above, we added all CADD scores in the exome + all CADD score in the genome &gt;20 c-scores. This score includes single nucleotide variants as well as insertion/deletions.</w:t>
      </w:r>
    </w:p>
    <w:p w14:paraId="54AA463B" w14:textId="6B68FEEB" w:rsidR="00B02FD3" w:rsidRPr="00B02FD3" w:rsidRDefault="00B02FD3" w:rsidP="00B02FD3">
      <w:pPr>
        <w:pStyle w:val="ListParagraph"/>
        <w:numPr>
          <w:ilvl w:val="0"/>
          <w:numId w:val="4"/>
        </w:numPr>
        <w:jc w:val="both"/>
        <w:rPr>
          <w:rFonts w:ascii="Times New Roman" w:eastAsia="Times New Roman" w:hAnsi="Times New Roman" w:cs="Times New Roman"/>
        </w:rPr>
      </w:pPr>
      <w:r w:rsidRPr="00933E02">
        <w:rPr>
          <w:rStyle w:val="tgc"/>
          <w:rFonts w:ascii="Times New Roman" w:eastAsia="Times New Roman" w:hAnsi="Times New Roman" w:cs="Times New Roman"/>
        </w:rPr>
        <w:t>Eigen</w:t>
      </w:r>
      <w:r>
        <w:rPr>
          <w:rStyle w:val="tgc"/>
          <w:rFonts w:ascii="Times New Roman" w:eastAsia="Times New Roman" w:hAnsi="Times New Roman" w:cs="Times New Roman"/>
        </w:rPr>
        <w:t xml:space="preserve"> and Eigen-PC*</w:t>
      </w:r>
      <w:r w:rsidRPr="00933E02">
        <w:rPr>
          <w:rStyle w:val="tgc"/>
          <w:rFonts w:ascii="Times New Roman" w:eastAsia="Times New Roman" w:hAnsi="Times New Roman" w:cs="Times New Roman"/>
        </w:rPr>
        <w:t>:</w:t>
      </w:r>
      <w:r>
        <w:rPr>
          <w:rStyle w:val="tgc"/>
          <w:rFonts w:ascii="Times New Roman" w:eastAsia="Times New Roman" w:hAnsi="Times New Roman" w:cs="Times New Roman"/>
        </w:rPr>
        <w:t xml:space="preserve"> Integrate</w:t>
      </w:r>
      <w:r w:rsidR="00432B6B">
        <w:rPr>
          <w:rStyle w:val="tgc"/>
          <w:rFonts w:ascii="Times New Roman" w:eastAsia="Times New Roman" w:hAnsi="Times New Roman" w:cs="Times New Roman"/>
        </w:rPr>
        <w:t>s</w:t>
      </w:r>
      <w:r>
        <w:rPr>
          <w:rStyle w:val="tgc"/>
          <w:rFonts w:ascii="Times New Roman" w:eastAsia="Times New Roman" w:hAnsi="Times New Roman" w:cs="Times New Roman"/>
        </w:rPr>
        <w:t xml:space="preserve"> </w:t>
      </w:r>
      <w:r w:rsidRPr="001750A7">
        <w:rPr>
          <w:rStyle w:val="tgc"/>
          <w:rFonts w:ascii="Times New Roman" w:eastAsia="Times New Roman" w:hAnsi="Times New Roman" w:cs="Times New Roman"/>
        </w:rPr>
        <w:t>different annotations into one measure of functional importance</w:t>
      </w:r>
      <w:r>
        <w:rPr>
          <w:rStyle w:val="tgc"/>
          <w:rFonts w:ascii="Times New Roman" w:eastAsia="Times New Roman" w:hAnsi="Times New Roman" w:cs="Times New Roman"/>
        </w:rPr>
        <w:t>, a single f</w:t>
      </w:r>
      <w:r w:rsidRPr="001750A7">
        <w:rPr>
          <w:rStyle w:val="tgc"/>
          <w:rFonts w:ascii="Times New Roman" w:eastAsia="Times New Roman" w:hAnsi="Times New Roman" w:cs="Times New Roman"/>
        </w:rPr>
        <w:t>unctional score that can be incorporated in fine-mapping studies</w:t>
      </w:r>
      <w:r>
        <w:rPr>
          <w:rStyle w:val="tgc"/>
          <w:rFonts w:ascii="Times New Roman" w:eastAsia="Times New Roman" w:hAnsi="Times New Roman" w:cs="Times New Roman"/>
        </w:rPr>
        <w:t>.</w:t>
      </w:r>
      <w:r w:rsidR="00B97C86">
        <w:rPr>
          <w:rStyle w:val="tgc"/>
          <w:rFonts w:ascii="Times New Roman" w:eastAsia="Times New Roman" w:hAnsi="Times New Roman" w:cs="Times New Roman"/>
        </w:rPr>
        <w:t xml:space="preserve"> </w:t>
      </w:r>
      <w:r w:rsidR="00DA1E0C" w:rsidRPr="00DA1E0C">
        <w:rPr>
          <w:rStyle w:val="tgc"/>
          <w:rFonts w:ascii="Times New Roman" w:eastAsia="Times New Roman" w:hAnsi="Times New Roman" w:cs="Times New Roman"/>
        </w:rPr>
        <w:t xml:space="preserve">Results for Eigen and Eigen-PC are similar for coding variants, </w:t>
      </w:r>
      <w:r w:rsidR="00897A94">
        <w:rPr>
          <w:rStyle w:val="tgc"/>
          <w:rFonts w:ascii="Times New Roman" w:eastAsia="Times New Roman" w:hAnsi="Times New Roman" w:cs="Times New Roman"/>
        </w:rPr>
        <w:t xml:space="preserve">but </w:t>
      </w:r>
      <w:r w:rsidR="00DA1E0C" w:rsidRPr="00DA1E0C">
        <w:rPr>
          <w:rStyle w:val="tgc"/>
          <w:rFonts w:ascii="Times New Roman" w:eastAsia="Times New Roman" w:hAnsi="Times New Roman" w:cs="Times New Roman"/>
        </w:rPr>
        <w:t>Eigen-PC has a considerable advantage over Eigen for noncoding variants.</w:t>
      </w:r>
      <w:r w:rsidR="009102B0">
        <w:rPr>
          <w:rStyle w:val="tgc"/>
          <w:rFonts w:ascii="Times New Roman" w:eastAsia="Times New Roman" w:hAnsi="Times New Roman" w:cs="Times New Roman"/>
        </w:rPr>
        <w:t xml:space="preserve"> </w:t>
      </w:r>
      <w:r w:rsidR="00A764C7">
        <w:rPr>
          <w:rStyle w:val="tgc"/>
          <w:rFonts w:ascii="Times New Roman" w:eastAsia="Times New Roman" w:hAnsi="Times New Roman" w:cs="Times New Roman"/>
        </w:rPr>
        <w:t>A</w:t>
      </w:r>
      <w:r w:rsidR="009102B0">
        <w:rPr>
          <w:rStyle w:val="tgc"/>
          <w:rFonts w:ascii="Times New Roman" w:eastAsia="Times New Roman" w:hAnsi="Times New Roman" w:cs="Times New Roman"/>
        </w:rPr>
        <w:t xml:space="preserve"> positive Eigen-PC score is considered more</w:t>
      </w:r>
      <w:r w:rsidR="007576BB">
        <w:rPr>
          <w:rStyle w:val="tgc"/>
          <w:rFonts w:ascii="Times New Roman" w:eastAsia="Times New Roman" w:hAnsi="Times New Roman" w:cs="Times New Roman"/>
        </w:rPr>
        <w:t xml:space="preserve"> damaging than a negative score</w:t>
      </w:r>
      <w:r w:rsidR="009102B0">
        <w:rPr>
          <w:rStyle w:val="tgc"/>
          <w:rFonts w:ascii="Times New Roman" w:eastAsia="Times New Roman" w:hAnsi="Times New Roman" w:cs="Times New Roman"/>
        </w:rPr>
        <w:t>.</w:t>
      </w:r>
    </w:p>
    <w:p w14:paraId="29BF5F82" w14:textId="53562704" w:rsidR="00D70336" w:rsidRPr="00814DF8" w:rsidRDefault="001940CA" w:rsidP="00814DF8">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SIFT: </w:t>
      </w:r>
      <w:r w:rsidR="00EB7F89">
        <w:rPr>
          <w:rFonts w:ascii="Times New Roman" w:hAnsi="Times New Roman" w:cs="Times New Roman"/>
        </w:rPr>
        <w:t>S</w:t>
      </w:r>
      <w:r w:rsidR="00C54879" w:rsidRPr="00BC1DE9">
        <w:rPr>
          <w:rFonts w:ascii="Times New Roman" w:hAnsi="Times New Roman" w:cs="Times New Roman"/>
        </w:rPr>
        <w:t xml:space="preserve">orting </w:t>
      </w:r>
      <w:r w:rsidR="00EB7F89">
        <w:rPr>
          <w:rFonts w:ascii="Times New Roman" w:hAnsi="Times New Roman" w:cs="Times New Roman"/>
        </w:rPr>
        <w:t>T</w:t>
      </w:r>
      <w:r w:rsidR="00C54879" w:rsidRPr="00BC1DE9">
        <w:rPr>
          <w:rFonts w:ascii="Times New Roman" w:hAnsi="Times New Roman" w:cs="Times New Roman"/>
        </w:rPr>
        <w:t xml:space="preserve">olerant </w:t>
      </w:r>
      <w:r w:rsidR="00993D81">
        <w:rPr>
          <w:rFonts w:ascii="Times New Roman" w:hAnsi="Times New Roman" w:cs="Times New Roman"/>
        </w:rPr>
        <w:t>f</w:t>
      </w:r>
      <w:r w:rsidR="00EB7F89">
        <w:rPr>
          <w:rFonts w:ascii="Times New Roman" w:hAnsi="Times New Roman" w:cs="Times New Roman"/>
        </w:rPr>
        <w:t>rom Intolerant</w:t>
      </w:r>
      <w:r w:rsidR="00C54879">
        <w:rPr>
          <w:rFonts w:ascii="Times New Roman" w:hAnsi="Times New Roman" w:cs="Times New Roman"/>
        </w:rPr>
        <w:t xml:space="preserve"> </w:t>
      </w:r>
      <w:r w:rsidR="00EB7F89">
        <w:rPr>
          <w:rStyle w:val="tgc"/>
          <w:rFonts w:ascii="Times New Roman" w:eastAsia="Times New Roman" w:hAnsi="Times New Roman" w:cs="Times New Roman"/>
        </w:rPr>
        <w:t>p</w:t>
      </w:r>
      <w:r>
        <w:rPr>
          <w:rStyle w:val="tgc"/>
          <w:rFonts w:ascii="Times New Roman" w:eastAsia="Times New Roman" w:hAnsi="Times New Roman" w:cs="Times New Roman"/>
        </w:rPr>
        <w:t xml:space="preserve">redicts whether an amino acid substitution affects protein function. </w:t>
      </w:r>
      <w:r w:rsidR="00814DF8">
        <w:rPr>
          <w:rFonts w:ascii="Times New Roman" w:eastAsia="Times New Roman" w:hAnsi="Times New Roman" w:cs="Times New Roman"/>
        </w:rPr>
        <w:t>SIFT prediction is based on the degree of conservation of amino acid residues in sequence alignments derived from closely related sequences.</w:t>
      </w:r>
      <w:r w:rsidR="00891ADD" w:rsidRPr="00814DF8">
        <w:rPr>
          <w:rFonts w:ascii="Times New Roman" w:hAnsi="Times New Roman" w:cs="Times New Roman"/>
        </w:rPr>
        <w:t xml:space="preserve"> It assumes that important positions in a protein sequence have been conserved throughout evolution and therefore substitutions at these positions may affect protein function. </w:t>
      </w:r>
      <w:r w:rsidRPr="00814DF8">
        <w:rPr>
          <w:rStyle w:val="tgc"/>
          <w:rFonts w:ascii="Times New Roman" w:eastAsia="Times New Roman" w:hAnsi="Times New Roman" w:cs="Times New Roman"/>
        </w:rPr>
        <w:t xml:space="preserve">The </w:t>
      </w:r>
      <w:r w:rsidRPr="00814DF8">
        <w:rPr>
          <w:rStyle w:val="tgc"/>
          <w:rFonts w:ascii="Times New Roman" w:eastAsia="Times New Roman" w:hAnsi="Times New Roman" w:cs="Times New Roman"/>
          <w:bCs/>
        </w:rPr>
        <w:t>SIFT score</w:t>
      </w:r>
      <w:r w:rsidRPr="00814DF8">
        <w:rPr>
          <w:rStyle w:val="tgc"/>
          <w:rFonts w:ascii="Times New Roman" w:eastAsia="Times New Roman" w:hAnsi="Times New Roman" w:cs="Times New Roman"/>
        </w:rPr>
        <w:t xml:space="preserve"> ranges from 0.0 (deleterious</w:t>
      </w:r>
      <w:r w:rsidR="00891ADD" w:rsidRPr="00814DF8">
        <w:rPr>
          <w:rStyle w:val="tgc"/>
          <w:rFonts w:ascii="Times New Roman" w:eastAsia="Times New Roman" w:hAnsi="Times New Roman" w:cs="Times New Roman"/>
        </w:rPr>
        <w:t xml:space="preserve"> or “D”</w:t>
      </w:r>
      <w:r w:rsidRPr="00814DF8">
        <w:rPr>
          <w:rStyle w:val="tgc"/>
          <w:rFonts w:ascii="Times New Roman" w:eastAsia="Times New Roman" w:hAnsi="Times New Roman" w:cs="Times New Roman"/>
        </w:rPr>
        <w:t>) to 1.0 (tolerated</w:t>
      </w:r>
      <w:r w:rsidR="00891ADD" w:rsidRPr="00814DF8">
        <w:rPr>
          <w:rStyle w:val="tgc"/>
          <w:rFonts w:ascii="Times New Roman" w:eastAsia="Times New Roman" w:hAnsi="Times New Roman" w:cs="Times New Roman"/>
        </w:rPr>
        <w:t xml:space="preserve"> or “</w:t>
      </w:r>
      <w:r w:rsidR="00814DF8" w:rsidRPr="00814DF8">
        <w:rPr>
          <w:rStyle w:val="tgc"/>
          <w:rFonts w:ascii="Times New Roman" w:eastAsia="Times New Roman" w:hAnsi="Times New Roman" w:cs="Times New Roman"/>
        </w:rPr>
        <w:t>T</w:t>
      </w:r>
      <w:r w:rsidR="00891ADD" w:rsidRPr="00814DF8">
        <w:rPr>
          <w:rStyle w:val="tgc"/>
          <w:rFonts w:ascii="Times New Roman" w:eastAsia="Times New Roman" w:hAnsi="Times New Roman" w:cs="Times New Roman"/>
        </w:rPr>
        <w:t>”</w:t>
      </w:r>
      <w:r w:rsidRPr="00814DF8">
        <w:rPr>
          <w:rStyle w:val="tgc"/>
          <w:rFonts w:ascii="Times New Roman" w:eastAsia="Times New Roman" w:hAnsi="Times New Roman" w:cs="Times New Roman"/>
        </w:rPr>
        <w:t xml:space="preserve">). </w:t>
      </w:r>
    </w:p>
    <w:p w14:paraId="2DBFCC9A" w14:textId="33CF40FA"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PolyPhen2. </w:t>
      </w:r>
      <w:r>
        <w:rPr>
          <w:rFonts w:ascii="Times New Roman" w:eastAsia="Times New Roman" w:hAnsi="Times New Roman" w:cs="Times New Roman"/>
          <w:bCs/>
        </w:rPr>
        <w:t>Poly</w:t>
      </w:r>
      <w:r>
        <w:rPr>
          <w:rFonts w:ascii="Times New Roman" w:eastAsia="Times New Roman" w:hAnsi="Times New Roman" w:cs="Times New Roman"/>
        </w:rPr>
        <w:t xml:space="preserve">morphism </w:t>
      </w:r>
      <w:r>
        <w:rPr>
          <w:rFonts w:ascii="Times New Roman" w:eastAsia="Times New Roman" w:hAnsi="Times New Roman" w:cs="Times New Roman"/>
          <w:bCs/>
        </w:rPr>
        <w:t>Phen</w:t>
      </w:r>
      <w:r>
        <w:rPr>
          <w:rFonts w:ascii="Times New Roman" w:eastAsia="Times New Roman" w:hAnsi="Times New Roman" w:cs="Times New Roman"/>
        </w:rPr>
        <w:t>otyping v</w:t>
      </w:r>
      <w:r>
        <w:rPr>
          <w:rFonts w:ascii="Times New Roman" w:eastAsia="Times New Roman" w:hAnsi="Times New Roman" w:cs="Times New Roman"/>
          <w:bCs/>
        </w:rPr>
        <w:t>2</w:t>
      </w:r>
      <w:r w:rsidR="00EB7F89">
        <w:rPr>
          <w:rFonts w:ascii="Times New Roman" w:eastAsia="Times New Roman" w:hAnsi="Times New Roman" w:cs="Times New Roman"/>
          <w:bCs/>
        </w:rPr>
        <w:t>.</w:t>
      </w:r>
      <w:r>
        <w:rPr>
          <w:rFonts w:ascii="Times New Roman" w:eastAsia="Times New Roman" w:hAnsi="Times New Roman" w:cs="Times New Roman"/>
          <w:b/>
          <w:bCs/>
        </w:rPr>
        <w:t xml:space="preserve"> </w:t>
      </w:r>
      <w:r>
        <w:rPr>
          <w:rFonts w:ascii="Times New Roman" w:eastAsia="Times New Roman" w:hAnsi="Times New Roman" w:cs="Times New Roman"/>
        </w:rPr>
        <w:t>A tool which predicts possible impact of an amino acid substitution on the structure and function of a human protein using straightforward physical and comparative considerations.</w:t>
      </w:r>
      <w:r w:rsidR="00EB7F89">
        <w:rPr>
          <w:rFonts w:ascii="Times New Roman" w:eastAsia="Times New Roman" w:hAnsi="Times New Roman" w:cs="Times New Roman"/>
        </w:rPr>
        <w:t xml:space="preserve"> It</w:t>
      </w:r>
      <w:r w:rsidR="00EB7F89" w:rsidRPr="00EB7F89">
        <w:rPr>
          <w:rFonts w:ascii="Times New Roman" w:eastAsia="Times New Roman" w:hAnsi="Times New Roman" w:cs="Times New Roman"/>
        </w:rPr>
        <w:t xml:space="preserve"> obtains information from multiple sources such as variant site (e.g. active, binding, transmembrane, </w:t>
      </w:r>
      <w:proofErr w:type="spellStart"/>
      <w:r w:rsidR="00EB7F89">
        <w:rPr>
          <w:rFonts w:ascii="Times New Roman" w:eastAsia="Times New Roman" w:hAnsi="Times New Roman" w:cs="Times New Roman"/>
        </w:rPr>
        <w:t>etc</w:t>
      </w:r>
      <w:proofErr w:type="spellEnd"/>
      <w:r w:rsidR="00EB7F89" w:rsidRPr="00EB7F89">
        <w:rPr>
          <w:rFonts w:ascii="Times New Roman" w:eastAsia="Times New Roman" w:hAnsi="Times New Roman" w:cs="Times New Roman"/>
        </w:rPr>
        <w:t>), multiple sequence alignment, secondary and 3D structure (if a known model exists), accessible surface area, etc.</w:t>
      </w:r>
    </w:p>
    <w:p w14:paraId="321909A3" w14:textId="17710AB9" w:rsidR="00D70336" w:rsidRDefault="001940CA">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 xml:space="preserve">PolyPhen2 HVAR: This metric is useful for diagnostics of Mendelian diseases, which requires distinguishing mutations with drastic effects from all the remaining human variation, including abundant mildly deleterious </w:t>
      </w:r>
      <w:r>
        <w:rPr>
          <w:rFonts w:ascii="Times New Roman" w:eastAsia="Times New Roman" w:hAnsi="Times New Roman" w:cs="Times New Roman"/>
        </w:rPr>
        <w:lastRenderedPageBreak/>
        <w:t>alleles. The variant is considered probably damaging (</w:t>
      </w:r>
      <w:r w:rsidR="00EB7F89">
        <w:rPr>
          <w:rFonts w:ascii="Times New Roman" w:eastAsia="Times New Roman" w:hAnsi="Times New Roman" w:cs="Times New Roman"/>
        </w:rPr>
        <w:t xml:space="preserve">D; </w:t>
      </w:r>
      <w:r>
        <w:rPr>
          <w:rFonts w:ascii="Times New Roman" w:eastAsia="Times New Roman" w:hAnsi="Times New Roman" w:cs="Times New Roman"/>
        </w:rPr>
        <w:t>score 0.909 and 1), possibly damaging (</w:t>
      </w:r>
      <w:r w:rsidR="00EB7F89">
        <w:rPr>
          <w:rFonts w:ascii="Times New Roman" w:eastAsia="Times New Roman" w:hAnsi="Times New Roman" w:cs="Times New Roman"/>
        </w:rPr>
        <w:t xml:space="preserve">P; </w:t>
      </w:r>
      <w:r>
        <w:rPr>
          <w:rFonts w:ascii="Times New Roman" w:eastAsia="Times New Roman" w:hAnsi="Times New Roman" w:cs="Times New Roman"/>
        </w:rPr>
        <w:t>0.447 and 0.908), or benign (</w:t>
      </w:r>
      <w:r w:rsidR="00EB7F89">
        <w:rPr>
          <w:rFonts w:ascii="Times New Roman" w:eastAsia="Times New Roman" w:hAnsi="Times New Roman" w:cs="Times New Roman"/>
        </w:rPr>
        <w:t xml:space="preserve">B; </w:t>
      </w:r>
      <w:r>
        <w:rPr>
          <w:rFonts w:ascii="Times New Roman" w:eastAsia="Times New Roman" w:hAnsi="Times New Roman" w:cs="Times New Roman"/>
        </w:rPr>
        <w:t>0 and 0.446).</w:t>
      </w:r>
    </w:p>
    <w:p w14:paraId="059375F4" w14:textId="070DF121" w:rsidR="00D70336" w:rsidRDefault="001940CA">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 xml:space="preserve">PolyPhen2 HDIV: </w:t>
      </w:r>
      <w:proofErr w:type="spellStart"/>
      <w:r>
        <w:rPr>
          <w:rFonts w:ascii="Times New Roman" w:eastAsia="Times New Roman" w:hAnsi="Times New Roman" w:cs="Times New Roman"/>
        </w:rPr>
        <w:t>PolyPhen</w:t>
      </w:r>
      <w:proofErr w:type="spellEnd"/>
      <w:r>
        <w:rPr>
          <w:rFonts w:ascii="Times New Roman" w:eastAsia="Times New Roman" w:hAnsi="Times New Roman" w:cs="Times New Roman"/>
        </w:rPr>
        <w:t xml:space="preserve"> HDIV should be used when evaluating rare variants involved in complex phenotypes and analysis of natural selection from sequence data. Variants can be classified as following: Probably damaging (</w:t>
      </w:r>
      <w:r w:rsidR="00EB7F89">
        <w:rPr>
          <w:rFonts w:ascii="Times New Roman" w:eastAsia="Times New Roman" w:hAnsi="Times New Roman" w:cs="Times New Roman"/>
        </w:rPr>
        <w:t xml:space="preserve">D; </w:t>
      </w:r>
      <w:r>
        <w:rPr>
          <w:rFonts w:ascii="Times New Roman" w:eastAsia="Times New Roman" w:hAnsi="Times New Roman" w:cs="Times New Roman"/>
        </w:rPr>
        <w:t>0.957 and 1), possibly damaging (</w:t>
      </w:r>
      <w:r w:rsidR="00EB7F89">
        <w:rPr>
          <w:rFonts w:ascii="Times New Roman" w:eastAsia="Times New Roman" w:hAnsi="Times New Roman" w:cs="Times New Roman"/>
        </w:rPr>
        <w:t xml:space="preserve">P; </w:t>
      </w:r>
      <w:r>
        <w:rPr>
          <w:rFonts w:ascii="Times New Roman" w:eastAsia="Times New Roman" w:hAnsi="Times New Roman" w:cs="Times New Roman"/>
        </w:rPr>
        <w:t>0.453 and 0.956), or benign (</w:t>
      </w:r>
      <w:r w:rsidR="00EB7F89">
        <w:rPr>
          <w:rFonts w:ascii="Times New Roman" w:eastAsia="Times New Roman" w:hAnsi="Times New Roman" w:cs="Times New Roman"/>
        </w:rPr>
        <w:t xml:space="preserve">B; </w:t>
      </w:r>
      <w:r>
        <w:rPr>
          <w:rFonts w:ascii="Times New Roman" w:eastAsia="Times New Roman" w:hAnsi="Times New Roman" w:cs="Times New Roman"/>
        </w:rPr>
        <w:t>0 and 0.452).</w:t>
      </w:r>
    </w:p>
    <w:p w14:paraId="0520CCEA" w14:textId="64C838FA"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LRT: </w:t>
      </w:r>
      <w:r w:rsidR="00294A81">
        <w:rPr>
          <w:rFonts w:ascii="Times New Roman" w:eastAsia="Times New Roman" w:hAnsi="Times New Roman" w:cs="Times New Roman"/>
        </w:rPr>
        <w:t>The Likelihood Ratio Test. Using</w:t>
      </w:r>
      <w:r w:rsidR="00294A81" w:rsidRPr="00294A81">
        <w:rPr>
          <w:rFonts w:ascii="Times New Roman" w:eastAsia="Times New Roman" w:hAnsi="Times New Roman" w:cs="Times New Roman"/>
        </w:rPr>
        <w:t xml:space="preserve"> a comparative genomics data set of protein-coding sequences from 32 vertebrate species, the LRT was used to compare the null model that each codon is evolving neutrally, with the alternative model that the codon has evolved under negative selection. LRT can accurately identify a subset of deleterious mutations that disrupt highly conserved amino acids within protein-coding sequences, which are likely to be unconditionally deleterious. LRT prediction ‘D’ stands for ‘deleterious’ and ‘N’ stands for ‘neutral’.</w:t>
      </w:r>
    </w:p>
    <w:p w14:paraId="5661D41F" w14:textId="1A762397" w:rsidR="00D70336" w:rsidRDefault="001940CA">
      <w:pPr>
        <w:pStyle w:val="ListParagraph"/>
        <w:numPr>
          <w:ilvl w:val="0"/>
          <w:numId w:val="4"/>
        </w:numPr>
        <w:jc w:val="both"/>
        <w:rPr>
          <w:rFonts w:ascii="Times New Roman" w:eastAsia="Times New Roman" w:hAnsi="Times New Roman" w:cs="Times New Roman"/>
        </w:rPr>
      </w:pPr>
      <w:proofErr w:type="spellStart"/>
      <w:r>
        <w:rPr>
          <w:rFonts w:ascii="Times New Roman" w:eastAsia="Times New Roman" w:hAnsi="Times New Roman" w:cs="Times New Roman"/>
        </w:rPr>
        <w:t>MutationTaster</w:t>
      </w:r>
      <w:proofErr w:type="spellEnd"/>
      <w:r>
        <w:rPr>
          <w:rFonts w:ascii="Times New Roman" w:eastAsia="Times New Roman" w:hAnsi="Times New Roman" w:cs="Times New Roman"/>
        </w:rPr>
        <w:t xml:space="preserve">*: Mutation taster performs a battery of </w:t>
      </w:r>
      <w:r>
        <w:rPr>
          <w:rFonts w:ascii="Times New Roman" w:eastAsia="Times New Roman" w:hAnsi="Times New Roman" w:cs="Times New Roman"/>
          <w:i/>
        </w:rPr>
        <w:t>in silico</w:t>
      </w:r>
      <w:r>
        <w:rPr>
          <w:rFonts w:ascii="Times New Roman" w:eastAsia="Times New Roman" w:hAnsi="Times New Roman" w:cs="Times New Roman"/>
        </w:rPr>
        <w:t xml:space="preserve"> tests to estimate the impact of the variant on the gene product / protein. Tests are made on both, protein and DNA level. </w:t>
      </w:r>
      <w:proofErr w:type="spellStart"/>
      <w:r>
        <w:rPr>
          <w:rFonts w:ascii="Times New Roman" w:eastAsia="Times New Roman" w:hAnsi="Times New Roman" w:cs="Times New Roman"/>
        </w:rPr>
        <w:t>MutationTaster</w:t>
      </w:r>
      <w:proofErr w:type="spellEnd"/>
      <w:r>
        <w:rPr>
          <w:rFonts w:ascii="Times New Roman" w:eastAsia="Times New Roman" w:hAnsi="Times New Roman" w:cs="Times New Roman"/>
        </w:rPr>
        <w:t xml:space="preserve"> is not limited to substitutions of single amino acids but can also handle synonymous or intronic variants.</w:t>
      </w:r>
      <w:r w:rsidR="009200C4">
        <w:rPr>
          <w:rFonts w:ascii="Times New Roman" w:eastAsia="Times New Roman" w:hAnsi="Times New Roman" w:cs="Times New Roman"/>
        </w:rPr>
        <w:t xml:space="preserve"> </w:t>
      </w:r>
      <w:r w:rsidR="00897A94">
        <w:rPr>
          <w:rFonts w:ascii="Times New Roman" w:eastAsia="Times New Roman" w:hAnsi="Times New Roman" w:cs="Times New Roman"/>
        </w:rPr>
        <w:t xml:space="preserve">It </w:t>
      </w:r>
      <w:r w:rsidR="009200C4" w:rsidRPr="009200C4">
        <w:rPr>
          <w:rFonts w:ascii="Times New Roman" w:eastAsia="Times New Roman" w:hAnsi="Times New Roman" w:cs="Times New Roman"/>
        </w:rPr>
        <w:t>has four types of prediction outcomes: “</w:t>
      </w:r>
      <w:proofErr w:type="spellStart"/>
      <w:r w:rsidR="009200C4" w:rsidRPr="009200C4">
        <w:rPr>
          <w:rFonts w:ascii="Times New Roman" w:eastAsia="Times New Roman" w:hAnsi="Times New Roman" w:cs="Times New Roman"/>
        </w:rPr>
        <w:t>disease_causing_automatic</w:t>
      </w:r>
      <w:proofErr w:type="spellEnd"/>
      <w:r w:rsidR="009200C4" w:rsidRPr="009200C4">
        <w:rPr>
          <w:rFonts w:ascii="Times New Roman" w:eastAsia="Times New Roman" w:hAnsi="Times New Roman" w:cs="Times New Roman"/>
        </w:rPr>
        <w:t>”, “</w:t>
      </w:r>
      <w:proofErr w:type="spellStart"/>
      <w:r w:rsidR="009200C4" w:rsidRPr="009200C4">
        <w:rPr>
          <w:rFonts w:ascii="Times New Roman" w:eastAsia="Times New Roman" w:hAnsi="Times New Roman" w:cs="Times New Roman"/>
        </w:rPr>
        <w:t>disease_causing</w:t>
      </w:r>
      <w:proofErr w:type="spellEnd"/>
      <w:r w:rsidR="009200C4" w:rsidRPr="009200C4">
        <w:rPr>
          <w:rFonts w:ascii="Times New Roman" w:eastAsia="Times New Roman" w:hAnsi="Times New Roman" w:cs="Times New Roman"/>
        </w:rPr>
        <w:t>”, “polymorphism”, and “</w:t>
      </w:r>
      <w:proofErr w:type="spellStart"/>
      <w:r w:rsidR="009200C4" w:rsidRPr="009200C4">
        <w:rPr>
          <w:rFonts w:ascii="Times New Roman" w:eastAsia="Times New Roman" w:hAnsi="Times New Roman" w:cs="Times New Roman"/>
        </w:rPr>
        <w:t>polymorphism_automatic</w:t>
      </w:r>
      <w:proofErr w:type="spellEnd"/>
      <w:r w:rsidR="009200C4" w:rsidRPr="009200C4">
        <w:rPr>
          <w:rFonts w:ascii="Times New Roman" w:eastAsia="Times New Roman" w:hAnsi="Times New Roman" w:cs="Times New Roman"/>
        </w:rPr>
        <w:t>”, which are coded as “A”, “D”, “N”, and “P,” respectively.</w:t>
      </w:r>
      <w:r w:rsidR="009200C4">
        <w:rPr>
          <w:rFonts w:ascii="Times New Roman" w:eastAsia="Times New Roman" w:hAnsi="Times New Roman" w:cs="Times New Roman"/>
        </w:rPr>
        <w:t xml:space="preserve"> </w:t>
      </w:r>
      <w:r w:rsidR="009200C4" w:rsidRPr="009200C4">
        <w:rPr>
          <w:rFonts w:ascii="Times New Roman" w:eastAsia="Times New Roman" w:hAnsi="Times New Roman" w:cs="Times New Roman"/>
        </w:rPr>
        <w:t>Among them, “D” and “N” are determined by the prediction algorithm, whereas “A” and “P” are det</w:t>
      </w:r>
      <w:r w:rsidR="00605FA8">
        <w:rPr>
          <w:rFonts w:ascii="Times New Roman" w:eastAsia="Times New Roman" w:hAnsi="Times New Roman" w:cs="Times New Roman"/>
        </w:rPr>
        <w:t xml:space="preserve">ermined by external information. </w:t>
      </w:r>
      <w:r w:rsidR="009200C4" w:rsidRPr="009200C4">
        <w:rPr>
          <w:rFonts w:ascii="Times New Roman" w:eastAsia="Times New Roman" w:hAnsi="Times New Roman" w:cs="Times New Roman"/>
        </w:rPr>
        <w:t>“A” and “D” can be regarded as prediction for deleteriousness.</w:t>
      </w:r>
    </w:p>
    <w:p w14:paraId="408B1A46" w14:textId="6A81F0FC"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FATHMM</w:t>
      </w:r>
      <w:r w:rsidR="00227CE5">
        <w:rPr>
          <w:rFonts w:ascii="Times New Roman" w:eastAsia="Times New Roman" w:hAnsi="Times New Roman" w:cs="Times New Roman"/>
        </w:rPr>
        <w:t xml:space="preserve"> and </w:t>
      </w:r>
      <w:proofErr w:type="spellStart"/>
      <w:r w:rsidR="00227CE5" w:rsidRPr="00227CE5">
        <w:rPr>
          <w:rFonts w:ascii="Times New Roman" w:eastAsia="Times New Roman" w:hAnsi="Times New Roman" w:cs="Times New Roman"/>
        </w:rPr>
        <w:t>fathmm</w:t>
      </w:r>
      <w:proofErr w:type="spellEnd"/>
      <w:r w:rsidR="00227CE5" w:rsidRPr="00227CE5">
        <w:rPr>
          <w:rFonts w:ascii="Times New Roman" w:eastAsia="Times New Roman" w:hAnsi="Times New Roman" w:cs="Times New Roman"/>
        </w:rPr>
        <w:t>-MKL</w:t>
      </w:r>
      <w:r>
        <w:rPr>
          <w:rFonts w:ascii="Times New Roman" w:eastAsia="Times New Roman" w:hAnsi="Times New Roman" w:cs="Times New Roman"/>
        </w:rPr>
        <w:t>*: Functional Analys</w:t>
      </w:r>
      <w:r w:rsidR="00C54879">
        <w:rPr>
          <w:rFonts w:ascii="Times New Roman" w:eastAsia="Times New Roman" w:hAnsi="Times New Roman" w:cs="Times New Roman"/>
        </w:rPr>
        <w:t>is Through Hidden Markov Models can be used for the p</w:t>
      </w:r>
      <w:r>
        <w:rPr>
          <w:rFonts w:ascii="Times New Roman" w:eastAsia="Times New Roman" w:hAnsi="Times New Roman" w:cs="Times New Roman"/>
        </w:rPr>
        <w:t>rediction of the functional consequences of both coding variants and non-coding variants</w:t>
      </w:r>
      <w:r w:rsidR="00E702C1">
        <w:rPr>
          <w:rFonts w:ascii="Times New Roman" w:eastAsia="Times New Roman" w:hAnsi="Times New Roman" w:cs="Times New Roman"/>
        </w:rPr>
        <w:t>, using different algorithms</w:t>
      </w:r>
      <w:r>
        <w:rPr>
          <w:rFonts w:ascii="Times New Roman" w:eastAsia="Times New Roman" w:hAnsi="Times New Roman" w:cs="Times New Roman"/>
        </w:rPr>
        <w:t>.</w:t>
      </w:r>
      <w:r w:rsidR="00C54879">
        <w:rPr>
          <w:rFonts w:ascii="Times New Roman" w:eastAsia="Times New Roman" w:hAnsi="Times New Roman" w:cs="Times New Roman"/>
        </w:rPr>
        <w:t xml:space="preserve"> </w:t>
      </w:r>
      <w:r w:rsidR="00413ABA">
        <w:rPr>
          <w:rFonts w:ascii="Times New Roman" w:eastAsia="Times New Roman" w:hAnsi="Times New Roman" w:cs="Times New Roman"/>
        </w:rPr>
        <w:t>Th</w:t>
      </w:r>
      <w:r w:rsidR="00227CE5">
        <w:rPr>
          <w:rFonts w:ascii="Times New Roman" w:eastAsia="Times New Roman" w:hAnsi="Times New Roman" w:cs="Times New Roman"/>
        </w:rPr>
        <w:t xml:space="preserve">e more recent MKL algorithm can be used for all variants, </w:t>
      </w:r>
      <w:r w:rsidR="00413ABA" w:rsidRPr="00413ABA">
        <w:rPr>
          <w:rFonts w:ascii="Times New Roman" w:eastAsia="Times New Roman" w:hAnsi="Times New Roman" w:cs="Times New Roman"/>
        </w:rPr>
        <w:t>utilizes various genomic annotations, and learns to weight the significance of each component annotation source.</w:t>
      </w:r>
      <w:r w:rsidR="00227CE5">
        <w:rPr>
          <w:rFonts w:ascii="Times New Roman" w:eastAsia="Times New Roman" w:hAnsi="Times New Roman" w:cs="Times New Roman"/>
        </w:rPr>
        <w:t xml:space="preserve"> Variants are classified as either</w:t>
      </w:r>
      <w:r w:rsidR="00413ABA" w:rsidRPr="00413ABA">
        <w:rPr>
          <w:rFonts w:ascii="Times New Roman" w:eastAsia="Times New Roman" w:hAnsi="Times New Roman" w:cs="Times New Roman"/>
        </w:rPr>
        <w:t xml:space="preserve"> </w:t>
      </w:r>
      <w:r w:rsidR="00227CE5">
        <w:rPr>
          <w:rFonts w:ascii="Times New Roman" w:eastAsia="Times New Roman" w:hAnsi="Times New Roman" w:cs="Times New Roman"/>
        </w:rPr>
        <w:t>“damaging” (“D”)</w:t>
      </w:r>
      <w:r w:rsidR="00C54879" w:rsidRPr="00C54879">
        <w:rPr>
          <w:rFonts w:ascii="Times New Roman" w:eastAsia="Times New Roman" w:hAnsi="Times New Roman" w:cs="Times New Roman"/>
        </w:rPr>
        <w:t xml:space="preserve"> </w:t>
      </w:r>
      <w:r w:rsidR="00227CE5">
        <w:rPr>
          <w:rFonts w:ascii="Times New Roman" w:eastAsia="Times New Roman" w:hAnsi="Times New Roman" w:cs="Times New Roman"/>
        </w:rPr>
        <w:t>or</w:t>
      </w:r>
      <w:r w:rsidR="00C54879" w:rsidRPr="00C54879">
        <w:rPr>
          <w:rFonts w:ascii="Times New Roman" w:eastAsia="Times New Roman" w:hAnsi="Times New Roman" w:cs="Times New Roman"/>
        </w:rPr>
        <w:t xml:space="preserve"> “tolerated” (“T”).</w:t>
      </w:r>
    </w:p>
    <w:p w14:paraId="2F63BF0D" w14:textId="6ACFCD31"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GERP++*: Genomic Evolutionary Rate Profiling (GERP) is a method for producing position-specific estimates of evolutionary constraint using maximum likelihood evolutionary rate estimation. GERP++ uses a more rigorous set of algorithms.</w:t>
      </w:r>
      <w:r w:rsidR="00BC279C">
        <w:rPr>
          <w:rFonts w:ascii="Times New Roman" w:eastAsia="Times New Roman" w:hAnsi="Times New Roman" w:cs="Times New Roman"/>
        </w:rPr>
        <w:t xml:space="preserve"> </w:t>
      </w:r>
      <w:r w:rsidR="00BC279C" w:rsidRPr="00BC1DE9">
        <w:rPr>
          <w:rFonts w:ascii="Times New Roman" w:hAnsi="Times New Roman" w:cs="Times New Roman"/>
        </w:rPr>
        <w:t>Positive scores represent a substitution deficit (i.e., fewer substitutions than the average neutral site) and thus indicate that a site may be under evolutionary constraint. Negative scores indicate that a site is probably evolving neutrally.</w:t>
      </w:r>
      <w:r w:rsidR="00294A81">
        <w:rPr>
          <w:rFonts w:ascii="Times New Roman" w:hAnsi="Times New Roman" w:cs="Times New Roman"/>
        </w:rPr>
        <w:t xml:space="preserve"> </w:t>
      </w:r>
      <w:r w:rsidR="00294A81" w:rsidRPr="00294A81">
        <w:rPr>
          <w:rFonts w:ascii="Times New Roman" w:hAnsi="Times New Roman" w:cs="Times New Roman"/>
        </w:rPr>
        <w:t>It was suggested that a RS score threshold of 2 provides high sensitivity while still strongly enriching for truly constrained sites; in practice, the threshold depends on the user.</w:t>
      </w:r>
    </w:p>
    <w:p w14:paraId="7C43D74D" w14:textId="6D44ED49" w:rsidR="00D70336" w:rsidRDefault="001940CA">
      <w:pPr>
        <w:pStyle w:val="ListParagraph"/>
        <w:numPr>
          <w:ilvl w:val="0"/>
          <w:numId w:val="4"/>
        </w:numPr>
        <w:jc w:val="both"/>
        <w:rPr>
          <w:rStyle w:val="tgc"/>
          <w:rFonts w:ascii="Times New Roman" w:eastAsia="Times New Roman" w:hAnsi="Times New Roman" w:cs="Times New Roman"/>
        </w:rPr>
      </w:pPr>
      <w:proofErr w:type="spellStart"/>
      <w:r>
        <w:rPr>
          <w:rFonts w:ascii="Times New Roman" w:eastAsia="Times New Roman" w:hAnsi="Times New Roman" w:cs="Times New Roman"/>
        </w:rPr>
        <w:t>PhyloP</w:t>
      </w:r>
      <w:proofErr w:type="spellEnd"/>
      <w:r>
        <w:rPr>
          <w:rFonts w:ascii="Times New Roman" w:eastAsia="Times New Roman" w:hAnsi="Times New Roman" w:cs="Times New Roman"/>
        </w:rPr>
        <w:t xml:space="preserve">*: </w:t>
      </w:r>
      <w:r w:rsidR="00BC279C">
        <w:rPr>
          <w:rFonts w:ascii="Times New Roman" w:eastAsia="Times New Roman" w:hAnsi="Times New Roman" w:cs="Times New Roman"/>
        </w:rPr>
        <w:t>(</w:t>
      </w:r>
      <w:r w:rsidR="00BC279C" w:rsidRPr="00BC279C">
        <w:rPr>
          <w:rFonts w:ascii="Times New Roman" w:eastAsia="Times New Roman" w:hAnsi="Times New Roman" w:cs="Times New Roman"/>
        </w:rPr>
        <w:t>phylogenetic p-values</w:t>
      </w:r>
      <w:r w:rsidR="00BC279C">
        <w:rPr>
          <w:rStyle w:val="tgc"/>
          <w:rFonts w:ascii="Times New Roman" w:eastAsia="Times New Roman" w:hAnsi="Times New Roman" w:cs="Times New Roman"/>
        </w:rPr>
        <w:t xml:space="preserve">) </w:t>
      </w:r>
      <w:r>
        <w:rPr>
          <w:rStyle w:val="tgc"/>
          <w:rFonts w:ascii="Times New Roman" w:eastAsia="Times New Roman" w:hAnsi="Times New Roman" w:cs="Times New Roman"/>
        </w:rPr>
        <w:t>Evolutionary conservatio</w:t>
      </w:r>
      <w:r w:rsidR="00BC279C">
        <w:rPr>
          <w:rStyle w:val="tgc"/>
          <w:rFonts w:ascii="Times New Roman" w:eastAsia="Times New Roman" w:hAnsi="Times New Roman" w:cs="Times New Roman"/>
        </w:rPr>
        <w:t xml:space="preserve">n at individual alignment sites, </w:t>
      </w:r>
      <w:r w:rsidR="00BC279C" w:rsidRPr="00BC279C">
        <w:rPr>
          <w:rStyle w:val="tgc"/>
          <w:rFonts w:ascii="Times New Roman" w:eastAsia="Times New Roman" w:hAnsi="Times New Roman" w:cs="Times New Roman"/>
        </w:rPr>
        <w:t xml:space="preserve">based on multiple alignments of 100 vertebrate species </w:t>
      </w:r>
      <w:r w:rsidR="000F3321">
        <w:rPr>
          <w:rStyle w:val="tgc"/>
          <w:rFonts w:ascii="Times New Roman" w:eastAsia="Times New Roman" w:hAnsi="Times New Roman" w:cs="Times New Roman"/>
        </w:rPr>
        <w:t xml:space="preserve">(100-way) or 20 mammals (20-way) </w:t>
      </w:r>
      <w:r w:rsidR="00BC279C" w:rsidRPr="00BC279C">
        <w:rPr>
          <w:rStyle w:val="tgc"/>
          <w:rFonts w:ascii="Times New Roman" w:eastAsia="Times New Roman" w:hAnsi="Times New Roman" w:cs="Times New Roman"/>
        </w:rPr>
        <w:t xml:space="preserve">under a null hypothesis of neutral evolution. Positive </w:t>
      </w:r>
      <w:proofErr w:type="spellStart"/>
      <w:r w:rsidR="00BC279C" w:rsidRPr="00BC279C">
        <w:rPr>
          <w:rStyle w:val="tgc"/>
          <w:rFonts w:ascii="Times New Roman" w:eastAsia="Times New Roman" w:hAnsi="Times New Roman" w:cs="Times New Roman"/>
        </w:rPr>
        <w:t>PhyloP</w:t>
      </w:r>
      <w:proofErr w:type="spellEnd"/>
      <w:r w:rsidR="00BC279C" w:rsidRPr="00BC279C">
        <w:rPr>
          <w:rStyle w:val="tgc"/>
          <w:rFonts w:ascii="Times New Roman" w:eastAsia="Times New Roman" w:hAnsi="Times New Roman" w:cs="Times New Roman"/>
        </w:rPr>
        <w:t xml:space="preserve"> scores indicate conserved sites (slower evolution than expected under neutral drift), the greater the score, the more conserved the site is; negative </w:t>
      </w:r>
      <w:proofErr w:type="spellStart"/>
      <w:r w:rsidR="00BC279C" w:rsidRPr="00BC279C">
        <w:rPr>
          <w:rStyle w:val="tgc"/>
          <w:rFonts w:ascii="Times New Roman" w:eastAsia="Times New Roman" w:hAnsi="Times New Roman" w:cs="Times New Roman"/>
        </w:rPr>
        <w:t>PhyloP</w:t>
      </w:r>
      <w:proofErr w:type="spellEnd"/>
      <w:r w:rsidR="00BC279C" w:rsidRPr="00BC279C">
        <w:rPr>
          <w:rStyle w:val="tgc"/>
          <w:rFonts w:ascii="Times New Roman" w:eastAsia="Times New Roman" w:hAnsi="Times New Roman" w:cs="Times New Roman"/>
        </w:rPr>
        <w:t xml:space="preserve"> scores indicate fast-evolving site (faster evolution than expected under neutral drift).</w:t>
      </w:r>
    </w:p>
    <w:p w14:paraId="51A79584" w14:textId="77777777" w:rsidR="00D70336" w:rsidRDefault="00D70336">
      <w:pPr>
        <w:jc w:val="both"/>
      </w:pPr>
    </w:p>
    <w:p w14:paraId="7F89E439" w14:textId="225441EF" w:rsidR="001750A7" w:rsidRDefault="001940CA">
      <w:pPr>
        <w:jc w:val="both"/>
      </w:pPr>
      <w:r>
        <w:lastRenderedPageBreak/>
        <w:t>*available genome wide – that means they can be used to evaluate synonymous and non-coding variants as well</w:t>
      </w:r>
      <w:r w:rsidR="00317A55">
        <w:t xml:space="preserve"> (not all available genome-wide in ANNOVAR</w:t>
      </w:r>
      <w:r w:rsidR="00933E02">
        <w:t xml:space="preserve"> for annotation though</w:t>
      </w:r>
      <w:r w:rsidR="00317A55">
        <w:t>)</w:t>
      </w:r>
      <w:r w:rsidR="003869D6">
        <w:t xml:space="preserve">. </w:t>
      </w:r>
      <w:r w:rsidR="001750A7">
        <w:t xml:space="preserve">These scores are all </w:t>
      </w:r>
      <w:r w:rsidR="00D71A22">
        <w:t>integrated</w:t>
      </w:r>
      <w:r w:rsidR="001750A7">
        <w:t xml:space="preserve"> in </w:t>
      </w:r>
      <w:proofErr w:type="spellStart"/>
      <w:r w:rsidR="001750A7">
        <w:t>dbSNFP</w:t>
      </w:r>
      <w:proofErr w:type="spellEnd"/>
      <w:r w:rsidR="001750A7">
        <w:t xml:space="preserve">, and more information and references can be found here: </w:t>
      </w:r>
      <w:hyperlink r:id="rId15" w:history="1">
        <w:r w:rsidR="001750A7" w:rsidRPr="00DF32B0">
          <w:rPr>
            <w:rStyle w:val="Hyperlink"/>
          </w:rPr>
          <w:t>https://sites.google.com/site/jpopgen/dbNSFP</w:t>
        </w:r>
      </w:hyperlink>
      <w:r w:rsidR="001750A7">
        <w:t xml:space="preserve"> </w:t>
      </w:r>
    </w:p>
    <w:p w14:paraId="15F482EA" w14:textId="77777777" w:rsidR="00413F1A" w:rsidRDefault="00413F1A">
      <w:pPr>
        <w:jc w:val="both"/>
      </w:pPr>
    </w:p>
    <w:p w14:paraId="52D4F6E2" w14:textId="77777777" w:rsidR="00D70336" w:rsidRDefault="001940CA">
      <w:pPr>
        <w:jc w:val="both"/>
        <w:rPr>
          <w:rFonts w:eastAsia="Times New Roman"/>
        </w:rPr>
      </w:pPr>
      <w:r>
        <w:rPr>
          <w:rFonts w:eastAsia="Times New Roman"/>
        </w:rPr>
        <w:t>Let us evaluate some of these predictions above for our variants</w:t>
      </w:r>
    </w:p>
    <w:p w14:paraId="4F100FB9" w14:textId="44D41FE8" w:rsidR="00D70336" w:rsidRDefault="001940CA">
      <w:pPr>
        <w:pStyle w:val="HTMLPreformatted"/>
        <w:jc w:val="both"/>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2,$3</w:t>
      </w:r>
      <w:r w:rsidR="00B50A3D">
        <w:rPr>
          <w:rStyle w:val="HTMLCode"/>
          <w:rFonts w:ascii="Times New Roman" w:hAnsi="Times New Roman" w:cs="Times New Roman"/>
          <w:color w:val="0000FF"/>
          <w:sz w:val="24"/>
          <w:szCs w:val="24"/>
        </w:rPr>
        <w:t>6</w:t>
      </w:r>
      <w:r>
        <w:rPr>
          <w:rStyle w:val="HTMLCode"/>
          <w:rFonts w:ascii="Times New Roman" w:hAnsi="Times New Roman" w:cs="Times New Roman"/>
          <w:color w:val="0000FF"/>
          <w:sz w:val="24"/>
          <w:szCs w:val="24"/>
        </w:rPr>
        <w:t>,$</w:t>
      </w:r>
      <w:r w:rsidR="00B50A3D">
        <w:rPr>
          <w:rStyle w:val="HTMLCode"/>
          <w:rFonts w:ascii="Times New Roman" w:hAnsi="Times New Roman" w:cs="Times New Roman"/>
          <w:color w:val="0000FF"/>
          <w:sz w:val="24"/>
          <w:szCs w:val="24"/>
        </w:rPr>
        <w:t>86</w:t>
      </w:r>
      <w:r>
        <w:rPr>
          <w:rStyle w:val="HTMLCode"/>
          <w:rFonts w:ascii="Times New Roman" w:hAnsi="Times New Roman" w:cs="Times New Roman"/>
          <w:color w:val="0000FF"/>
          <w:sz w:val="24"/>
          <w:szCs w:val="24"/>
        </w:rPr>
        <w:t>,$</w:t>
      </w:r>
      <w:r w:rsidR="00070A2B">
        <w:rPr>
          <w:rStyle w:val="HTMLCode"/>
          <w:rFonts w:ascii="Times New Roman" w:hAnsi="Times New Roman" w:cs="Times New Roman"/>
          <w:color w:val="0000FF"/>
          <w:sz w:val="24"/>
          <w:szCs w:val="24"/>
        </w:rPr>
        <w:t>70</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3637FAF5" w14:textId="03AEA92C" w:rsidR="00D70336" w:rsidRDefault="001940CA">
      <w:pPr>
        <w:jc w:val="both"/>
      </w:pPr>
      <w:r>
        <w:t>Note that these were loaded from a database here only including the exome. Individual dataset</w:t>
      </w:r>
      <w:r w:rsidR="00CA206F">
        <w:t>s</w:t>
      </w:r>
      <w:r>
        <w:t xml:space="preserve"> for some of these are available for annotation genome-wide as well.</w:t>
      </w:r>
    </w:p>
    <w:p w14:paraId="1CA35F2D" w14:textId="77777777" w:rsidR="00D70336" w:rsidRDefault="00D70336">
      <w:pPr>
        <w:jc w:val="both"/>
      </w:pPr>
    </w:p>
    <w:p w14:paraId="23567346" w14:textId="2533E6C7" w:rsidR="00D70336" w:rsidRDefault="001940CA">
      <w:pPr>
        <w:jc w:val="both"/>
        <w:rPr>
          <w:b/>
          <w:color w:val="000000" w:themeColor="text1"/>
        </w:rPr>
      </w:pPr>
      <w:r>
        <w:rPr>
          <w:b/>
          <w:color w:val="000000" w:themeColor="text1"/>
        </w:rPr>
        <w:t xml:space="preserve">Question </w:t>
      </w:r>
      <w:r w:rsidR="00316557">
        <w:rPr>
          <w:b/>
          <w:color w:val="000000" w:themeColor="text1"/>
        </w:rPr>
        <w:t>7</w:t>
      </w:r>
      <w:r>
        <w:rPr>
          <w:b/>
          <w:color w:val="000000" w:themeColor="text1"/>
        </w:rPr>
        <w:t xml:space="preserve">: Can you fill in the other cells, which </w:t>
      </w:r>
      <w:r w:rsidR="008A5E68">
        <w:rPr>
          <w:b/>
          <w:color w:val="000000" w:themeColor="text1"/>
        </w:rPr>
        <w:t xml:space="preserve">of the 3 missense </w:t>
      </w:r>
      <w:r>
        <w:rPr>
          <w:b/>
          <w:color w:val="000000" w:themeColor="text1"/>
        </w:rPr>
        <w:t xml:space="preserve">variants have a prediction to be likely damaging? </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0"/>
        <w:gridCol w:w="1146"/>
        <w:gridCol w:w="702"/>
        <w:gridCol w:w="702"/>
        <w:gridCol w:w="1055"/>
        <w:gridCol w:w="1479"/>
        <w:gridCol w:w="1617"/>
        <w:gridCol w:w="1359"/>
      </w:tblGrid>
      <w:tr w:rsidR="00E764FC" w:rsidRPr="00C74DF7" w14:paraId="04B77EEF" w14:textId="77777777" w:rsidTr="00B50A3D">
        <w:trPr>
          <w:jc w:val="center"/>
        </w:trPr>
        <w:tc>
          <w:tcPr>
            <w:tcW w:w="325" w:type="pct"/>
            <w:vAlign w:val="center"/>
          </w:tcPr>
          <w:p w14:paraId="3626FFCA" w14:textId="77777777" w:rsidR="00070A2B" w:rsidRPr="00B50A3D" w:rsidRDefault="00070A2B" w:rsidP="00695150">
            <w:pPr>
              <w:jc w:val="center"/>
              <w:rPr>
                <w:rFonts w:ascii="Times" w:hAnsi="Times" w:cs="Arial"/>
                <w:b/>
                <w:sz w:val="18"/>
                <w:szCs w:val="18"/>
                <w:lang w:eastAsia="ko-KR"/>
              </w:rPr>
            </w:pPr>
            <w:proofErr w:type="spellStart"/>
            <w:r w:rsidRPr="00B50A3D">
              <w:rPr>
                <w:rFonts w:ascii="Times" w:hAnsi="Times" w:cs="Arial"/>
                <w:b/>
                <w:sz w:val="18"/>
                <w:szCs w:val="18"/>
                <w:lang w:eastAsia="ko-KR"/>
              </w:rPr>
              <w:t>Chr</w:t>
            </w:r>
            <w:proofErr w:type="spellEnd"/>
          </w:p>
        </w:tc>
        <w:tc>
          <w:tcPr>
            <w:tcW w:w="665" w:type="pct"/>
            <w:vAlign w:val="center"/>
          </w:tcPr>
          <w:p w14:paraId="112FCB97" w14:textId="77777777" w:rsidR="00070A2B" w:rsidRPr="00B50A3D" w:rsidRDefault="00070A2B" w:rsidP="00695150">
            <w:pPr>
              <w:jc w:val="center"/>
              <w:rPr>
                <w:rFonts w:ascii="Times" w:hAnsi="Times" w:cs="Arial"/>
                <w:b/>
                <w:sz w:val="18"/>
                <w:szCs w:val="18"/>
              </w:rPr>
            </w:pPr>
            <w:r w:rsidRPr="00B50A3D">
              <w:rPr>
                <w:rFonts w:ascii="Times" w:hAnsi="Times" w:cs="Arial"/>
                <w:b/>
                <w:sz w:val="18"/>
                <w:szCs w:val="18"/>
                <w:lang w:eastAsia="ko-KR"/>
              </w:rPr>
              <w:t>Position</w:t>
            </w:r>
          </w:p>
        </w:tc>
        <w:tc>
          <w:tcPr>
            <w:tcW w:w="407" w:type="pct"/>
          </w:tcPr>
          <w:p w14:paraId="71A22636" w14:textId="77777777" w:rsidR="00070A2B" w:rsidRPr="00B50A3D" w:rsidRDefault="00070A2B" w:rsidP="00695150">
            <w:pPr>
              <w:jc w:val="center"/>
              <w:rPr>
                <w:rFonts w:ascii="Times" w:hAnsi="Times" w:cs="Arial"/>
                <w:b/>
                <w:sz w:val="18"/>
                <w:szCs w:val="18"/>
              </w:rPr>
            </w:pPr>
            <w:r w:rsidRPr="00B50A3D">
              <w:rPr>
                <w:rFonts w:ascii="Times" w:hAnsi="Times" w:cs="Arial"/>
                <w:b/>
                <w:sz w:val="18"/>
                <w:szCs w:val="18"/>
              </w:rPr>
              <w:t>Ref Allele</w:t>
            </w:r>
          </w:p>
        </w:tc>
        <w:tc>
          <w:tcPr>
            <w:tcW w:w="407" w:type="pct"/>
            <w:vAlign w:val="center"/>
          </w:tcPr>
          <w:p w14:paraId="74A0D4F5" w14:textId="77777777" w:rsidR="00070A2B" w:rsidRPr="00B50A3D" w:rsidRDefault="00070A2B" w:rsidP="00695150">
            <w:pPr>
              <w:ind w:right="-108"/>
              <w:jc w:val="center"/>
              <w:rPr>
                <w:rFonts w:ascii="Times" w:hAnsi="Times" w:cs="Arial"/>
                <w:b/>
                <w:sz w:val="18"/>
                <w:szCs w:val="18"/>
              </w:rPr>
            </w:pPr>
            <w:r w:rsidRPr="00B50A3D">
              <w:rPr>
                <w:rFonts w:ascii="Times" w:hAnsi="Times" w:cs="Arial"/>
                <w:b/>
                <w:sz w:val="18"/>
                <w:szCs w:val="18"/>
              </w:rPr>
              <w:t>Alt Allele</w:t>
            </w:r>
          </w:p>
        </w:tc>
        <w:tc>
          <w:tcPr>
            <w:tcW w:w="612" w:type="pct"/>
          </w:tcPr>
          <w:p w14:paraId="08E92D6B" w14:textId="77777777" w:rsidR="00070A2B" w:rsidRPr="00B50A3D" w:rsidRDefault="00070A2B" w:rsidP="00695150">
            <w:pPr>
              <w:ind w:right="-108"/>
              <w:jc w:val="center"/>
              <w:rPr>
                <w:rFonts w:ascii="Times" w:hAnsi="Times" w:cs="Arial"/>
                <w:b/>
                <w:sz w:val="18"/>
                <w:szCs w:val="18"/>
              </w:rPr>
            </w:pPr>
            <w:r w:rsidRPr="00B50A3D">
              <w:rPr>
                <w:rFonts w:ascii="Times" w:hAnsi="Times" w:cs="Arial"/>
                <w:b/>
                <w:sz w:val="18"/>
                <w:szCs w:val="18"/>
              </w:rPr>
              <w:t>Variant Type</w:t>
            </w:r>
          </w:p>
        </w:tc>
        <w:tc>
          <w:tcPr>
            <w:tcW w:w="858" w:type="pct"/>
            <w:vAlign w:val="center"/>
          </w:tcPr>
          <w:p w14:paraId="74802168" w14:textId="20264BE1" w:rsidR="00070A2B" w:rsidRPr="00B50A3D" w:rsidRDefault="00070A2B" w:rsidP="00FD4534">
            <w:pPr>
              <w:ind w:right="-108"/>
              <w:jc w:val="center"/>
              <w:rPr>
                <w:rFonts w:ascii="Times" w:hAnsi="Times" w:cs="Arial"/>
                <w:b/>
                <w:sz w:val="18"/>
                <w:szCs w:val="18"/>
                <w:lang w:eastAsia="ko-KR"/>
              </w:rPr>
            </w:pPr>
            <w:r w:rsidRPr="00B50A3D">
              <w:rPr>
                <w:rFonts w:ascii="Times" w:eastAsia="Times New Roman" w:hAnsi="Times"/>
                <w:b/>
                <w:color w:val="000000"/>
                <w:sz w:val="18"/>
                <w:szCs w:val="18"/>
              </w:rPr>
              <w:t>Polyphen2_HDIV</w:t>
            </w:r>
          </w:p>
        </w:tc>
        <w:tc>
          <w:tcPr>
            <w:tcW w:w="938" w:type="pct"/>
            <w:vAlign w:val="center"/>
          </w:tcPr>
          <w:p w14:paraId="728E942E" w14:textId="422CA8D9" w:rsidR="00070A2B" w:rsidRPr="00B50A3D" w:rsidRDefault="00070A2B" w:rsidP="00B50A3D">
            <w:pPr>
              <w:ind w:right="-108"/>
              <w:jc w:val="center"/>
              <w:rPr>
                <w:rFonts w:ascii="Times" w:hAnsi="Times" w:cs="Arial"/>
                <w:b/>
                <w:sz w:val="18"/>
                <w:szCs w:val="18"/>
                <w:lang w:eastAsia="ko-KR"/>
              </w:rPr>
            </w:pPr>
            <w:r w:rsidRPr="00B50A3D">
              <w:rPr>
                <w:rFonts w:ascii="Times" w:hAnsi="Times" w:cs="Arial"/>
                <w:b/>
                <w:sz w:val="18"/>
                <w:szCs w:val="18"/>
              </w:rPr>
              <w:t>PhyloP</w:t>
            </w:r>
            <w:r w:rsidR="00B50A3D" w:rsidRPr="00B50A3D">
              <w:rPr>
                <w:rFonts w:ascii="Times" w:hAnsi="Times" w:cs="Arial"/>
                <w:b/>
                <w:sz w:val="18"/>
                <w:szCs w:val="18"/>
              </w:rPr>
              <w:t>_100way</w:t>
            </w:r>
          </w:p>
        </w:tc>
        <w:tc>
          <w:tcPr>
            <w:tcW w:w="788" w:type="pct"/>
            <w:vAlign w:val="center"/>
          </w:tcPr>
          <w:p w14:paraId="62D79D39" w14:textId="41115977" w:rsidR="00070A2B" w:rsidRPr="00B50A3D" w:rsidRDefault="00070A2B" w:rsidP="00695150">
            <w:pPr>
              <w:jc w:val="center"/>
              <w:rPr>
                <w:rFonts w:ascii="Times" w:hAnsi="Times" w:cs="Arial"/>
                <w:b/>
                <w:sz w:val="18"/>
                <w:szCs w:val="18"/>
              </w:rPr>
            </w:pPr>
            <w:proofErr w:type="spellStart"/>
            <w:r w:rsidRPr="00B50A3D">
              <w:rPr>
                <w:rFonts w:ascii="Times" w:hAnsi="Times" w:cs="Arial"/>
                <w:b/>
                <w:sz w:val="18"/>
                <w:szCs w:val="18"/>
              </w:rPr>
              <w:t>CADD_phred</w:t>
            </w:r>
            <w:proofErr w:type="spellEnd"/>
          </w:p>
        </w:tc>
      </w:tr>
      <w:tr w:rsidR="00E764FC" w:rsidRPr="00C74DF7" w14:paraId="6888FE73" w14:textId="77777777" w:rsidTr="00035927">
        <w:trPr>
          <w:jc w:val="center"/>
        </w:trPr>
        <w:tc>
          <w:tcPr>
            <w:tcW w:w="325" w:type="pct"/>
            <w:vAlign w:val="center"/>
          </w:tcPr>
          <w:p w14:paraId="64A38BB1"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7132EA27"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116701560</w:t>
            </w:r>
          </w:p>
        </w:tc>
        <w:tc>
          <w:tcPr>
            <w:tcW w:w="407" w:type="pct"/>
          </w:tcPr>
          <w:p w14:paraId="494DC6BD"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G</w:t>
            </w:r>
          </w:p>
        </w:tc>
        <w:tc>
          <w:tcPr>
            <w:tcW w:w="407" w:type="pct"/>
            <w:vAlign w:val="center"/>
          </w:tcPr>
          <w:p w14:paraId="47CE2224"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A</w:t>
            </w:r>
          </w:p>
        </w:tc>
        <w:tc>
          <w:tcPr>
            <w:tcW w:w="612" w:type="pct"/>
          </w:tcPr>
          <w:p w14:paraId="605740D5"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0E5F25F7" w14:textId="484C2919" w:rsidR="00B50A3D" w:rsidRPr="00B50A3D" w:rsidRDefault="00B50A3D" w:rsidP="00695150">
            <w:pPr>
              <w:jc w:val="center"/>
              <w:rPr>
                <w:rFonts w:ascii="Times" w:hAnsi="Times" w:cs="Arial"/>
                <w:color w:val="000000"/>
                <w:sz w:val="18"/>
                <w:szCs w:val="18"/>
              </w:rPr>
            </w:pPr>
            <w:r w:rsidRPr="00B50A3D">
              <w:rPr>
                <w:rFonts w:ascii="Times" w:hAnsi="Times"/>
                <w:sz w:val="18"/>
                <w:szCs w:val="18"/>
              </w:rPr>
              <w:t>1</w:t>
            </w:r>
          </w:p>
        </w:tc>
        <w:tc>
          <w:tcPr>
            <w:tcW w:w="938" w:type="pct"/>
          </w:tcPr>
          <w:p w14:paraId="73402E7F" w14:textId="733C5419" w:rsidR="00B50A3D" w:rsidRPr="00B50A3D" w:rsidRDefault="00B50A3D" w:rsidP="00695150">
            <w:pPr>
              <w:jc w:val="center"/>
              <w:rPr>
                <w:rFonts w:ascii="Times" w:hAnsi="Times" w:cs="Arial"/>
                <w:color w:val="000000"/>
                <w:sz w:val="18"/>
                <w:szCs w:val="18"/>
              </w:rPr>
            </w:pPr>
            <w:r w:rsidRPr="00B50A3D">
              <w:rPr>
                <w:rFonts w:ascii="Times" w:hAnsi="Times"/>
                <w:sz w:val="18"/>
                <w:szCs w:val="18"/>
              </w:rPr>
              <w:t>4.302</w:t>
            </w:r>
          </w:p>
        </w:tc>
        <w:tc>
          <w:tcPr>
            <w:tcW w:w="788" w:type="pct"/>
          </w:tcPr>
          <w:p w14:paraId="0044C011" w14:textId="5A309D61" w:rsidR="00B50A3D" w:rsidRPr="00B50A3D" w:rsidRDefault="00B50A3D" w:rsidP="00695150">
            <w:pPr>
              <w:jc w:val="center"/>
              <w:rPr>
                <w:rFonts w:ascii="Times" w:hAnsi="Times" w:cs="Arial"/>
                <w:color w:val="000000"/>
                <w:sz w:val="18"/>
                <w:szCs w:val="18"/>
              </w:rPr>
            </w:pPr>
            <w:r w:rsidRPr="00B50A3D">
              <w:rPr>
                <w:rFonts w:ascii="Times" w:hAnsi="Times"/>
                <w:sz w:val="18"/>
                <w:szCs w:val="18"/>
              </w:rPr>
              <w:t>23.6</w:t>
            </w:r>
          </w:p>
        </w:tc>
      </w:tr>
      <w:tr w:rsidR="00E764FC" w:rsidRPr="00C74DF7" w14:paraId="5AD33867" w14:textId="77777777" w:rsidTr="00B50A3D">
        <w:trPr>
          <w:jc w:val="center"/>
        </w:trPr>
        <w:tc>
          <w:tcPr>
            <w:tcW w:w="325" w:type="pct"/>
            <w:vAlign w:val="center"/>
          </w:tcPr>
          <w:p w14:paraId="0F77791A"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756D8F91"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116703532</w:t>
            </w:r>
          </w:p>
        </w:tc>
        <w:tc>
          <w:tcPr>
            <w:tcW w:w="407" w:type="pct"/>
          </w:tcPr>
          <w:p w14:paraId="0729A591"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63C150C3"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063A27B2"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00118214" w14:textId="6E3145E3" w:rsidR="00B50A3D" w:rsidRPr="00B50A3D" w:rsidRDefault="00B50A3D" w:rsidP="00695150">
            <w:pPr>
              <w:jc w:val="center"/>
              <w:rPr>
                <w:rFonts w:ascii="Times" w:hAnsi="Times" w:cs="Arial"/>
                <w:color w:val="000000"/>
                <w:sz w:val="18"/>
                <w:szCs w:val="18"/>
              </w:rPr>
            </w:pPr>
          </w:p>
        </w:tc>
        <w:tc>
          <w:tcPr>
            <w:tcW w:w="938" w:type="pct"/>
          </w:tcPr>
          <w:p w14:paraId="3AB7E566" w14:textId="7352FDC3" w:rsidR="00B50A3D" w:rsidRPr="00B50A3D" w:rsidRDefault="00B50A3D" w:rsidP="00695150">
            <w:pPr>
              <w:jc w:val="center"/>
              <w:rPr>
                <w:rFonts w:ascii="Times" w:hAnsi="Times" w:cs="Arial"/>
                <w:color w:val="000000"/>
                <w:sz w:val="18"/>
                <w:szCs w:val="18"/>
              </w:rPr>
            </w:pPr>
          </w:p>
        </w:tc>
        <w:tc>
          <w:tcPr>
            <w:tcW w:w="788" w:type="pct"/>
          </w:tcPr>
          <w:p w14:paraId="3BE8535F" w14:textId="51DE1C0C" w:rsidR="00B50A3D" w:rsidRPr="00B50A3D" w:rsidRDefault="00B50A3D" w:rsidP="00695150">
            <w:pPr>
              <w:jc w:val="center"/>
              <w:rPr>
                <w:rFonts w:ascii="Times" w:hAnsi="Times" w:cs="Arial"/>
                <w:color w:val="000000"/>
                <w:sz w:val="18"/>
                <w:szCs w:val="18"/>
              </w:rPr>
            </w:pPr>
          </w:p>
        </w:tc>
      </w:tr>
      <w:tr w:rsidR="00E764FC" w:rsidRPr="00C74DF7" w14:paraId="24CE2A32" w14:textId="77777777" w:rsidTr="00B50A3D">
        <w:trPr>
          <w:jc w:val="center"/>
        </w:trPr>
        <w:tc>
          <w:tcPr>
            <w:tcW w:w="325" w:type="pct"/>
            <w:vAlign w:val="center"/>
          </w:tcPr>
          <w:p w14:paraId="675FBFD0" w14:textId="4739F50E"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5F4E791C" w14:textId="157AE52B"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116703580</w:t>
            </w:r>
          </w:p>
        </w:tc>
        <w:tc>
          <w:tcPr>
            <w:tcW w:w="407" w:type="pct"/>
          </w:tcPr>
          <w:p w14:paraId="60890C40" w14:textId="26B65640"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04A7CE5E" w14:textId="3C178E7F"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37E54CC0" w14:textId="0A344BB5"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72BE28B4" w14:textId="50E6DC17" w:rsidR="00B50A3D" w:rsidRPr="00B50A3D" w:rsidRDefault="00B50A3D" w:rsidP="00695150">
            <w:pPr>
              <w:jc w:val="center"/>
              <w:rPr>
                <w:rFonts w:ascii="Times" w:hAnsi="Times" w:cs="Arial"/>
                <w:color w:val="000000"/>
                <w:sz w:val="18"/>
                <w:szCs w:val="18"/>
              </w:rPr>
            </w:pPr>
          </w:p>
        </w:tc>
        <w:tc>
          <w:tcPr>
            <w:tcW w:w="938" w:type="pct"/>
          </w:tcPr>
          <w:p w14:paraId="042C821F" w14:textId="43962F21" w:rsidR="00B50A3D" w:rsidRPr="00B50A3D" w:rsidRDefault="00B50A3D" w:rsidP="00695150">
            <w:pPr>
              <w:jc w:val="center"/>
              <w:rPr>
                <w:rFonts w:ascii="Times" w:hAnsi="Times" w:cs="Arial"/>
                <w:color w:val="000000"/>
                <w:sz w:val="18"/>
                <w:szCs w:val="18"/>
              </w:rPr>
            </w:pPr>
          </w:p>
        </w:tc>
        <w:tc>
          <w:tcPr>
            <w:tcW w:w="788" w:type="pct"/>
          </w:tcPr>
          <w:p w14:paraId="3A889523" w14:textId="739AD77B" w:rsidR="00B50A3D" w:rsidRPr="00B50A3D" w:rsidRDefault="00B50A3D" w:rsidP="00695150">
            <w:pPr>
              <w:jc w:val="center"/>
              <w:rPr>
                <w:rFonts w:ascii="Times" w:hAnsi="Times" w:cs="Arial"/>
                <w:color w:val="000000"/>
                <w:sz w:val="18"/>
                <w:szCs w:val="18"/>
              </w:rPr>
            </w:pPr>
          </w:p>
        </w:tc>
      </w:tr>
    </w:tbl>
    <w:p w14:paraId="4690FD0C" w14:textId="77777777" w:rsidR="00D70336" w:rsidRDefault="00D70336">
      <w:pPr>
        <w:rPr>
          <w:sz w:val="22"/>
          <w:szCs w:val="22"/>
        </w:rPr>
      </w:pPr>
    </w:p>
    <w:p w14:paraId="61C2626B" w14:textId="77777777" w:rsidR="00D70336" w:rsidRDefault="00D70336">
      <w:pPr>
        <w:rPr>
          <w:sz w:val="22"/>
          <w:szCs w:val="22"/>
        </w:rPr>
      </w:pPr>
    </w:p>
    <w:p w14:paraId="79469B21" w14:textId="6F6F1018" w:rsidR="00D70336" w:rsidRDefault="00791D49" w:rsidP="00791D49">
      <w:pPr>
        <w:rPr>
          <w:b/>
        </w:rPr>
      </w:pPr>
      <w:r>
        <w:rPr>
          <w:b/>
        </w:rPr>
        <w:t xml:space="preserve">2.b </w:t>
      </w:r>
      <w:r w:rsidR="001940CA">
        <w:rPr>
          <w:b/>
        </w:rPr>
        <w:t xml:space="preserve">Splice </w:t>
      </w:r>
      <w:r w:rsidR="004357BB">
        <w:rPr>
          <w:b/>
        </w:rPr>
        <w:t>variants</w:t>
      </w:r>
      <w:r w:rsidR="001940CA">
        <w:rPr>
          <w:b/>
        </w:rPr>
        <w:t>:</w:t>
      </w:r>
    </w:p>
    <w:p w14:paraId="24BA2F49" w14:textId="77777777" w:rsidR="00D70336" w:rsidRDefault="001940CA">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AdaBoost and Random Forest: Adaptive boosting (ADA) and random forest (RF) scores in </w:t>
      </w:r>
      <w:proofErr w:type="spellStart"/>
      <w:r>
        <w:rPr>
          <w:rFonts w:ascii="Times New Roman" w:eastAsia="Times New Roman" w:hAnsi="Times New Roman" w:cs="Times New Roman"/>
        </w:rPr>
        <w:t>dbscSNV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dbscSNV</w:t>
      </w:r>
      <w:proofErr w:type="spellEnd"/>
      <w:r>
        <w:rPr>
          <w:rFonts w:ascii="Times New Roman" w:eastAsia="Times New Roman" w:hAnsi="Times New Roman" w:cs="Times New Roman"/>
        </w:rPr>
        <w:t xml:space="preserve"> includes all potential human SNVs within splicing consensus regions (−3 to +8 at the 5’ splice site and −12 to +2 at the 3’ splice site). A score &gt; 0.6 is considered damaging. Changing your splice boundaries to include splice region in combination with these scores can be useful to identify additional splice modifying variants.</w:t>
      </w:r>
    </w:p>
    <w:p w14:paraId="2E3116A9" w14:textId="6B5D5F01" w:rsidR="00897A94" w:rsidRDefault="00897A94">
      <w:pPr>
        <w:pStyle w:val="ListParagraph"/>
        <w:numPr>
          <w:ilvl w:val="0"/>
          <w:numId w:val="1"/>
        </w:numPr>
        <w:jc w:val="both"/>
        <w:rPr>
          <w:rFonts w:ascii="Times New Roman" w:eastAsia="Times New Roman" w:hAnsi="Times New Roman" w:cs="Times New Roman"/>
        </w:rPr>
      </w:pPr>
      <w:proofErr w:type="spellStart"/>
      <w:r w:rsidRPr="00E57562">
        <w:rPr>
          <w:rFonts w:ascii="Times New Roman" w:eastAsia="Times New Roman" w:hAnsi="Times New Roman" w:cs="Times New Roman"/>
        </w:rPr>
        <w:t>Regsnpintron</w:t>
      </w:r>
      <w:proofErr w:type="spellEnd"/>
      <w:r>
        <w:rPr>
          <w:rFonts w:ascii="Times New Roman" w:eastAsia="Times New Roman" w:hAnsi="Times New Roman" w:cs="Times New Roman"/>
        </w:rPr>
        <w:t>: For all intronic SNPs including splice variants. See paragraph below.</w:t>
      </w:r>
      <w:r w:rsidR="00993D81">
        <w:rPr>
          <w:rFonts w:ascii="Times New Roman" w:eastAsia="Times New Roman" w:hAnsi="Times New Roman" w:cs="Times New Roman"/>
        </w:rPr>
        <w:t xml:space="preserve"> Please note that the current version is not working but should be updated soon.</w:t>
      </w:r>
    </w:p>
    <w:p w14:paraId="15B4C562" w14:textId="77777777" w:rsidR="00D70336" w:rsidRDefault="00D70336">
      <w:pPr>
        <w:rPr>
          <w:rFonts w:eastAsia="Times New Roman"/>
        </w:rPr>
      </w:pPr>
    </w:p>
    <w:p w14:paraId="53050D7A" w14:textId="3CDE4731" w:rsidR="00D70336" w:rsidRDefault="001940CA">
      <w:pPr>
        <w:jc w:val="both"/>
        <w:rPr>
          <w:rFonts w:eastAsia="Times New Roman"/>
        </w:rPr>
      </w:pPr>
      <w:r>
        <w:rPr>
          <w:rFonts w:eastAsia="Times New Roman"/>
        </w:rPr>
        <w:t>Using the following methods examine the scores for the splice variant</w:t>
      </w:r>
      <w:r w:rsidR="002460D0">
        <w:rPr>
          <w:rFonts w:eastAsia="Times New Roman"/>
        </w:rPr>
        <w:t>s</w:t>
      </w:r>
      <w:r>
        <w:rPr>
          <w:rFonts w:eastAsia="Times New Roman"/>
        </w:rPr>
        <w:t xml:space="preserve"> that we found earlier in the exercise:</w:t>
      </w:r>
    </w:p>
    <w:p w14:paraId="03E2E91A" w14:textId="32319321" w:rsidR="00D70336" w:rsidRDefault="001940CA">
      <w:pPr>
        <w:pStyle w:val="HTMLPreformatted"/>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w:t>
      </w:r>
      <w:r w:rsidR="002460D0">
        <w:rPr>
          <w:rStyle w:val="HTMLCode"/>
          <w:rFonts w:ascii="Times New Roman" w:hAnsi="Times New Roman" w:cs="Times New Roman"/>
          <w:color w:val="0000FF"/>
          <w:sz w:val="24"/>
          <w:szCs w:val="24"/>
        </w:rPr>
        <w:t>99</w:t>
      </w:r>
      <w:r>
        <w:rPr>
          <w:rStyle w:val="HTMLCode"/>
          <w:rFonts w:ascii="Times New Roman" w:hAnsi="Times New Roman" w:cs="Times New Roman"/>
          <w:color w:val="0000FF"/>
          <w:sz w:val="24"/>
          <w:szCs w:val="24"/>
        </w:rPr>
        <w:t>,$</w:t>
      </w:r>
      <w:r w:rsidR="002460D0">
        <w:rPr>
          <w:rStyle w:val="HTMLCode"/>
          <w:rFonts w:ascii="Times New Roman" w:hAnsi="Times New Roman" w:cs="Times New Roman"/>
          <w:color w:val="0000FF"/>
          <w:sz w:val="24"/>
          <w:szCs w:val="24"/>
        </w:rPr>
        <w:t>100</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33152D83" w14:textId="77777777" w:rsidR="00D70336" w:rsidRDefault="00D70336">
      <w:pPr>
        <w:rPr>
          <w:b/>
          <w:color w:val="0000FF"/>
        </w:rPr>
      </w:pPr>
    </w:p>
    <w:p w14:paraId="4E7FD4BA" w14:textId="6AA035F6" w:rsidR="00D70336" w:rsidRDefault="001940CA">
      <w:pPr>
        <w:rPr>
          <w:b/>
          <w:color w:val="000000" w:themeColor="text1"/>
        </w:rPr>
      </w:pPr>
      <w:r>
        <w:rPr>
          <w:b/>
          <w:color w:val="000000" w:themeColor="text1"/>
        </w:rPr>
        <w:t xml:space="preserve">Question </w:t>
      </w:r>
      <w:r w:rsidR="00316557">
        <w:rPr>
          <w:b/>
          <w:color w:val="000000" w:themeColor="text1"/>
        </w:rPr>
        <w:t>8</w:t>
      </w:r>
      <w:r>
        <w:rPr>
          <w:b/>
          <w:color w:val="000000" w:themeColor="text1"/>
        </w:rPr>
        <w:t>: Can you fill in the ADA and RF scores below for the splice variant</w:t>
      </w:r>
      <w:r w:rsidR="002460D0">
        <w:rPr>
          <w:b/>
          <w:color w:val="000000" w:themeColor="text1"/>
        </w:rPr>
        <w:t>s</w:t>
      </w:r>
      <w:r>
        <w:rPr>
          <w:b/>
          <w:color w:val="000000" w:themeColor="text1"/>
        </w:rPr>
        <w:t>. Do th</w:t>
      </w:r>
      <w:r w:rsidR="002460D0">
        <w:rPr>
          <w:b/>
          <w:color w:val="000000" w:themeColor="text1"/>
        </w:rPr>
        <w:t>ese</w:t>
      </w:r>
      <w:r>
        <w:rPr>
          <w:b/>
          <w:color w:val="000000" w:themeColor="text1"/>
        </w:rPr>
        <w:t xml:space="preserve"> variant</w:t>
      </w:r>
      <w:r w:rsidR="002460D0">
        <w:rPr>
          <w:b/>
          <w:color w:val="000000" w:themeColor="text1"/>
        </w:rPr>
        <w:t>s</w:t>
      </w:r>
      <w:r>
        <w:rPr>
          <w:b/>
          <w:color w:val="000000" w:themeColor="text1"/>
        </w:rPr>
        <w:t xml:space="preserve"> affect splicing?</w:t>
      </w:r>
    </w:p>
    <w:p w14:paraId="1910D11E" w14:textId="77777777" w:rsidR="00D70336" w:rsidRDefault="00D70336">
      <w:pPr>
        <w:ind w:left="180" w:hanging="180"/>
        <w:rPr>
          <w:color w:val="000000" w:themeColor="text1"/>
          <w:sz w:val="22"/>
          <w:szCs w:val="22"/>
        </w:rPr>
      </w:pPr>
    </w:p>
    <w:tbl>
      <w:tblPr>
        <w:tblW w:w="7308" w:type="dxa"/>
        <w:tblInd w:w="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49"/>
        <w:gridCol w:w="1167"/>
        <w:gridCol w:w="2703"/>
        <w:gridCol w:w="2789"/>
      </w:tblGrid>
      <w:tr w:rsidR="00D70336" w14:paraId="2461279C" w14:textId="77777777" w:rsidTr="002460D0">
        <w:trPr>
          <w:trHeight w:val="278"/>
        </w:trPr>
        <w:tc>
          <w:tcPr>
            <w:tcW w:w="6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53334CE" w14:textId="77777777" w:rsidR="00D70336" w:rsidRDefault="001940CA">
            <w:pPr>
              <w:ind w:left="180" w:hanging="180"/>
              <w:jc w:val="center"/>
              <w:rPr>
                <w:rFonts w:eastAsia="Times New Roman"/>
                <w:b/>
                <w:color w:val="000000"/>
                <w:sz w:val="20"/>
                <w:szCs w:val="20"/>
              </w:rPr>
            </w:pPr>
            <w:proofErr w:type="spellStart"/>
            <w:r>
              <w:rPr>
                <w:rFonts w:eastAsia="Times New Roman"/>
                <w:b/>
                <w:color w:val="000000"/>
                <w:sz w:val="20"/>
                <w:szCs w:val="20"/>
              </w:rPr>
              <w:t>Chr</w:t>
            </w:r>
            <w:proofErr w:type="spellEnd"/>
          </w:p>
        </w:tc>
        <w:tc>
          <w:tcPr>
            <w:tcW w:w="1167" w:type="dxa"/>
            <w:tcBorders>
              <w:top w:val="single" w:sz="4" w:space="0" w:color="00000A"/>
              <w:bottom w:val="single" w:sz="4" w:space="0" w:color="00000A"/>
              <w:right w:val="single" w:sz="4" w:space="0" w:color="00000A"/>
            </w:tcBorders>
            <w:shd w:val="clear" w:color="auto" w:fill="auto"/>
            <w:vAlign w:val="center"/>
          </w:tcPr>
          <w:p w14:paraId="087D9290" w14:textId="77777777" w:rsidR="00D70336" w:rsidRDefault="001940CA">
            <w:pPr>
              <w:ind w:left="180" w:hanging="180"/>
              <w:jc w:val="center"/>
              <w:rPr>
                <w:rFonts w:eastAsia="Times New Roman"/>
                <w:b/>
                <w:color w:val="000000"/>
                <w:sz w:val="20"/>
                <w:szCs w:val="20"/>
              </w:rPr>
            </w:pPr>
            <w:r>
              <w:rPr>
                <w:rFonts w:eastAsia="Times New Roman"/>
                <w:b/>
                <w:color w:val="000000"/>
                <w:sz w:val="20"/>
                <w:szCs w:val="20"/>
              </w:rPr>
              <w:t>Start</w:t>
            </w:r>
          </w:p>
        </w:tc>
        <w:tc>
          <w:tcPr>
            <w:tcW w:w="2703" w:type="dxa"/>
            <w:tcBorders>
              <w:top w:val="single" w:sz="4" w:space="0" w:color="00000A"/>
              <w:bottom w:val="single" w:sz="4" w:space="0" w:color="00000A"/>
              <w:right w:val="single" w:sz="4" w:space="0" w:color="00000A"/>
            </w:tcBorders>
            <w:shd w:val="clear" w:color="auto" w:fill="auto"/>
            <w:vAlign w:val="center"/>
          </w:tcPr>
          <w:p w14:paraId="546C5BFA" w14:textId="77777777" w:rsidR="00D70336" w:rsidRDefault="001940CA">
            <w:pPr>
              <w:ind w:left="180" w:hanging="180"/>
              <w:jc w:val="center"/>
              <w:rPr>
                <w:rFonts w:eastAsia="Times New Roman"/>
                <w:b/>
                <w:color w:val="000000"/>
                <w:sz w:val="20"/>
                <w:szCs w:val="20"/>
              </w:rPr>
            </w:pPr>
            <w:proofErr w:type="spellStart"/>
            <w:r>
              <w:rPr>
                <w:b/>
                <w:color w:val="000000" w:themeColor="text1"/>
                <w:sz w:val="22"/>
                <w:szCs w:val="22"/>
              </w:rPr>
              <w:t>dbscSNV_ADA_SCORE</w:t>
            </w:r>
            <w:proofErr w:type="spellEnd"/>
          </w:p>
        </w:tc>
        <w:tc>
          <w:tcPr>
            <w:tcW w:w="2789" w:type="dxa"/>
            <w:tcBorders>
              <w:top w:val="single" w:sz="4" w:space="0" w:color="00000A"/>
              <w:bottom w:val="single" w:sz="4" w:space="0" w:color="00000A"/>
              <w:right w:val="single" w:sz="4" w:space="0" w:color="00000A"/>
            </w:tcBorders>
            <w:shd w:val="clear" w:color="auto" w:fill="auto"/>
            <w:vAlign w:val="center"/>
          </w:tcPr>
          <w:p w14:paraId="5C117277" w14:textId="77777777" w:rsidR="00D70336" w:rsidRDefault="001940CA">
            <w:pPr>
              <w:ind w:left="180" w:hanging="180"/>
              <w:jc w:val="center"/>
              <w:rPr>
                <w:rFonts w:eastAsia="Times New Roman"/>
                <w:b/>
                <w:color w:val="000000"/>
                <w:sz w:val="20"/>
                <w:szCs w:val="20"/>
              </w:rPr>
            </w:pPr>
            <w:proofErr w:type="spellStart"/>
            <w:r>
              <w:rPr>
                <w:rFonts w:eastAsia="Times New Roman"/>
                <w:b/>
                <w:color w:val="000000" w:themeColor="text1"/>
                <w:sz w:val="22"/>
                <w:szCs w:val="22"/>
              </w:rPr>
              <w:t>dbscSNV_RF_SCORE</w:t>
            </w:r>
            <w:proofErr w:type="spellEnd"/>
          </w:p>
        </w:tc>
      </w:tr>
      <w:tr w:rsidR="002460D0" w14:paraId="72181CF8" w14:textId="77777777">
        <w:trPr>
          <w:trHeight w:val="230"/>
        </w:trPr>
        <w:tc>
          <w:tcPr>
            <w:tcW w:w="648" w:type="dxa"/>
            <w:tcBorders>
              <w:left w:val="single" w:sz="4" w:space="0" w:color="00000A"/>
              <w:bottom w:val="single" w:sz="4" w:space="0" w:color="00000A"/>
              <w:right w:val="single" w:sz="4" w:space="0" w:color="00000A"/>
            </w:tcBorders>
            <w:shd w:val="clear" w:color="auto" w:fill="auto"/>
            <w:tcMar>
              <w:left w:w="103" w:type="dxa"/>
            </w:tcMar>
            <w:vAlign w:val="center"/>
          </w:tcPr>
          <w:p w14:paraId="3B196137" w14:textId="5C66C4B1" w:rsidR="002460D0" w:rsidRDefault="002460D0">
            <w:pPr>
              <w:ind w:left="180" w:hanging="180"/>
              <w:jc w:val="center"/>
              <w:rPr>
                <w:rFonts w:eastAsia="Times New Roman"/>
                <w:color w:val="000000"/>
                <w:sz w:val="20"/>
                <w:szCs w:val="20"/>
              </w:rPr>
            </w:pPr>
            <w:r>
              <w:rPr>
                <w:rFonts w:eastAsia="Times New Roman"/>
                <w:color w:val="000000"/>
                <w:sz w:val="20"/>
                <w:szCs w:val="20"/>
              </w:rPr>
              <w:t>11</w:t>
            </w:r>
          </w:p>
        </w:tc>
        <w:tc>
          <w:tcPr>
            <w:tcW w:w="1167" w:type="dxa"/>
            <w:tcBorders>
              <w:bottom w:val="single" w:sz="4" w:space="0" w:color="00000A"/>
              <w:right w:val="single" w:sz="4" w:space="0" w:color="00000A"/>
            </w:tcBorders>
            <w:shd w:val="clear" w:color="auto" w:fill="auto"/>
            <w:vAlign w:val="center"/>
          </w:tcPr>
          <w:p w14:paraId="57B34682" w14:textId="32D97B95" w:rsidR="002460D0" w:rsidRPr="00D075AA" w:rsidRDefault="002460D0">
            <w:pPr>
              <w:ind w:left="180" w:hanging="180"/>
              <w:jc w:val="center"/>
              <w:rPr>
                <w:rFonts w:eastAsia="Times New Roman"/>
                <w:color w:val="000000"/>
                <w:sz w:val="20"/>
                <w:szCs w:val="20"/>
              </w:rPr>
            </w:pPr>
            <w:r w:rsidRPr="002460D0">
              <w:rPr>
                <w:rFonts w:eastAsia="Times New Roman"/>
                <w:color w:val="000000"/>
                <w:sz w:val="20"/>
                <w:szCs w:val="20"/>
              </w:rPr>
              <w:t>116701353</w:t>
            </w:r>
          </w:p>
        </w:tc>
        <w:tc>
          <w:tcPr>
            <w:tcW w:w="2703" w:type="dxa"/>
            <w:tcBorders>
              <w:bottom w:val="single" w:sz="4" w:space="0" w:color="00000A"/>
              <w:right w:val="single" w:sz="4" w:space="0" w:color="00000A"/>
            </w:tcBorders>
            <w:shd w:val="clear" w:color="auto" w:fill="auto"/>
            <w:vAlign w:val="center"/>
          </w:tcPr>
          <w:p w14:paraId="13A4C6AA" w14:textId="1649895D" w:rsidR="002460D0" w:rsidRDefault="002460D0">
            <w:pPr>
              <w:ind w:left="180" w:hanging="180"/>
              <w:jc w:val="center"/>
              <w:rPr>
                <w:rFonts w:eastAsia="Times New Roman"/>
                <w:color w:val="000000"/>
                <w:sz w:val="20"/>
                <w:szCs w:val="20"/>
              </w:rPr>
            </w:pPr>
          </w:p>
        </w:tc>
        <w:tc>
          <w:tcPr>
            <w:tcW w:w="2789" w:type="dxa"/>
            <w:tcBorders>
              <w:bottom w:val="single" w:sz="4" w:space="0" w:color="00000A"/>
              <w:right w:val="single" w:sz="4" w:space="0" w:color="00000A"/>
            </w:tcBorders>
            <w:shd w:val="clear" w:color="auto" w:fill="auto"/>
            <w:vAlign w:val="center"/>
          </w:tcPr>
          <w:p w14:paraId="33662EA4" w14:textId="1E277C0B" w:rsidR="002460D0" w:rsidRDefault="002460D0">
            <w:pPr>
              <w:ind w:left="180" w:hanging="180"/>
              <w:jc w:val="center"/>
              <w:rPr>
                <w:rFonts w:eastAsia="Times New Roman"/>
                <w:color w:val="000000"/>
                <w:sz w:val="20"/>
                <w:szCs w:val="20"/>
              </w:rPr>
            </w:pPr>
          </w:p>
        </w:tc>
      </w:tr>
      <w:tr w:rsidR="00D70336" w14:paraId="53641684" w14:textId="77777777" w:rsidTr="004E28FD">
        <w:trPr>
          <w:trHeight w:val="251"/>
        </w:trPr>
        <w:tc>
          <w:tcPr>
            <w:tcW w:w="648" w:type="dxa"/>
            <w:tcBorders>
              <w:left w:val="single" w:sz="4" w:space="0" w:color="00000A"/>
              <w:bottom w:val="single" w:sz="4" w:space="0" w:color="00000A"/>
              <w:right w:val="single" w:sz="4" w:space="0" w:color="00000A"/>
            </w:tcBorders>
            <w:shd w:val="clear" w:color="auto" w:fill="auto"/>
            <w:tcMar>
              <w:left w:w="103" w:type="dxa"/>
            </w:tcMar>
            <w:vAlign w:val="center"/>
          </w:tcPr>
          <w:p w14:paraId="3E39401F" w14:textId="09468341" w:rsidR="00D70336" w:rsidRDefault="00D075AA">
            <w:pPr>
              <w:ind w:left="180" w:hanging="180"/>
              <w:jc w:val="center"/>
              <w:rPr>
                <w:rFonts w:eastAsia="Times New Roman"/>
                <w:color w:val="000000"/>
                <w:sz w:val="20"/>
                <w:szCs w:val="20"/>
              </w:rPr>
            </w:pPr>
            <w:r>
              <w:rPr>
                <w:rFonts w:eastAsia="Times New Roman"/>
                <w:color w:val="000000"/>
                <w:sz w:val="20"/>
                <w:szCs w:val="20"/>
              </w:rPr>
              <w:t>11</w:t>
            </w:r>
          </w:p>
        </w:tc>
        <w:tc>
          <w:tcPr>
            <w:tcW w:w="1167" w:type="dxa"/>
            <w:tcBorders>
              <w:bottom w:val="single" w:sz="4" w:space="0" w:color="00000A"/>
              <w:right w:val="single" w:sz="4" w:space="0" w:color="00000A"/>
            </w:tcBorders>
            <w:shd w:val="clear" w:color="auto" w:fill="auto"/>
            <w:vAlign w:val="center"/>
          </w:tcPr>
          <w:p w14:paraId="355DC4CC" w14:textId="738472E0" w:rsidR="00D70336" w:rsidRDefault="00035927">
            <w:pPr>
              <w:ind w:left="180" w:hanging="180"/>
              <w:jc w:val="center"/>
              <w:rPr>
                <w:rFonts w:eastAsia="Times New Roman"/>
                <w:color w:val="000000"/>
                <w:sz w:val="20"/>
                <w:szCs w:val="20"/>
              </w:rPr>
            </w:pPr>
            <w:r w:rsidRPr="004E28FD">
              <w:rPr>
                <w:sz w:val="20"/>
              </w:rPr>
              <w:t>116701613</w:t>
            </w:r>
          </w:p>
        </w:tc>
        <w:tc>
          <w:tcPr>
            <w:tcW w:w="2703" w:type="dxa"/>
            <w:tcBorders>
              <w:bottom w:val="single" w:sz="4" w:space="0" w:color="00000A"/>
              <w:right w:val="single" w:sz="4" w:space="0" w:color="00000A"/>
            </w:tcBorders>
            <w:shd w:val="clear" w:color="auto" w:fill="auto"/>
            <w:vAlign w:val="center"/>
          </w:tcPr>
          <w:p w14:paraId="69539049" w14:textId="30B0F818" w:rsidR="00D70336" w:rsidRDefault="00D70336">
            <w:pPr>
              <w:ind w:left="180" w:hanging="180"/>
              <w:jc w:val="center"/>
              <w:rPr>
                <w:rFonts w:eastAsia="Times New Roman"/>
                <w:color w:val="000000"/>
                <w:sz w:val="20"/>
                <w:szCs w:val="20"/>
              </w:rPr>
            </w:pPr>
          </w:p>
        </w:tc>
        <w:tc>
          <w:tcPr>
            <w:tcW w:w="2789" w:type="dxa"/>
            <w:tcBorders>
              <w:bottom w:val="single" w:sz="4" w:space="0" w:color="00000A"/>
              <w:right w:val="single" w:sz="4" w:space="0" w:color="00000A"/>
            </w:tcBorders>
            <w:shd w:val="clear" w:color="auto" w:fill="auto"/>
            <w:vAlign w:val="center"/>
          </w:tcPr>
          <w:p w14:paraId="45D339FA" w14:textId="61345BC1" w:rsidR="00D70336" w:rsidRDefault="00D70336">
            <w:pPr>
              <w:ind w:left="180" w:hanging="180"/>
              <w:jc w:val="center"/>
              <w:rPr>
                <w:rFonts w:eastAsia="Times New Roman"/>
                <w:color w:val="000000"/>
                <w:sz w:val="20"/>
                <w:szCs w:val="20"/>
              </w:rPr>
            </w:pPr>
          </w:p>
        </w:tc>
      </w:tr>
    </w:tbl>
    <w:p w14:paraId="41C0B8F8" w14:textId="77777777" w:rsidR="00D70336" w:rsidRDefault="00D70336">
      <w:pPr>
        <w:ind w:left="180" w:hanging="180"/>
        <w:rPr>
          <w:color w:val="000000" w:themeColor="text1"/>
          <w:sz w:val="22"/>
          <w:szCs w:val="22"/>
        </w:rPr>
      </w:pPr>
    </w:p>
    <w:p w14:paraId="222BC709" w14:textId="54942E6D" w:rsidR="00D70336" w:rsidRDefault="00791D49">
      <w:pPr>
        <w:jc w:val="both"/>
      </w:pPr>
      <w:r w:rsidRPr="00791D49">
        <w:rPr>
          <w:b/>
        </w:rPr>
        <w:t>2.c</w:t>
      </w:r>
      <w:r>
        <w:t xml:space="preserve"> </w:t>
      </w:r>
      <w:r w:rsidR="00D50DF6" w:rsidRPr="00540616">
        <w:rPr>
          <w:b/>
        </w:rPr>
        <w:t xml:space="preserve">Intronic </w:t>
      </w:r>
      <w:r w:rsidR="004357BB">
        <w:rPr>
          <w:b/>
        </w:rPr>
        <w:t xml:space="preserve">&amp; non-coding </w:t>
      </w:r>
      <w:r w:rsidR="00D50DF6" w:rsidRPr="00540616">
        <w:rPr>
          <w:b/>
        </w:rPr>
        <w:t>SNPs:</w:t>
      </w:r>
    </w:p>
    <w:p w14:paraId="28C024DB" w14:textId="73C2970F" w:rsidR="004357BB" w:rsidRDefault="004357BB" w:rsidP="00897A94">
      <w:pPr>
        <w:pStyle w:val="ListParagraph"/>
        <w:numPr>
          <w:ilvl w:val="0"/>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gWAVA</w:t>
      </w:r>
      <w:proofErr w:type="spellEnd"/>
      <w:r>
        <w:rPr>
          <w:rFonts w:ascii="Times New Roman" w:eastAsia="Times New Roman" w:hAnsi="Times New Roman" w:cs="Times New Roman"/>
        </w:rPr>
        <w:t xml:space="preserve">: </w:t>
      </w:r>
      <w:r w:rsidR="00CA206F">
        <w:rPr>
          <w:rFonts w:ascii="Times New Roman" w:eastAsia="Times New Roman" w:hAnsi="Times New Roman" w:cs="Times New Roman"/>
        </w:rPr>
        <w:t>G</w:t>
      </w:r>
      <w:r w:rsidRPr="00E57562">
        <w:rPr>
          <w:rFonts w:ascii="Times New Roman" w:eastAsia="Times New Roman" w:hAnsi="Times New Roman" w:cs="Times New Roman"/>
        </w:rPr>
        <w:t xml:space="preserve">enome-wide </w:t>
      </w:r>
      <w:r w:rsidR="00CA206F">
        <w:rPr>
          <w:rFonts w:ascii="Times New Roman" w:eastAsia="Times New Roman" w:hAnsi="Times New Roman" w:cs="Times New Roman"/>
        </w:rPr>
        <w:t xml:space="preserve">annotation of variants (GWAVA) is a </w:t>
      </w:r>
      <w:r w:rsidRPr="00E57562">
        <w:rPr>
          <w:rFonts w:ascii="Times New Roman" w:eastAsia="Times New Roman" w:hAnsi="Times New Roman" w:cs="Times New Roman"/>
        </w:rPr>
        <w:t>tool that supports prioritization of noncoding variants by integrating various genomic and epigenomic annotations.</w:t>
      </w:r>
      <w:r w:rsidR="00EB7F74">
        <w:rPr>
          <w:rFonts w:ascii="Times New Roman" w:eastAsia="Times New Roman" w:hAnsi="Times New Roman" w:cs="Times New Roman"/>
        </w:rPr>
        <w:t xml:space="preserve"> </w:t>
      </w:r>
      <w:r w:rsidR="00A225AD">
        <w:rPr>
          <w:rFonts w:ascii="Times New Roman" w:eastAsia="Times New Roman" w:hAnsi="Times New Roman" w:cs="Times New Roman"/>
        </w:rPr>
        <w:t>There are different</w:t>
      </w:r>
      <w:r w:rsidR="00780039">
        <w:rPr>
          <w:rFonts w:ascii="Times New Roman" w:eastAsia="Times New Roman" w:hAnsi="Times New Roman" w:cs="Times New Roman"/>
        </w:rPr>
        <w:t xml:space="preserve"> scores</w:t>
      </w:r>
      <w:r w:rsidR="00780039" w:rsidRPr="00780039">
        <w:rPr>
          <w:rFonts w:ascii="Times New Roman" w:eastAsia="Times New Roman" w:hAnsi="Times New Roman" w:cs="Times New Roman"/>
        </w:rPr>
        <w:t xml:space="preserve"> </w:t>
      </w:r>
      <w:r w:rsidR="00A225AD">
        <w:rPr>
          <w:rFonts w:ascii="Times New Roman" w:eastAsia="Times New Roman" w:hAnsi="Times New Roman" w:cs="Times New Roman"/>
        </w:rPr>
        <w:t xml:space="preserve">based on </w:t>
      </w:r>
      <w:r w:rsidR="0065689D">
        <w:rPr>
          <w:rFonts w:ascii="Times New Roman" w:eastAsia="Times New Roman" w:hAnsi="Times New Roman" w:cs="Times New Roman"/>
        </w:rPr>
        <w:t xml:space="preserve">3 </w:t>
      </w:r>
      <w:r w:rsidR="00A225AD">
        <w:rPr>
          <w:rFonts w:ascii="Times New Roman" w:eastAsia="Times New Roman" w:hAnsi="Times New Roman" w:cs="Times New Roman"/>
        </w:rPr>
        <w:t xml:space="preserve">different </w:t>
      </w:r>
      <w:r w:rsidR="0065689D">
        <w:rPr>
          <w:rFonts w:ascii="Times New Roman" w:eastAsia="Times New Roman" w:hAnsi="Times New Roman" w:cs="Times New Roman"/>
        </w:rPr>
        <w:t>versions of the classifier</w:t>
      </w:r>
      <w:r w:rsidR="00A225AD">
        <w:rPr>
          <w:rFonts w:ascii="Times New Roman" w:eastAsia="Times New Roman" w:hAnsi="Times New Roman" w:cs="Times New Roman"/>
        </w:rPr>
        <w:t xml:space="preserve"> and all </w:t>
      </w:r>
      <w:r w:rsidR="00780039">
        <w:rPr>
          <w:rFonts w:ascii="Times New Roman" w:eastAsia="Times New Roman" w:hAnsi="Times New Roman" w:cs="Times New Roman"/>
        </w:rPr>
        <w:t xml:space="preserve">are </w:t>
      </w:r>
      <w:r w:rsidR="00780039" w:rsidRPr="00780039">
        <w:rPr>
          <w:rFonts w:ascii="Times New Roman" w:eastAsia="Times New Roman" w:hAnsi="Times New Roman" w:cs="Times New Roman"/>
        </w:rPr>
        <w:t>in the range 0-1 with higher scores indicating variants predicted as more likely to be functional</w:t>
      </w:r>
      <w:r w:rsidR="003F3C85">
        <w:rPr>
          <w:rFonts w:ascii="Times New Roman" w:eastAsia="Times New Roman" w:hAnsi="Times New Roman" w:cs="Times New Roman"/>
        </w:rPr>
        <w:t xml:space="preserve">. </w:t>
      </w:r>
    </w:p>
    <w:p w14:paraId="6E52B92D" w14:textId="4AC9107C" w:rsidR="004357BB" w:rsidRDefault="004357BB" w:rsidP="00897A94">
      <w:pPr>
        <w:pStyle w:val="ListParagraph"/>
        <w:numPr>
          <w:ilvl w:val="0"/>
          <w:numId w:val="1"/>
        </w:numPr>
        <w:jc w:val="both"/>
        <w:rPr>
          <w:rFonts w:ascii="Times New Roman" w:eastAsia="Times New Roman" w:hAnsi="Times New Roman" w:cs="Times New Roman"/>
        </w:rPr>
      </w:pPr>
      <w:proofErr w:type="spellStart"/>
      <w:r w:rsidRPr="00E57562">
        <w:rPr>
          <w:rFonts w:ascii="Times New Roman" w:eastAsia="Times New Roman" w:hAnsi="Times New Roman" w:cs="Times New Roman"/>
        </w:rPr>
        <w:t>Regsnpintron</w:t>
      </w:r>
      <w:proofErr w:type="spellEnd"/>
      <w:r>
        <w:rPr>
          <w:rFonts w:ascii="Times New Roman" w:eastAsia="Times New Roman" w:hAnsi="Times New Roman" w:cs="Times New Roman"/>
        </w:rPr>
        <w:t xml:space="preserve">: </w:t>
      </w:r>
      <w:r w:rsidRPr="00D50DF6">
        <w:rPr>
          <w:rFonts w:ascii="Times New Roman" w:eastAsia="Times New Roman" w:hAnsi="Times New Roman" w:cs="Times New Roman"/>
        </w:rPr>
        <w:t>prioritize the disease-causing probability of intronic SNVs</w:t>
      </w:r>
      <w:r w:rsidR="00842B52">
        <w:rPr>
          <w:rFonts w:ascii="Times New Roman" w:eastAsia="Times New Roman" w:hAnsi="Times New Roman" w:cs="Times New Roman"/>
        </w:rPr>
        <w:t xml:space="preserve"> (</w:t>
      </w:r>
      <w:r w:rsidR="00842B52" w:rsidRPr="00842B52">
        <w:rPr>
          <w:rFonts w:ascii="Times New Roman" w:eastAsia="Times New Roman" w:hAnsi="Times New Roman" w:cs="Times New Roman"/>
        </w:rPr>
        <w:t>uses a machine learning algorithm</w:t>
      </w:r>
      <w:r w:rsidR="00842B52">
        <w:rPr>
          <w:rFonts w:ascii="Times New Roman" w:eastAsia="Times New Roman" w:hAnsi="Times New Roman" w:cs="Times New Roman"/>
        </w:rPr>
        <w:t>)</w:t>
      </w:r>
      <w:r w:rsidR="00842B52" w:rsidRPr="00842B52">
        <w:rPr>
          <w:rFonts w:ascii="Times New Roman" w:eastAsia="Times New Roman" w:hAnsi="Times New Roman" w:cs="Times New Roman"/>
        </w:rPr>
        <w:t>. The columns are "</w:t>
      </w:r>
      <w:proofErr w:type="spellStart"/>
      <w:r w:rsidR="00842B52" w:rsidRPr="00842B52">
        <w:rPr>
          <w:rFonts w:ascii="Times New Roman" w:eastAsia="Times New Roman" w:hAnsi="Times New Roman" w:cs="Times New Roman"/>
        </w:rPr>
        <w:t>fpr</w:t>
      </w:r>
      <w:proofErr w:type="spellEnd"/>
      <w:r w:rsidR="00842B52" w:rsidRPr="00842B52">
        <w:rPr>
          <w:rFonts w:ascii="Times New Roman" w:eastAsia="Times New Roman" w:hAnsi="Times New Roman" w:cs="Times New Roman"/>
        </w:rPr>
        <w:t xml:space="preserve"> (False positive rate), disease </w:t>
      </w:r>
      <w:proofErr w:type="spellStart"/>
      <w:r w:rsidR="00842B52" w:rsidRPr="00842B52">
        <w:rPr>
          <w:rFonts w:ascii="Times New Roman" w:eastAsia="Times New Roman" w:hAnsi="Times New Roman" w:cs="Times New Roman"/>
        </w:rPr>
        <w:lastRenderedPageBreak/>
        <w:t>Disease</w:t>
      </w:r>
      <w:proofErr w:type="spellEnd"/>
      <w:r w:rsidR="00842B52" w:rsidRPr="00842B52">
        <w:rPr>
          <w:rFonts w:ascii="Times New Roman" w:eastAsia="Times New Roman" w:hAnsi="Times New Roman" w:cs="Times New Roman"/>
        </w:rPr>
        <w:t xml:space="preserve"> category (B: benign [FPR &gt; 0.1]; PD: Possibly Damaging [0.05 &lt; FPR &lt;= 0.1]; D: Damaging [FPR &lt;= 0.05]), </w:t>
      </w:r>
      <w:proofErr w:type="spellStart"/>
      <w:r w:rsidR="00842B52" w:rsidRPr="00842B52">
        <w:rPr>
          <w:rFonts w:ascii="Times New Roman" w:eastAsia="Times New Roman" w:hAnsi="Times New Roman" w:cs="Times New Roman"/>
        </w:rPr>
        <w:t>splicing_site</w:t>
      </w:r>
      <w:proofErr w:type="spellEnd"/>
      <w:r w:rsidR="00842B52" w:rsidRPr="00842B52">
        <w:rPr>
          <w:rFonts w:ascii="Times New Roman" w:eastAsia="Times New Roman" w:hAnsi="Times New Roman" w:cs="Times New Roman"/>
        </w:rPr>
        <w:t xml:space="preserve"> Splicing site (on/off). Splicing sites are defined as -3 to +7 for donor sites, -13 to +1 for acceptor sites.</w:t>
      </w:r>
    </w:p>
    <w:p w14:paraId="60E86095" w14:textId="311FB71A" w:rsidR="00D50DF6" w:rsidRDefault="00D50DF6" w:rsidP="00897A94">
      <w:pPr>
        <w:jc w:val="both"/>
        <w:rPr>
          <w:rFonts w:eastAsia="Times New Roman"/>
        </w:rPr>
      </w:pPr>
    </w:p>
    <w:p w14:paraId="21C1F1A5" w14:textId="3979141B" w:rsidR="00317A55" w:rsidRPr="003869D6" w:rsidRDefault="00897A94" w:rsidP="00897A94">
      <w:pPr>
        <w:jc w:val="both"/>
        <w:rPr>
          <w:rFonts w:eastAsia="Times New Roman"/>
          <w:color w:val="000000" w:themeColor="text1"/>
        </w:rPr>
      </w:pPr>
      <w:r>
        <w:rPr>
          <w:color w:val="000000" w:themeColor="text1"/>
        </w:rPr>
        <w:t xml:space="preserve">Note: </w:t>
      </w:r>
      <w:r w:rsidR="003869D6" w:rsidRPr="003869D6">
        <w:rPr>
          <w:color w:val="000000" w:themeColor="text1"/>
        </w:rPr>
        <w:t xml:space="preserve">Most of the prediction scores </w:t>
      </w:r>
      <w:r>
        <w:rPr>
          <w:color w:val="000000" w:themeColor="text1"/>
        </w:rPr>
        <w:t>in this filter-based annotation exercise</w:t>
      </w:r>
      <w:r w:rsidR="003869D6" w:rsidRPr="003869D6">
        <w:rPr>
          <w:color w:val="000000" w:themeColor="text1"/>
        </w:rPr>
        <w:t xml:space="preserve"> </w:t>
      </w:r>
      <w:r w:rsidR="003869D6">
        <w:rPr>
          <w:color w:val="000000" w:themeColor="text1"/>
        </w:rPr>
        <w:t xml:space="preserve">were loaded through </w:t>
      </w:r>
      <w:proofErr w:type="spellStart"/>
      <w:r w:rsidR="003869D6">
        <w:rPr>
          <w:color w:val="000000" w:themeColor="text1"/>
        </w:rPr>
        <w:t>dbSNFP</w:t>
      </w:r>
      <w:proofErr w:type="spellEnd"/>
      <w:r w:rsidR="003869D6">
        <w:rPr>
          <w:color w:val="000000" w:themeColor="text1"/>
        </w:rPr>
        <w:t xml:space="preserve"> and therefore only </w:t>
      </w:r>
      <w:proofErr w:type="spellStart"/>
      <w:r w:rsidR="003869D6">
        <w:rPr>
          <w:color w:val="000000" w:themeColor="text1"/>
        </w:rPr>
        <w:t>exonic</w:t>
      </w:r>
      <w:proofErr w:type="spellEnd"/>
      <w:r w:rsidR="003869D6">
        <w:rPr>
          <w:color w:val="000000" w:themeColor="text1"/>
        </w:rPr>
        <w:t xml:space="preserve"> variants were annotated</w:t>
      </w:r>
      <w:r w:rsidR="003869D6" w:rsidRPr="003869D6">
        <w:rPr>
          <w:color w:val="000000" w:themeColor="text1"/>
        </w:rPr>
        <w:t>. W</w:t>
      </w:r>
      <w:r w:rsidR="00317A55" w:rsidRPr="003869D6">
        <w:rPr>
          <w:color w:val="000000" w:themeColor="text1"/>
        </w:rPr>
        <w:t>hole genome</w:t>
      </w:r>
      <w:r w:rsidR="00D71A22" w:rsidRPr="003869D6">
        <w:rPr>
          <w:color w:val="000000" w:themeColor="text1"/>
        </w:rPr>
        <w:t xml:space="preserve"> scores for the following are available in ANNOVAR</w:t>
      </w:r>
      <w:r w:rsidR="003869D6" w:rsidRPr="003869D6">
        <w:rPr>
          <w:color w:val="000000" w:themeColor="text1"/>
        </w:rPr>
        <w:t xml:space="preserve"> </w:t>
      </w:r>
      <w:r w:rsidR="00AF0E8F">
        <w:rPr>
          <w:color w:val="000000" w:themeColor="text1"/>
        </w:rPr>
        <w:t xml:space="preserve">as well </w:t>
      </w:r>
      <w:r w:rsidR="003869D6" w:rsidRPr="003869D6">
        <w:rPr>
          <w:color w:val="000000" w:themeColor="text1"/>
        </w:rPr>
        <w:t>as separate annotations</w:t>
      </w:r>
      <w:r w:rsidR="00317A55" w:rsidRPr="003869D6">
        <w:rPr>
          <w:color w:val="000000" w:themeColor="text1"/>
        </w:rPr>
        <w:t xml:space="preserve">: </w:t>
      </w:r>
      <w:r w:rsidR="00FF6ED0">
        <w:rPr>
          <w:rFonts w:eastAsia="Times New Roman"/>
          <w:color w:val="000000" w:themeColor="text1"/>
        </w:rPr>
        <w:t>FATHMM</w:t>
      </w:r>
      <w:r w:rsidR="00317A55" w:rsidRPr="003869D6">
        <w:rPr>
          <w:rFonts w:eastAsia="Times New Roman"/>
          <w:color w:val="000000" w:themeColor="text1"/>
        </w:rPr>
        <w:t xml:space="preserve">, </w:t>
      </w:r>
      <w:r w:rsidR="00FF6ED0">
        <w:rPr>
          <w:rFonts w:eastAsia="Times New Roman"/>
          <w:color w:val="000000" w:themeColor="text1"/>
        </w:rPr>
        <w:t>E</w:t>
      </w:r>
      <w:r w:rsidR="00317A55" w:rsidRPr="003869D6">
        <w:rPr>
          <w:rFonts w:eastAsia="Times New Roman"/>
          <w:color w:val="000000" w:themeColor="text1"/>
        </w:rPr>
        <w:t xml:space="preserve">igen, </w:t>
      </w:r>
      <w:r w:rsidR="007365F4">
        <w:rPr>
          <w:rFonts w:eastAsia="Times New Roman"/>
          <w:color w:val="000000" w:themeColor="text1"/>
        </w:rPr>
        <w:t>CADD</w:t>
      </w:r>
      <w:r w:rsidR="00317A55" w:rsidRPr="003869D6">
        <w:rPr>
          <w:rFonts w:eastAsia="Times New Roman"/>
          <w:color w:val="000000" w:themeColor="text1"/>
        </w:rPr>
        <w:t xml:space="preserve">, </w:t>
      </w:r>
      <w:r w:rsidR="00FF6ED0">
        <w:rPr>
          <w:rFonts w:eastAsia="Times New Roman"/>
          <w:color w:val="000000" w:themeColor="text1"/>
        </w:rPr>
        <w:t>GERP</w:t>
      </w:r>
      <w:r w:rsidR="00317A55" w:rsidRPr="003869D6">
        <w:rPr>
          <w:rFonts w:eastAsia="Times New Roman"/>
          <w:color w:val="000000" w:themeColor="text1"/>
        </w:rPr>
        <w:t xml:space="preserve">, </w:t>
      </w:r>
      <w:proofErr w:type="spellStart"/>
      <w:r w:rsidR="00317A55" w:rsidRPr="003869D6">
        <w:rPr>
          <w:rFonts w:eastAsia="Times New Roman"/>
          <w:color w:val="000000" w:themeColor="text1"/>
        </w:rPr>
        <w:t>g</w:t>
      </w:r>
      <w:r w:rsidR="00FF6ED0">
        <w:rPr>
          <w:rFonts w:eastAsia="Times New Roman"/>
          <w:color w:val="000000" w:themeColor="text1"/>
        </w:rPr>
        <w:t>WAVA</w:t>
      </w:r>
      <w:proofErr w:type="spellEnd"/>
      <w:r w:rsidR="00317A55" w:rsidRPr="003869D6">
        <w:rPr>
          <w:rFonts w:eastAsia="Times New Roman"/>
          <w:color w:val="000000" w:themeColor="text1"/>
        </w:rPr>
        <w:t xml:space="preserve">, </w:t>
      </w:r>
      <w:proofErr w:type="spellStart"/>
      <w:r w:rsidR="00317A55" w:rsidRPr="003869D6">
        <w:rPr>
          <w:rFonts w:eastAsia="Times New Roman"/>
          <w:color w:val="000000" w:themeColor="text1"/>
        </w:rPr>
        <w:t>regsnpintron</w:t>
      </w:r>
      <w:proofErr w:type="spellEnd"/>
      <w:r w:rsidR="00317A55" w:rsidRPr="003869D6">
        <w:rPr>
          <w:rFonts w:eastAsia="Times New Roman"/>
          <w:color w:val="000000" w:themeColor="text1"/>
        </w:rPr>
        <w:t xml:space="preserve">, revel, </w:t>
      </w:r>
      <w:proofErr w:type="spellStart"/>
      <w:r w:rsidR="00317A55" w:rsidRPr="003869D6">
        <w:rPr>
          <w:rFonts w:eastAsia="Times New Roman"/>
          <w:color w:val="000000" w:themeColor="text1"/>
        </w:rPr>
        <w:t>mcap</w:t>
      </w:r>
      <w:proofErr w:type="spellEnd"/>
      <w:r w:rsidR="003869D6" w:rsidRPr="003869D6">
        <w:rPr>
          <w:rFonts w:eastAsia="Times New Roman"/>
          <w:color w:val="000000" w:themeColor="text1"/>
        </w:rPr>
        <w:t>.</w:t>
      </w:r>
    </w:p>
    <w:p w14:paraId="4B530105" w14:textId="77777777" w:rsidR="004357BB" w:rsidRDefault="004357BB">
      <w:pPr>
        <w:jc w:val="both"/>
      </w:pPr>
    </w:p>
    <w:p w14:paraId="75053436" w14:textId="77777777" w:rsidR="00897A94" w:rsidRDefault="00897A94">
      <w:pPr>
        <w:rPr>
          <w:b/>
          <w:u w:val="single"/>
        </w:rPr>
      </w:pPr>
    </w:p>
    <w:p w14:paraId="047F732C" w14:textId="77777777" w:rsidR="00D70336" w:rsidRDefault="001940CA">
      <w:pPr>
        <w:rPr>
          <w:b/>
          <w:u w:val="single"/>
        </w:rPr>
      </w:pPr>
      <w:r>
        <w:rPr>
          <w:b/>
          <w:u w:val="single"/>
        </w:rPr>
        <w:t xml:space="preserve">D. Why not combine all annotations? </w:t>
      </w:r>
    </w:p>
    <w:p w14:paraId="28721CBA" w14:textId="77777777" w:rsidR="00D70336" w:rsidRDefault="00D70336">
      <w:pPr>
        <w:rPr>
          <w:b/>
          <w:u w:val="single"/>
        </w:rPr>
      </w:pPr>
    </w:p>
    <w:p w14:paraId="3CC4D8D2" w14:textId="77777777" w:rsidR="00D70336" w:rsidRDefault="001940CA">
      <w:r>
        <w:t>We can combine all the annotations above into one and single command:</w:t>
      </w:r>
    </w:p>
    <w:p w14:paraId="66BED48B" w14:textId="77777777" w:rsidR="00D70336" w:rsidRDefault="00D70336"/>
    <w:p w14:paraId="41ECB3AF" w14:textId="1B5206A2"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_ANN.vcf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refGene,knownGene,ensGene,wgRna,targetScanS,phastConsElements46way,tfbsConsSites,</w:t>
      </w:r>
      <w:r w:rsidR="00E91B1E" w:rsidRPr="00E91B1E">
        <w:rPr>
          <w:color w:val="0000FF"/>
        </w:rPr>
        <w:t>gwasCatalog</w:t>
      </w:r>
      <w:r w:rsidR="00E91B1E">
        <w:rPr>
          <w:color w:val="0000FF"/>
        </w:rPr>
        <w:t>,</w:t>
      </w:r>
      <w:r>
        <w:rPr>
          <w:color w:val="0000FF"/>
        </w:rPr>
        <w:t>gnomad_genome,</w:t>
      </w:r>
      <w:r>
        <w:rPr>
          <w:rFonts w:eastAsia="Times New Roman"/>
          <w:color w:val="0000FF"/>
        </w:rPr>
        <w:t>gnomad_exome</w:t>
      </w:r>
      <w:r>
        <w:rPr>
          <w:color w:val="0000FF"/>
        </w:rPr>
        <w:t>,popfreq_max_20150413,gme,avsnp1</w:t>
      </w:r>
      <w:r w:rsidR="00191CAC">
        <w:rPr>
          <w:color w:val="0000FF"/>
        </w:rPr>
        <w:t>5</w:t>
      </w:r>
      <w:r w:rsidR="00C84C0D">
        <w:rPr>
          <w:color w:val="0000FF"/>
        </w:rPr>
        <w:t>0</w:t>
      </w:r>
      <w:r>
        <w:rPr>
          <w:color w:val="0000FF"/>
        </w:rPr>
        <w:t>,dbnsfp3</w:t>
      </w:r>
      <w:r w:rsidR="00C84C0D">
        <w:rPr>
          <w:color w:val="0000FF"/>
        </w:rPr>
        <w:t>3</w:t>
      </w:r>
      <w:r>
        <w:rPr>
          <w:color w:val="0000FF"/>
        </w:rPr>
        <w:t>a,dbscsnv11,cadd13gt20,</w:t>
      </w:r>
      <w:r w:rsidR="00C84C0D" w:rsidRPr="00C84C0D">
        <w:rPr>
          <w:rFonts w:eastAsia="Times New Roman"/>
          <w:color w:val="0000FF"/>
        </w:rPr>
        <w:t>clinvar_20170905</w:t>
      </w:r>
      <w:r w:rsidR="00E57562">
        <w:rPr>
          <w:rFonts w:eastAsia="Times New Roman"/>
          <w:color w:val="0000FF"/>
        </w:rPr>
        <w:t>,gwava</w:t>
      </w:r>
      <w:r>
        <w:rPr>
          <w:color w:val="0000FF"/>
        </w:rPr>
        <w:t xml:space="preserve"> -operation </w:t>
      </w:r>
      <w:proofErr w:type="spellStart"/>
      <w:r>
        <w:rPr>
          <w:color w:val="0000FF"/>
        </w:rPr>
        <w:t>g,g,g,r,r,r,r,</w:t>
      </w:r>
      <w:r w:rsidR="00E91B1E">
        <w:rPr>
          <w:color w:val="0000FF"/>
        </w:rPr>
        <w:t>r,</w:t>
      </w:r>
      <w:r>
        <w:rPr>
          <w:color w:val="0000FF"/>
        </w:rPr>
        <w:t>f,f,f,f,</w:t>
      </w:r>
      <w:r w:rsidR="00C84C0D">
        <w:rPr>
          <w:color w:val="0000FF"/>
        </w:rPr>
        <w:t>f,f,f,f,f</w:t>
      </w:r>
      <w:r w:rsidR="00E57562">
        <w:rPr>
          <w:color w:val="0000FF"/>
        </w:rPr>
        <w:t>,f</w:t>
      </w:r>
      <w:proofErr w:type="spellEnd"/>
      <w:r>
        <w:rPr>
          <w:color w:val="0000FF"/>
        </w:rPr>
        <w:t xml:space="preserve"> -</w:t>
      </w:r>
      <w:proofErr w:type="spellStart"/>
      <w:r>
        <w:rPr>
          <w:color w:val="0000FF"/>
        </w:rPr>
        <w:t>arg</w:t>
      </w:r>
      <w:proofErr w:type="spellEnd"/>
      <w:r>
        <w:rPr>
          <w:color w:val="0000FF"/>
        </w:rPr>
        <w:t xml:space="preserve"> '-splicing 12 -</w:t>
      </w:r>
      <w:proofErr w:type="spellStart"/>
      <w:r>
        <w:rPr>
          <w:color w:val="0000FF"/>
        </w:rPr>
        <w:t>exonicsplicing</w:t>
      </w:r>
      <w:proofErr w:type="spellEnd"/>
      <w:r>
        <w:rPr>
          <w:color w:val="0000FF"/>
        </w:rPr>
        <w:t>','-splicing 12 -</w:t>
      </w:r>
      <w:proofErr w:type="spellStart"/>
      <w:r>
        <w:rPr>
          <w:color w:val="0000FF"/>
        </w:rPr>
        <w:t>exonicsplicing</w:t>
      </w:r>
      <w:proofErr w:type="spellEnd"/>
      <w:r>
        <w:rPr>
          <w:color w:val="0000FF"/>
        </w:rPr>
        <w:t>','-splicing 1</w:t>
      </w:r>
      <w:r w:rsidR="00C84C0D">
        <w:rPr>
          <w:color w:val="0000FF"/>
        </w:rPr>
        <w:t>2 -</w:t>
      </w:r>
      <w:proofErr w:type="spellStart"/>
      <w:r w:rsidR="00C84C0D">
        <w:rPr>
          <w:color w:val="0000FF"/>
        </w:rPr>
        <w:t>exonicsplicing</w:t>
      </w:r>
      <w:proofErr w:type="spellEnd"/>
      <w:r w:rsidR="00C84C0D">
        <w:rPr>
          <w:color w:val="0000FF"/>
        </w:rPr>
        <w:t>',,,,,</w:t>
      </w:r>
      <w:r w:rsidR="00E57562">
        <w:rPr>
          <w:color w:val="0000FF"/>
        </w:rPr>
        <w:t>,</w:t>
      </w:r>
      <w:r w:rsidR="00C84C0D">
        <w:rPr>
          <w:color w:val="0000FF"/>
        </w:rPr>
        <w:t>,,,</w:t>
      </w:r>
      <w:r w:rsidR="00E91B1E">
        <w:rPr>
          <w:color w:val="0000FF"/>
        </w:rPr>
        <w:t>,</w:t>
      </w:r>
      <w:r w:rsidR="00C84C0D">
        <w:rPr>
          <w:color w:val="0000FF"/>
        </w:rPr>
        <w:t>,</w:t>
      </w:r>
      <w:r w:rsidR="00E57562">
        <w:rPr>
          <w:color w:val="0000FF"/>
        </w:rPr>
        <w:t>,</w:t>
      </w:r>
      <w:r w:rsidR="00C84C0D">
        <w:rPr>
          <w:color w:val="0000FF"/>
        </w:rPr>
        <w:t>,,,</w:t>
      </w:r>
      <w:r>
        <w:rPr>
          <w:color w:val="0000FF"/>
        </w:rPr>
        <w:t xml:space="preserve"> -</w:t>
      </w:r>
      <w:proofErr w:type="spellStart"/>
      <w:r>
        <w:rPr>
          <w:color w:val="0000FF"/>
        </w:rPr>
        <w:t>vcfinput</w:t>
      </w:r>
      <w:proofErr w:type="spellEnd"/>
    </w:p>
    <w:p w14:paraId="30B61C96" w14:textId="77777777" w:rsidR="00D70336" w:rsidRDefault="00D70336">
      <w:pPr>
        <w:rPr>
          <w:b/>
          <w:u w:val="single"/>
        </w:rPr>
      </w:pPr>
    </w:p>
    <w:p w14:paraId="5573826E" w14:textId="77777777" w:rsidR="00D70336" w:rsidRDefault="001940CA">
      <w:r>
        <w:t>This makes it easy for you to make your own, customized annotation table.</w:t>
      </w:r>
    </w:p>
    <w:p w14:paraId="4B5F8AEE" w14:textId="77777777" w:rsidR="00D70336" w:rsidRDefault="00D70336"/>
    <w:p w14:paraId="424CAB13" w14:textId="77777777" w:rsidR="00FF6ED0" w:rsidRPr="00FF6ED0" w:rsidRDefault="00FF6ED0" w:rsidP="00FF6ED0">
      <w:pPr>
        <w:rPr>
          <w:b/>
          <w:color w:val="000000" w:themeColor="text1"/>
        </w:rPr>
      </w:pPr>
      <w:r w:rsidRPr="00FF6ED0">
        <w:rPr>
          <w:b/>
          <w:color w:val="000000" w:themeColor="text1"/>
        </w:rPr>
        <w:t>Conclusion</w:t>
      </w:r>
    </w:p>
    <w:p w14:paraId="192C5AE9" w14:textId="77777777" w:rsidR="00862922" w:rsidRDefault="00862922" w:rsidP="00F52DA4">
      <w:pPr>
        <w:rPr>
          <w:color w:val="000000" w:themeColor="text1"/>
        </w:rPr>
      </w:pPr>
    </w:p>
    <w:p w14:paraId="124BC9F4" w14:textId="10862555" w:rsidR="00FF6ED0" w:rsidRPr="00FF6ED0" w:rsidRDefault="00FF6ED0" w:rsidP="00950778">
      <w:pPr>
        <w:jc w:val="both"/>
        <w:rPr>
          <w:color w:val="000000" w:themeColor="text1"/>
        </w:rPr>
      </w:pPr>
      <w:r w:rsidRPr="00FF6ED0">
        <w:rPr>
          <w:color w:val="000000" w:themeColor="text1"/>
        </w:rPr>
        <w:t xml:space="preserve">The </w:t>
      </w:r>
      <w:r>
        <w:rPr>
          <w:color w:val="000000" w:themeColor="text1"/>
        </w:rPr>
        <w:t xml:space="preserve">first five variants we studied </w:t>
      </w:r>
      <w:r w:rsidRPr="00FF6ED0">
        <w:rPr>
          <w:color w:val="000000" w:themeColor="text1"/>
        </w:rPr>
        <w:t xml:space="preserve">are all </w:t>
      </w:r>
      <w:r w:rsidR="00AF0E8F">
        <w:rPr>
          <w:color w:val="000000" w:themeColor="text1"/>
        </w:rPr>
        <w:t xml:space="preserve">rare </w:t>
      </w:r>
      <w:r w:rsidRPr="00FF6ED0">
        <w:rPr>
          <w:color w:val="000000" w:themeColor="text1"/>
        </w:rPr>
        <w:t xml:space="preserve">variants shown to be associated with low </w:t>
      </w:r>
      <w:proofErr w:type="spellStart"/>
      <w:r w:rsidRPr="00FF6ED0">
        <w:rPr>
          <w:color w:val="000000" w:themeColor="text1"/>
        </w:rPr>
        <w:t>apoC</w:t>
      </w:r>
      <w:proofErr w:type="spellEnd"/>
      <w:r w:rsidRPr="00FF6ED0">
        <w:rPr>
          <w:color w:val="000000" w:themeColor="text1"/>
        </w:rPr>
        <w:t>-III protein and triglycerides levels in blood. rs76353203, rs140621530 and rs147210663 were described in</w:t>
      </w:r>
      <w:r w:rsidR="00343EDA">
        <w:rPr>
          <w:color w:val="000000" w:themeColor="text1"/>
        </w:rPr>
        <w:t xml:space="preserve"> the following paper:</w:t>
      </w:r>
      <w:r w:rsidRPr="00FF6ED0">
        <w:rPr>
          <w:color w:val="000000" w:themeColor="text1"/>
        </w:rPr>
        <w:t xml:space="preserve"> </w:t>
      </w:r>
      <w:r w:rsidR="00343EDA">
        <w:rPr>
          <w:color w:val="000000" w:themeColor="text1"/>
        </w:rPr>
        <w:t>“</w:t>
      </w:r>
      <w:r w:rsidRPr="00FF6ED0">
        <w:rPr>
          <w:color w:val="000000" w:themeColor="text1"/>
        </w:rPr>
        <w:t xml:space="preserve">Loss-of-function mutations in </w:t>
      </w:r>
      <w:r w:rsidRPr="00A106C3">
        <w:rPr>
          <w:i/>
          <w:color w:val="000000" w:themeColor="text1"/>
        </w:rPr>
        <w:t>APOC3</w:t>
      </w:r>
      <w:r w:rsidRPr="00FF6ED0">
        <w:rPr>
          <w:color w:val="000000" w:themeColor="text1"/>
        </w:rPr>
        <w:t>, triglycerides, and coronary disease</w:t>
      </w:r>
      <w:r w:rsidR="00343EDA">
        <w:rPr>
          <w:color w:val="000000" w:themeColor="text1"/>
        </w:rPr>
        <w:t>”</w:t>
      </w:r>
      <w:r w:rsidRPr="00FF6ED0">
        <w:rPr>
          <w:color w:val="000000" w:themeColor="text1"/>
        </w:rPr>
        <w:t xml:space="preserve"> (PMID: 24941081); rs121918381 was described in </w:t>
      </w:r>
      <w:r w:rsidR="00EA694B">
        <w:rPr>
          <w:color w:val="000000" w:themeColor="text1"/>
        </w:rPr>
        <w:t>“</w:t>
      </w:r>
      <w:r w:rsidRPr="00FF6ED0">
        <w:rPr>
          <w:color w:val="000000" w:themeColor="text1"/>
        </w:rPr>
        <w:t xml:space="preserve">Molecular cloning of a human </w:t>
      </w:r>
      <w:proofErr w:type="spellStart"/>
      <w:r w:rsidRPr="00FF6ED0">
        <w:rPr>
          <w:color w:val="000000" w:themeColor="text1"/>
        </w:rPr>
        <w:t>apoC</w:t>
      </w:r>
      <w:proofErr w:type="spellEnd"/>
      <w:r w:rsidRPr="00FF6ED0">
        <w:rPr>
          <w:color w:val="000000" w:themeColor="text1"/>
        </w:rPr>
        <w:t xml:space="preserve">-III variant: </w:t>
      </w:r>
      <w:proofErr w:type="spellStart"/>
      <w:r w:rsidRPr="00FF6ED0">
        <w:rPr>
          <w:color w:val="000000" w:themeColor="text1"/>
        </w:rPr>
        <w:t>Thr</w:t>
      </w:r>
      <w:proofErr w:type="spellEnd"/>
      <w:r w:rsidRPr="00FF6ED0">
        <w:rPr>
          <w:color w:val="000000" w:themeColor="text1"/>
        </w:rPr>
        <w:t xml:space="preserve"> 74-Ala 74 </w:t>
      </w:r>
      <w:r w:rsidR="00E76075">
        <w:rPr>
          <w:color w:val="000000" w:themeColor="text1"/>
        </w:rPr>
        <w:t>variant</w:t>
      </w:r>
      <w:r w:rsidRPr="00FF6ED0">
        <w:rPr>
          <w:color w:val="000000" w:themeColor="text1"/>
        </w:rPr>
        <w:t xml:space="preserve"> prevents O-glycosylation</w:t>
      </w:r>
      <w:r w:rsidR="00EA694B">
        <w:rPr>
          <w:color w:val="000000" w:themeColor="text1"/>
        </w:rPr>
        <w:t>”</w:t>
      </w:r>
      <w:r w:rsidRPr="00FF6ED0">
        <w:rPr>
          <w:color w:val="000000" w:themeColor="text1"/>
        </w:rPr>
        <w:t xml:space="preserve"> (PMID: 3123586); rs121918382 was described in </w:t>
      </w:r>
      <w:r w:rsidR="00EA694B">
        <w:rPr>
          <w:color w:val="000000" w:themeColor="text1"/>
        </w:rPr>
        <w:t>“</w:t>
      </w:r>
      <w:r w:rsidRPr="00FF6ED0">
        <w:rPr>
          <w:color w:val="000000" w:themeColor="text1"/>
        </w:rPr>
        <w:t>Apolipoprotein C-III(Lys58Glu)</w:t>
      </w:r>
      <w:r w:rsidR="00E76075">
        <w:rPr>
          <w:color w:val="000000" w:themeColor="text1"/>
        </w:rPr>
        <w:t>:</w:t>
      </w:r>
      <w:r w:rsidRPr="00FF6ED0">
        <w:rPr>
          <w:color w:val="000000" w:themeColor="text1"/>
        </w:rPr>
        <w:t xml:space="preserve"> Identification of an apolipoprotein C-III variant in a family with hyperalphalipoproteinemia</w:t>
      </w:r>
      <w:r w:rsidR="00EA694B">
        <w:rPr>
          <w:color w:val="000000" w:themeColor="text1"/>
        </w:rPr>
        <w:t>”</w:t>
      </w:r>
      <w:r w:rsidRPr="00FF6ED0">
        <w:rPr>
          <w:color w:val="000000" w:themeColor="text1"/>
        </w:rPr>
        <w:t xml:space="preserve"> (PMID: 2022742). </w:t>
      </w:r>
      <w:r w:rsidR="000D7403">
        <w:rPr>
          <w:color w:val="000000" w:themeColor="text1"/>
        </w:rPr>
        <w:t>The last variant</w:t>
      </w:r>
      <w:r w:rsidR="004F6B3F">
        <w:rPr>
          <w:color w:val="000000" w:themeColor="text1"/>
        </w:rPr>
        <w:t xml:space="preserve"> (</w:t>
      </w:r>
      <w:r w:rsidR="004F6B3F" w:rsidRPr="004F6B3F">
        <w:rPr>
          <w:color w:val="000000" w:themeColor="text1"/>
        </w:rPr>
        <w:t>rs4225</w:t>
      </w:r>
      <w:r w:rsidR="004F6B3F">
        <w:rPr>
          <w:color w:val="000000" w:themeColor="text1"/>
        </w:rPr>
        <w:t>)</w:t>
      </w:r>
      <w:r w:rsidR="00AF0E8F">
        <w:rPr>
          <w:color w:val="000000" w:themeColor="text1"/>
        </w:rPr>
        <w:t xml:space="preserve"> is common, and</w:t>
      </w:r>
      <w:r w:rsidR="00361F84">
        <w:rPr>
          <w:color w:val="000000" w:themeColor="text1"/>
        </w:rPr>
        <w:t xml:space="preserve"> was proposed as a </w:t>
      </w:r>
      <w:r w:rsidR="004F6B3F">
        <w:rPr>
          <w:color w:val="000000" w:themeColor="text1"/>
        </w:rPr>
        <w:t xml:space="preserve">candidate </w:t>
      </w:r>
      <w:r w:rsidR="00E17F36">
        <w:rPr>
          <w:color w:val="000000" w:themeColor="text1"/>
        </w:rPr>
        <w:t>variant involved</w:t>
      </w:r>
      <w:r w:rsidR="00455058" w:rsidRPr="00455058">
        <w:rPr>
          <w:color w:val="000000" w:themeColor="text1"/>
        </w:rPr>
        <w:t xml:space="preserve"> plasma triglycerides levels and coronary heart disease</w:t>
      </w:r>
      <w:r w:rsidR="00965C00">
        <w:rPr>
          <w:color w:val="000000" w:themeColor="text1"/>
        </w:rPr>
        <w:t xml:space="preserve"> </w:t>
      </w:r>
      <w:r w:rsidR="006668F0">
        <w:rPr>
          <w:color w:val="000000" w:themeColor="text1"/>
        </w:rPr>
        <w:t>(</w:t>
      </w:r>
      <w:r w:rsidR="00F52DA4" w:rsidRPr="00F52DA4">
        <w:rPr>
          <w:color w:val="000000" w:themeColor="text1"/>
        </w:rPr>
        <w:t>PMID: 27624799</w:t>
      </w:r>
      <w:r w:rsidR="00F52DA4">
        <w:rPr>
          <w:color w:val="000000" w:themeColor="text1"/>
        </w:rPr>
        <w:t>)</w:t>
      </w:r>
      <w:r w:rsidR="00455058">
        <w:rPr>
          <w:color w:val="000000" w:themeColor="text1"/>
        </w:rPr>
        <w:t xml:space="preserve">. </w:t>
      </w:r>
    </w:p>
    <w:p w14:paraId="55A84D59" w14:textId="77777777" w:rsidR="00862922" w:rsidRDefault="00862922" w:rsidP="00FF6ED0">
      <w:pPr>
        <w:rPr>
          <w:color w:val="000000" w:themeColor="text1"/>
        </w:rPr>
      </w:pPr>
    </w:p>
    <w:p w14:paraId="008F4526" w14:textId="71863082" w:rsidR="00FF6ED0" w:rsidRPr="00A106C3" w:rsidRDefault="00343EDA" w:rsidP="00FF6ED0">
      <w:pPr>
        <w:rPr>
          <w:b/>
          <w:color w:val="000000" w:themeColor="text1"/>
        </w:rPr>
      </w:pPr>
      <w:r>
        <w:rPr>
          <w:b/>
          <w:color w:val="000000" w:themeColor="text1"/>
        </w:rPr>
        <w:t xml:space="preserve">Question 9: </w:t>
      </w:r>
      <w:r w:rsidR="00FF6ED0" w:rsidRPr="00A106C3">
        <w:rPr>
          <w:b/>
          <w:color w:val="000000" w:themeColor="text1"/>
        </w:rPr>
        <w:t xml:space="preserve">Based on the bioinformatics tools predictions, what do you think about the impact of the </w:t>
      </w:r>
      <w:r w:rsidR="001A224E" w:rsidRPr="00A106C3">
        <w:rPr>
          <w:b/>
          <w:color w:val="000000" w:themeColor="text1"/>
        </w:rPr>
        <w:t>six</w:t>
      </w:r>
      <w:r w:rsidR="00FF6ED0" w:rsidRPr="00A106C3">
        <w:rPr>
          <w:b/>
          <w:color w:val="000000" w:themeColor="text1"/>
        </w:rPr>
        <w:t xml:space="preserve"> variants on the function of the </w:t>
      </w:r>
      <w:proofErr w:type="spellStart"/>
      <w:r w:rsidR="00FF6ED0" w:rsidRPr="00A106C3">
        <w:rPr>
          <w:b/>
          <w:color w:val="000000" w:themeColor="text1"/>
        </w:rPr>
        <w:t>apoC</w:t>
      </w:r>
      <w:proofErr w:type="spellEnd"/>
      <w:r w:rsidR="00FF6ED0" w:rsidRPr="00A106C3">
        <w:rPr>
          <w:b/>
          <w:color w:val="000000" w:themeColor="text1"/>
        </w:rPr>
        <w:t>-III</w:t>
      </w:r>
      <w:r w:rsidR="002856B3">
        <w:rPr>
          <w:b/>
          <w:color w:val="000000" w:themeColor="text1"/>
        </w:rPr>
        <w:t>____________________</w:t>
      </w:r>
      <w:r w:rsidR="00FF6ED0" w:rsidRPr="00A106C3">
        <w:rPr>
          <w:b/>
          <w:color w:val="000000" w:themeColor="text1"/>
        </w:rPr>
        <w:t xml:space="preserve"> protein</w:t>
      </w:r>
      <w:r w:rsidR="002856B3">
        <w:rPr>
          <w:b/>
          <w:color w:val="000000" w:themeColor="text1"/>
        </w:rPr>
        <w:t>________________________________________________________________________________________________________________________________________</w:t>
      </w:r>
      <w:r w:rsidR="00FF6ED0" w:rsidRPr="00A106C3">
        <w:rPr>
          <w:b/>
          <w:color w:val="000000" w:themeColor="text1"/>
        </w:rPr>
        <w:t>?</w:t>
      </w:r>
    </w:p>
    <w:p w14:paraId="5C18EAF0" w14:textId="77777777" w:rsidR="00D70336" w:rsidRDefault="00D70336">
      <w:pPr>
        <w:rPr>
          <w:b/>
          <w:color w:val="000000" w:themeColor="text1"/>
        </w:rPr>
      </w:pPr>
    </w:p>
    <w:p w14:paraId="42F9D56D" w14:textId="77777777" w:rsidR="00D70336" w:rsidRDefault="001940CA">
      <w:pPr>
        <w:rPr>
          <w:b/>
          <w:u w:val="single"/>
        </w:rPr>
      </w:pPr>
      <w:r>
        <w:rPr>
          <w:b/>
          <w:u w:val="single"/>
        </w:rPr>
        <w:t>E. Other useful annotations</w:t>
      </w:r>
    </w:p>
    <w:p w14:paraId="057D8115" w14:textId="77777777" w:rsidR="00D70336" w:rsidRDefault="00D70336">
      <w:pPr>
        <w:rPr>
          <w:b/>
        </w:rPr>
      </w:pPr>
    </w:p>
    <w:p w14:paraId="3ACDA4DF" w14:textId="77777777" w:rsidR="00D70336" w:rsidRDefault="001940CA">
      <w:pPr>
        <w:jc w:val="both"/>
        <w:rPr>
          <w:b/>
        </w:rPr>
      </w:pPr>
      <w:r>
        <w:rPr>
          <w:b/>
        </w:rPr>
        <w:t>Mitochondrial annotations</w:t>
      </w:r>
    </w:p>
    <w:p w14:paraId="7E3AD939" w14:textId="77777777" w:rsidR="00D70336" w:rsidRDefault="001940CA">
      <w:pPr>
        <w:jc w:val="both"/>
        <w:rPr>
          <w:rFonts w:eastAsia="Times New Roman"/>
        </w:rPr>
      </w:pPr>
      <w:r>
        <w:lastRenderedPageBreak/>
        <w:t xml:space="preserve">ANNOVAR has a database to annotate the impact of mitochondrial mutations: </w:t>
      </w:r>
      <w:r>
        <w:rPr>
          <w:rFonts w:eastAsia="Times New Roman"/>
        </w:rPr>
        <w:t>mitimpact24, use in the filter option</w:t>
      </w:r>
    </w:p>
    <w:p w14:paraId="32AC5439" w14:textId="77777777" w:rsidR="00D70336" w:rsidRDefault="00D70336">
      <w:pPr>
        <w:jc w:val="both"/>
        <w:rPr>
          <w:rFonts w:eastAsia="Times New Roman"/>
        </w:rPr>
      </w:pPr>
    </w:p>
    <w:p w14:paraId="4E52A3FB" w14:textId="77777777" w:rsidR="00993D81" w:rsidRDefault="00993D81">
      <w:pPr>
        <w:jc w:val="both"/>
        <w:rPr>
          <w:rFonts w:eastAsia="Times New Roman"/>
        </w:rPr>
      </w:pPr>
    </w:p>
    <w:p w14:paraId="5369ACBF" w14:textId="77777777" w:rsidR="00993D81" w:rsidRDefault="00993D81">
      <w:pPr>
        <w:jc w:val="both"/>
        <w:rPr>
          <w:rFonts w:eastAsia="Times New Roman"/>
        </w:rPr>
      </w:pPr>
    </w:p>
    <w:p w14:paraId="1827D392" w14:textId="77777777" w:rsidR="00D70336" w:rsidRDefault="001940CA">
      <w:pPr>
        <w:jc w:val="both"/>
        <w:rPr>
          <w:b/>
        </w:rPr>
      </w:pPr>
      <w:r>
        <w:rPr>
          <w:b/>
        </w:rPr>
        <w:t>Gene intolerance to mutations scores</w:t>
      </w:r>
    </w:p>
    <w:p w14:paraId="4AEC38BE" w14:textId="77777777" w:rsidR="00D70336" w:rsidRDefault="001940CA">
      <w:pPr>
        <w:jc w:val="both"/>
      </w:pPr>
      <w:r>
        <w:t>These scores can help evaluate whether a gene is tolerable or intolerable to damaging mutations:</w:t>
      </w:r>
    </w:p>
    <w:p w14:paraId="6349AD68" w14:textId="77777777" w:rsidR="00D70336" w:rsidRDefault="001940CA">
      <w:pPr>
        <w:pStyle w:val="ListParagraph"/>
        <w:numPr>
          <w:ilvl w:val="0"/>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constraint metrics (</w:t>
      </w:r>
      <w:proofErr w:type="spellStart"/>
      <w:r>
        <w:rPr>
          <w:rFonts w:ascii="Times New Roman" w:eastAsia="Times New Roman" w:hAnsi="Times New Roman" w:cs="Times New Roman"/>
        </w:rPr>
        <w:t>pLI</w:t>
      </w:r>
      <w:proofErr w:type="spellEnd"/>
      <w:r>
        <w:rPr>
          <w:rFonts w:ascii="Times New Roman" w:eastAsia="Times New Roman" w:hAnsi="Times New Roman" w:cs="Times New Roman"/>
        </w:rPr>
        <w:t xml:space="preserve"> and z-scores): can be found on the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website (Gene search). </w:t>
      </w:r>
    </w:p>
    <w:p w14:paraId="1C8E6D90" w14:textId="77777777" w:rsidR="00D70336" w:rsidRDefault="001940CA">
      <w:pPr>
        <w:pStyle w:val="ListParagraph"/>
        <w:numPr>
          <w:ilvl w:val="1"/>
          <w:numId w:val="1"/>
        </w:numPr>
        <w:jc w:val="both"/>
        <w:rPr>
          <w:rFonts w:ascii="Times New Roman" w:eastAsia="Times New Roman" w:hAnsi="Times New Roman" w:cs="Times New Roman"/>
        </w:rPr>
      </w:pPr>
      <w:r>
        <w:rPr>
          <w:rFonts w:ascii="Times New Roman" w:eastAsia="Times New Roman" w:hAnsi="Times New Roman" w:cs="Times New Roman"/>
        </w:rPr>
        <w:t>Synonymous and missense: A signed Z score for the deviation of observed counts from the expected number was created. Positive Z scores imply increased constraint (intolerance to variation; i.e. the gene had fewer variants than expected). Negative Z scores indicated that the gene had more variants than expected.</w:t>
      </w:r>
    </w:p>
    <w:p w14:paraId="1F0DEDAE" w14:textId="77777777" w:rsidR="00D70336" w:rsidRDefault="001940CA">
      <w:pPr>
        <w:pStyle w:val="ListParagraph"/>
        <w:numPr>
          <w:ilvl w:val="1"/>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For this metric, three classes of genes with respect to tolerance to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variation are assumed: 1) null (where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variation is completely tolerated), 2) recessive (where heterozygous </w:t>
      </w:r>
      <w:proofErr w:type="spellStart"/>
      <w:r>
        <w:rPr>
          <w:rFonts w:ascii="Times New Roman" w:eastAsia="Times New Roman" w:hAnsi="Times New Roman" w:cs="Times New Roman"/>
        </w:rPr>
        <w:t>LoFs</w:t>
      </w:r>
      <w:proofErr w:type="spellEnd"/>
      <w:r>
        <w:rPr>
          <w:rFonts w:ascii="Times New Roman" w:eastAsia="Times New Roman" w:hAnsi="Times New Roman" w:cs="Times New Roman"/>
        </w:rPr>
        <w:t xml:space="preserve"> are tolerated), 3) </w:t>
      </w:r>
      <w:proofErr w:type="spellStart"/>
      <w:r>
        <w:rPr>
          <w:rFonts w:ascii="Times New Roman" w:eastAsia="Times New Roman" w:hAnsi="Times New Roman" w:cs="Times New Roman"/>
        </w:rPr>
        <w:t>haploinsufficient</w:t>
      </w:r>
      <w:proofErr w:type="spellEnd"/>
      <w:r>
        <w:rPr>
          <w:rFonts w:ascii="Times New Roman" w:eastAsia="Times New Roman" w:hAnsi="Times New Roman" w:cs="Times New Roman"/>
        </w:rPr>
        <w:t xml:space="preserve"> (i.e. heterozygous </w:t>
      </w:r>
      <w:proofErr w:type="spellStart"/>
      <w:r>
        <w:rPr>
          <w:rFonts w:ascii="Times New Roman" w:eastAsia="Times New Roman" w:hAnsi="Times New Roman" w:cs="Times New Roman"/>
        </w:rPr>
        <w:t>LoFs</w:t>
      </w:r>
      <w:proofErr w:type="spellEnd"/>
      <w:r>
        <w:rPr>
          <w:rFonts w:ascii="Times New Roman" w:eastAsia="Times New Roman" w:hAnsi="Times New Roman" w:cs="Times New Roman"/>
        </w:rPr>
        <w:t xml:space="preserve"> are not tolerated). The observed and expected variants counts were used to determine the probability that a given gene is extremely intolerant of loss-of-function variation (falls into the third category). The closer </w:t>
      </w:r>
      <w:proofErr w:type="spellStart"/>
      <w:r>
        <w:rPr>
          <w:rFonts w:ascii="Times New Roman" w:eastAsia="Times New Roman" w:hAnsi="Times New Roman" w:cs="Times New Roman"/>
        </w:rPr>
        <w:t>pLI</w:t>
      </w:r>
      <w:proofErr w:type="spellEnd"/>
      <w:r>
        <w:rPr>
          <w:rFonts w:ascii="Times New Roman" w:eastAsia="Times New Roman" w:hAnsi="Times New Roman" w:cs="Times New Roman"/>
        </w:rPr>
        <w:t xml:space="preserve"> is to 1, the more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intolerant. A </w:t>
      </w:r>
      <w:proofErr w:type="spellStart"/>
      <w:r>
        <w:rPr>
          <w:rFonts w:ascii="Times New Roman" w:eastAsia="Times New Roman" w:hAnsi="Times New Roman" w:cs="Times New Roman"/>
        </w:rPr>
        <w:t>pLI</w:t>
      </w:r>
      <w:proofErr w:type="spellEnd"/>
      <w:r>
        <w:rPr>
          <w:rFonts w:ascii="Times New Roman" w:eastAsia="Times New Roman" w:hAnsi="Times New Roman" w:cs="Times New Roman"/>
        </w:rPr>
        <w:t xml:space="preserve"> &gt;= 0.9 is considered as an extremely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intolerant set of genes.</w:t>
      </w:r>
    </w:p>
    <w:p w14:paraId="7463E0CF" w14:textId="77777777" w:rsidR="00D70336" w:rsidRDefault="001940CA">
      <w:pPr>
        <w:pStyle w:val="ListParagraph"/>
        <w:numPr>
          <w:ilvl w:val="0"/>
          <w:numId w:val="1"/>
        </w:numPr>
        <w:jc w:val="both"/>
      </w:pPr>
      <w:proofErr w:type="spellStart"/>
      <w:r>
        <w:rPr>
          <w:rFonts w:ascii="Times New Roman" w:eastAsia="Times New Roman" w:hAnsi="Times New Roman" w:cs="Times New Roman"/>
        </w:rPr>
        <w:t>LoFtool</w:t>
      </w:r>
      <w:proofErr w:type="spellEnd"/>
      <w:r>
        <w:rPr>
          <w:rFonts w:ascii="Times New Roman" w:eastAsia="Times New Roman" w:hAnsi="Times New Roman" w:cs="Times New Roman"/>
        </w:rPr>
        <w:t xml:space="preserve"> score: gene loss-of-function score percentiles. The smaller the percentile, the most intolerant is the gene to functional variation. </w:t>
      </w:r>
    </w:p>
    <w:p w14:paraId="36B452AC" w14:textId="77777777" w:rsidR="00D70336" w:rsidRDefault="001940CA">
      <w:pPr>
        <w:pStyle w:val="ListParagraph"/>
        <w:numPr>
          <w:ilvl w:val="0"/>
          <w:numId w:val="1"/>
        </w:numPr>
        <w:jc w:val="both"/>
        <w:rPr>
          <w:rFonts w:ascii="Times New Roman" w:hAnsi="Times New Roman" w:cs="Times New Roman"/>
        </w:rPr>
      </w:pPr>
      <w:r>
        <w:rPr>
          <w:rFonts w:ascii="Times New Roman" w:hAnsi="Times New Roman" w:cs="Times New Roman"/>
        </w:rPr>
        <w:t xml:space="preserve">RVIS-ESV score: RVIS score measures genetic intolerance of genes to functional mutations. </w:t>
      </w:r>
    </w:p>
    <w:p w14:paraId="3ED4527F" w14:textId="77777777" w:rsidR="00D70336" w:rsidRDefault="001940CA">
      <w:pPr>
        <w:pStyle w:val="ListParagraph"/>
        <w:numPr>
          <w:ilvl w:val="0"/>
          <w:numId w:val="1"/>
        </w:numPr>
        <w:jc w:val="both"/>
        <w:rPr>
          <w:rFonts w:ascii="Times New Roman" w:hAnsi="Times New Roman" w:cs="Times New Roman"/>
        </w:rPr>
      </w:pPr>
      <w:r>
        <w:rPr>
          <w:rFonts w:ascii="Times New Roman" w:hAnsi="Times New Roman" w:cs="Times New Roman"/>
        </w:rPr>
        <w:t>GDI score: the gene damage index (GDI) depicts the accumulated mutational damage for each human gene in the general population. Highly mutated/damaged genes are unlikely to be disease-causing. Yet these genes generate a big proportion of false positive variants harbored in such genes. Removing high GDI genes is a very effective way to remove confidently false positives from WES/WGS data. Damage predictions (low/medium/high) are made for different disease types.</w:t>
      </w:r>
    </w:p>
    <w:p w14:paraId="710186D0" w14:textId="77777777" w:rsidR="00D70336" w:rsidRDefault="00D70336">
      <w:pPr>
        <w:jc w:val="both"/>
      </w:pPr>
    </w:p>
    <w:p w14:paraId="629DDA10" w14:textId="1475C997" w:rsidR="00D70336" w:rsidRDefault="001940CA">
      <w:pPr>
        <w:jc w:val="both"/>
        <w:rPr>
          <w:b/>
          <w:u w:val="single"/>
        </w:rPr>
      </w:pPr>
      <w:r>
        <w:rPr>
          <w:b/>
          <w:u w:val="single"/>
        </w:rPr>
        <w:t xml:space="preserve">F. Useful online annotation tools </w:t>
      </w:r>
    </w:p>
    <w:p w14:paraId="5CC3856E" w14:textId="77777777" w:rsidR="00D70336" w:rsidRDefault="00D70336">
      <w:pPr>
        <w:jc w:val="both"/>
        <w:rPr>
          <w:b/>
        </w:rPr>
      </w:pPr>
    </w:p>
    <w:p w14:paraId="53E2C332" w14:textId="77777777" w:rsidR="00D70336" w:rsidRDefault="001940CA">
      <w:pPr>
        <w:jc w:val="both"/>
      </w:pPr>
      <w:r>
        <w:t>These webtools are also very useful in annotating variants:</w:t>
      </w:r>
    </w:p>
    <w:p w14:paraId="425083A9" w14:textId="1B96EE7B" w:rsidR="00AC57BA" w:rsidRDefault="00AC57BA">
      <w:pPr>
        <w:jc w:val="both"/>
        <w:rPr>
          <w:b/>
        </w:rPr>
      </w:pPr>
      <w:r w:rsidRPr="00AC57BA">
        <w:rPr>
          <w:b/>
        </w:rPr>
        <w:t>WGS Annotator (WGSA) - an annotation pipeline for human genome re-sequencing studies</w:t>
      </w:r>
      <w:r>
        <w:rPr>
          <w:b/>
        </w:rPr>
        <w:t xml:space="preserve">: </w:t>
      </w:r>
      <w:hyperlink r:id="rId16" w:history="1">
        <w:r w:rsidRPr="00AC57BA">
          <w:rPr>
            <w:rStyle w:val="Hyperlink"/>
          </w:rPr>
          <w:t>https://sites.google.com/site/jpopgen/wgsa/using-wgsa-via-aws</w:t>
        </w:r>
      </w:hyperlink>
      <w:r>
        <w:rPr>
          <w:b/>
        </w:rPr>
        <w:t xml:space="preserve"> </w:t>
      </w:r>
    </w:p>
    <w:p w14:paraId="3D674721" w14:textId="25EE9F39" w:rsidR="00D70336" w:rsidRDefault="001940CA">
      <w:pPr>
        <w:jc w:val="both"/>
        <w:rPr>
          <w:b/>
        </w:rPr>
      </w:pPr>
      <w:r>
        <w:rPr>
          <w:b/>
        </w:rPr>
        <w:t xml:space="preserve">Web </w:t>
      </w:r>
      <w:proofErr w:type="spellStart"/>
      <w:r>
        <w:rPr>
          <w:b/>
        </w:rPr>
        <w:t>Annovar</w:t>
      </w:r>
      <w:proofErr w:type="spellEnd"/>
      <w:r>
        <w:rPr>
          <w:b/>
        </w:rPr>
        <w:t xml:space="preserve">: </w:t>
      </w:r>
      <w:hyperlink r:id="rId17" w:history="1">
        <w:r w:rsidR="00AC57BA" w:rsidRPr="00DF32B0">
          <w:rPr>
            <w:rStyle w:val="Hyperlink"/>
          </w:rPr>
          <w:t>http://wannovar.wglab.org/</w:t>
        </w:r>
      </w:hyperlink>
      <w:r w:rsidR="00AC57BA">
        <w:t xml:space="preserve"> </w:t>
      </w:r>
    </w:p>
    <w:p w14:paraId="3E20A165" w14:textId="799140FE" w:rsidR="00D70336" w:rsidRDefault="001940CA">
      <w:pPr>
        <w:jc w:val="both"/>
        <w:rPr>
          <w:b/>
        </w:rPr>
      </w:pPr>
      <w:proofErr w:type="spellStart"/>
      <w:r>
        <w:rPr>
          <w:b/>
        </w:rPr>
        <w:t>Seattleseq</w:t>
      </w:r>
      <w:proofErr w:type="spellEnd"/>
      <w:r>
        <w:rPr>
          <w:b/>
        </w:rPr>
        <w:t xml:space="preserve">: </w:t>
      </w:r>
      <w:hyperlink r:id="rId18" w:history="1">
        <w:r w:rsidR="00AC57BA" w:rsidRPr="00DF32B0">
          <w:rPr>
            <w:rStyle w:val="Hyperlink"/>
          </w:rPr>
          <w:t>http://snp.gs.washington.edu/SeattleSeqAnnotation138/</w:t>
        </w:r>
      </w:hyperlink>
      <w:r w:rsidR="00AC57BA">
        <w:t xml:space="preserve"> </w:t>
      </w:r>
    </w:p>
    <w:p w14:paraId="04DC6275" w14:textId="2D49AC27" w:rsidR="00D70336" w:rsidRDefault="001940CA">
      <w:pPr>
        <w:jc w:val="both"/>
      </w:pPr>
      <w:proofErr w:type="spellStart"/>
      <w:r>
        <w:rPr>
          <w:b/>
        </w:rPr>
        <w:t>Ensembl</w:t>
      </w:r>
      <w:proofErr w:type="spellEnd"/>
      <w:r>
        <w:rPr>
          <w:b/>
        </w:rPr>
        <w:t xml:space="preserve"> variant predictor: </w:t>
      </w:r>
      <w:hyperlink r:id="rId19" w:history="1">
        <w:r w:rsidR="00AC57BA" w:rsidRPr="00DF32B0">
          <w:rPr>
            <w:rStyle w:val="Hyperlink"/>
          </w:rPr>
          <w:t>http://www.ensembl.org/info/docs/tools/vep/index.html</w:t>
        </w:r>
      </w:hyperlink>
      <w:r w:rsidR="00AC57BA">
        <w:t xml:space="preserve"> </w:t>
      </w:r>
    </w:p>
    <w:p w14:paraId="15B9CFEA" w14:textId="77777777" w:rsidR="00D70336" w:rsidRDefault="001940CA">
      <w:pPr>
        <w:pStyle w:val="Heading2"/>
        <w:spacing w:beforeAutospacing="0" w:afterAutospacing="0"/>
        <w:jc w:val="both"/>
      </w:pPr>
      <w:proofErr w:type="spellStart"/>
      <w:r>
        <w:rPr>
          <w:rFonts w:ascii="Times New Roman" w:eastAsia="Times New Roman" w:hAnsi="Times New Roman" w:cs="Times New Roman"/>
          <w:sz w:val="24"/>
          <w:szCs w:val="24"/>
        </w:rPr>
        <w:t>Snp</w:t>
      </w:r>
      <w:proofErr w:type="spellEnd"/>
      <w:r>
        <w:rPr>
          <w:rFonts w:ascii="Times New Roman" w:eastAsia="Times New Roman" w:hAnsi="Times New Roman" w:cs="Times New Roman"/>
          <w:sz w:val="24"/>
          <w:szCs w:val="24"/>
        </w:rPr>
        <w:t xml:space="preserve">-nexus: </w:t>
      </w:r>
      <w:hyperlink r:id="rId20">
        <w:r>
          <w:rPr>
            <w:rStyle w:val="InternetLink"/>
            <w:rFonts w:ascii="Times New Roman" w:eastAsia="Times New Roman" w:hAnsi="Times New Roman" w:cs="Times New Roman"/>
            <w:b w:val="0"/>
            <w:sz w:val="24"/>
            <w:szCs w:val="24"/>
          </w:rPr>
          <w:t>http://www.snp-nexus.org/</w:t>
        </w:r>
      </w:hyperlink>
    </w:p>
    <w:p w14:paraId="2D28D12A" w14:textId="2A819150" w:rsidR="000A5222" w:rsidRPr="00B07C5E" w:rsidRDefault="001940CA" w:rsidP="000A5222">
      <w:pPr>
        <w:pStyle w:val="Heading2"/>
        <w:spacing w:beforeAutospacing="0" w:afterAutospacing="0"/>
        <w:jc w:val="both"/>
      </w:pPr>
      <w:r>
        <w:br w:type="page"/>
      </w:r>
    </w:p>
    <w:p w14:paraId="40B55CCE" w14:textId="77777777" w:rsidR="00D70336" w:rsidRDefault="001940CA">
      <w:pPr>
        <w:pStyle w:val="Heading2"/>
        <w:spacing w:beforeAutospacing="0" w:afterAutospacing="0"/>
        <w:jc w:val="both"/>
        <w:rPr>
          <w:rFonts w:ascii="Times New Roman" w:hAnsi="Times New Roman" w:cs="Times New Roman"/>
        </w:rPr>
      </w:pPr>
      <w:r>
        <w:rPr>
          <w:rFonts w:ascii="Times New Roman" w:hAnsi="Times New Roman" w:cs="Times New Roman"/>
        </w:rPr>
        <w:lastRenderedPageBreak/>
        <w:t>Answers</w:t>
      </w:r>
    </w:p>
    <w:p w14:paraId="08B62115" w14:textId="77777777" w:rsidR="00D70336" w:rsidRDefault="00D70336">
      <w:pPr>
        <w:rPr>
          <w:b/>
          <w:color w:val="000000" w:themeColor="text1"/>
        </w:rPr>
      </w:pPr>
    </w:p>
    <w:p w14:paraId="6BED4C0A" w14:textId="1253DFB6" w:rsidR="004C5303" w:rsidRDefault="004C5303" w:rsidP="004C5303">
      <w:pPr>
        <w:rPr>
          <w:b/>
          <w:color w:val="000000" w:themeColor="text1"/>
        </w:rPr>
      </w:pPr>
      <w:r>
        <w:rPr>
          <w:b/>
          <w:color w:val="000000" w:themeColor="text1"/>
        </w:rPr>
        <w:t xml:space="preserve">Question 1: </w:t>
      </w:r>
      <w:r w:rsidR="004A218D">
        <w:rPr>
          <w:b/>
          <w:color w:val="000000" w:themeColor="text1"/>
        </w:rPr>
        <w:t xml:space="preserve">Of the six </w:t>
      </w:r>
      <w:r w:rsidR="004A218D" w:rsidRPr="0056320F">
        <w:rPr>
          <w:b/>
          <w:i/>
          <w:color w:val="000000" w:themeColor="text1"/>
        </w:rPr>
        <w:t>APOC3</w:t>
      </w:r>
      <w:r w:rsidR="004A218D">
        <w:rPr>
          <w:b/>
          <w:color w:val="000000" w:themeColor="text1"/>
        </w:rPr>
        <w:t xml:space="preserve"> variants that were analyzed h</w:t>
      </w:r>
      <w:r>
        <w:rPr>
          <w:b/>
          <w:color w:val="000000" w:themeColor="text1"/>
        </w:rPr>
        <w:t xml:space="preserve">ow many are </w:t>
      </w:r>
      <w:proofErr w:type="spellStart"/>
      <w:r>
        <w:rPr>
          <w:b/>
          <w:color w:val="000000" w:themeColor="text1"/>
        </w:rPr>
        <w:t>exonic</w:t>
      </w:r>
      <w:proofErr w:type="spellEnd"/>
      <w:r>
        <w:rPr>
          <w:b/>
          <w:color w:val="000000" w:themeColor="text1"/>
        </w:rPr>
        <w:t xml:space="preserve"> variants?</w:t>
      </w:r>
    </w:p>
    <w:p w14:paraId="098B0416" w14:textId="35287B90" w:rsidR="004C5303" w:rsidRPr="004C5303" w:rsidRDefault="004C5303" w:rsidP="004C5303">
      <w:pPr>
        <w:rPr>
          <w:i/>
          <w:color w:val="000000" w:themeColor="text1"/>
        </w:rPr>
      </w:pPr>
      <w:r w:rsidRPr="004C5303">
        <w:rPr>
          <w:i/>
          <w:color w:val="000000" w:themeColor="text1"/>
        </w:rPr>
        <w:t xml:space="preserve">4 variants are </w:t>
      </w:r>
      <w:proofErr w:type="spellStart"/>
      <w:r w:rsidRPr="004C5303">
        <w:rPr>
          <w:i/>
          <w:color w:val="000000" w:themeColor="text1"/>
        </w:rPr>
        <w:t>exonic</w:t>
      </w:r>
      <w:proofErr w:type="spellEnd"/>
      <w:r w:rsidRPr="004C5303">
        <w:rPr>
          <w:i/>
          <w:color w:val="000000" w:themeColor="text1"/>
        </w:rPr>
        <w:t xml:space="preserve"> (3 nonsynonymous and one stop gain), one splice site variant and one 3’UTR variant</w:t>
      </w:r>
      <w:r>
        <w:rPr>
          <w:i/>
          <w:color w:val="000000" w:themeColor="text1"/>
        </w:rPr>
        <w:t>.</w:t>
      </w:r>
    </w:p>
    <w:p w14:paraId="06AB1140" w14:textId="77777777" w:rsidR="00D70336" w:rsidRDefault="00D70336">
      <w:pPr>
        <w:pStyle w:val="Heading2"/>
        <w:spacing w:beforeAutospacing="0" w:afterAutospacing="0"/>
        <w:rPr>
          <w:rFonts w:ascii="Times New Roman" w:eastAsia="Times New Roman" w:hAnsi="Times New Roman" w:cs="Times New Roman"/>
          <w:b w:val="0"/>
          <w:i/>
          <w:color w:val="000000" w:themeColor="text1"/>
          <w:sz w:val="24"/>
          <w:szCs w:val="24"/>
        </w:rPr>
      </w:pPr>
    </w:p>
    <w:tbl>
      <w:tblPr>
        <w:tblW w:w="96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1086"/>
        <w:gridCol w:w="486"/>
        <w:gridCol w:w="540"/>
        <w:gridCol w:w="1218"/>
        <w:gridCol w:w="810"/>
        <w:gridCol w:w="816"/>
        <w:gridCol w:w="1434"/>
        <w:gridCol w:w="2680"/>
      </w:tblGrid>
      <w:tr w:rsidR="002C657D" w14:paraId="6FEBE3CB" w14:textId="77777777" w:rsidTr="006B719D">
        <w:trPr>
          <w:trHeight w:val="245"/>
        </w:trPr>
        <w:tc>
          <w:tcPr>
            <w:tcW w:w="532" w:type="dxa"/>
            <w:shd w:val="clear" w:color="auto" w:fill="auto"/>
            <w:noWrap/>
            <w:vAlign w:val="bottom"/>
            <w:hideMark/>
          </w:tcPr>
          <w:p w14:paraId="445D23DF" w14:textId="77777777" w:rsidR="002C657D" w:rsidRPr="002C657D" w:rsidRDefault="002C657D">
            <w:pPr>
              <w:rPr>
                <w:rFonts w:eastAsia="Times New Roman"/>
                <w:b/>
                <w:color w:val="000000"/>
                <w:sz w:val="18"/>
                <w:szCs w:val="18"/>
              </w:rPr>
            </w:pPr>
            <w:proofErr w:type="spellStart"/>
            <w:r w:rsidRPr="002C657D">
              <w:rPr>
                <w:rFonts w:eastAsia="Times New Roman"/>
                <w:b/>
                <w:color w:val="000000"/>
                <w:sz w:val="18"/>
                <w:szCs w:val="18"/>
              </w:rPr>
              <w:t>Chr</w:t>
            </w:r>
            <w:proofErr w:type="spellEnd"/>
          </w:p>
        </w:tc>
        <w:tc>
          <w:tcPr>
            <w:tcW w:w="1086" w:type="dxa"/>
            <w:shd w:val="clear" w:color="auto" w:fill="auto"/>
            <w:noWrap/>
            <w:vAlign w:val="bottom"/>
            <w:hideMark/>
          </w:tcPr>
          <w:p w14:paraId="4435F27C"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Position</w:t>
            </w:r>
          </w:p>
        </w:tc>
        <w:tc>
          <w:tcPr>
            <w:tcW w:w="486" w:type="dxa"/>
            <w:shd w:val="clear" w:color="auto" w:fill="auto"/>
            <w:noWrap/>
            <w:vAlign w:val="bottom"/>
            <w:hideMark/>
          </w:tcPr>
          <w:p w14:paraId="64A45C08"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Ref</w:t>
            </w:r>
          </w:p>
        </w:tc>
        <w:tc>
          <w:tcPr>
            <w:tcW w:w="540" w:type="dxa"/>
            <w:shd w:val="clear" w:color="auto" w:fill="auto"/>
            <w:noWrap/>
            <w:vAlign w:val="bottom"/>
            <w:hideMark/>
          </w:tcPr>
          <w:p w14:paraId="106B88B5"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Alt</w:t>
            </w:r>
          </w:p>
        </w:tc>
        <w:tc>
          <w:tcPr>
            <w:tcW w:w="1218" w:type="dxa"/>
            <w:shd w:val="clear" w:color="auto" w:fill="auto"/>
            <w:noWrap/>
            <w:vAlign w:val="bottom"/>
            <w:hideMark/>
          </w:tcPr>
          <w:p w14:paraId="08684D84"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avsnp150</w:t>
            </w:r>
          </w:p>
        </w:tc>
        <w:tc>
          <w:tcPr>
            <w:tcW w:w="810" w:type="dxa"/>
            <w:shd w:val="clear" w:color="auto" w:fill="auto"/>
            <w:noWrap/>
            <w:vAlign w:val="bottom"/>
            <w:hideMark/>
          </w:tcPr>
          <w:p w14:paraId="2472788D" w14:textId="77777777" w:rsidR="002C657D" w:rsidRPr="002C657D" w:rsidRDefault="002C657D">
            <w:pPr>
              <w:rPr>
                <w:rFonts w:eastAsia="Times New Roman"/>
                <w:b/>
                <w:color w:val="000000"/>
                <w:sz w:val="18"/>
                <w:szCs w:val="18"/>
              </w:rPr>
            </w:pPr>
            <w:proofErr w:type="spellStart"/>
            <w:r w:rsidRPr="002C657D">
              <w:rPr>
                <w:rFonts w:eastAsia="Times New Roman"/>
                <w:b/>
                <w:color w:val="000000"/>
                <w:sz w:val="18"/>
                <w:szCs w:val="18"/>
              </w:rPr>
              <w:t>Func</w:t>
            </w:r>
            <w:proofErr w:type="spellEnd"/>
          </w:p>
        </w:tc>
        <w:tc>
          <w:tcPr>
            <w:tcW w:w="816" w:type="dxa"/>
            <w:shd w:val="clear" w:color="auto" w:fill="auto"/>
            <w:noWrap/>
            <w:vAlign w:val="bottom"/>
            <w:hideMark/>
          </w:tcPr>
          <w:p w14:paraId="56878A85"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Gene</w:t>
            </w:r>
          </w:p>
        </w:tc>
        <w:tc>
          <w:tcPr>
            <w:tcW w:w="1434" w:type="dxa"/>
            <w:shd w:val="clear" w:color="auto" w:fill="auto"/>
            <w:noWrap/>
            <w:vAlign w:val="bottom"/>
            <w:hideMark/>
          </w:tcPr>
          <w:p w14:paraId="28D9ED3B" w14:textId="77777777" w:rsidR="002C657D" w:rsidRPr="002C657D" w:rsidRDefault="002C657D">
            <w:pPr>
              <w:rPr>
                <w:rFonts w:eastAsia="Times New Roman"/>
                <w:b/>
                <w:color w:val="000000"/>
                <w:sz w:val="18"/>
                <w:szCs w:val="18"/>
              </w:rPr>
            </w:pPr>
            <w:proofErr w:type="spellStart"/>
            <w:r w:rsidRPr="002C657D">
              <w:rPr>
                <w:rFonts w:eastAsia="Times New Roman"/>
                <w:b/>
                <w:color w:val="000000"/>
                <w:sz w:val="18"/>
                <w:szCs w:val="18"/>
              </w:rPr>
              <w:t>ExonicFunc</w:t>
            </w:r>
            <w:proofErr w:type="spellEnd"/>
          </w:p>
        </w:tc>
        <w:tc>
          <w:tcPr>
            <w:tcW w:w="2680" w:type="dxa"/>
            <w:shd w:val="clear" w:color="auto" w:fill="auto"/>
            <w:noWrap/>
            <w:vAlign w:val="bottom"/>
            <w:hideMark/>
          </w:tcPr>
          <w:p w14:paraId="4B6EACE6"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cDNA/</w:t>
            </w:r>
            <w:proofErr w:type="spellStart"/>
            <w:r w:rsidRPr="002C657D">
              <w:rPr>
                <w:rFonts w:eastAsia="Times New Roman"/>
                <w:b/>
                <w:color w:val="000000"/>
                <w:sz w:val="18"/>
                <w:szCs w:val="18"/>
              </w:rPr>
              <w:t>AAchange</w:t>
            </w:r>
            <w:proofErr w:type="spellEnd"/>
          </w:p>
        </w:tc>
      </w:tr>
      <w:tr w:rsidR="002C657D" w14:paraId="23EB931A" w14:textId="77777777" w:rsidTr="006B719D">
        <w:trPr>
          <w:trHeight w:val="245"/>
        </w:trPr>
        <w:tc>
          <w:tcPr>
            <w:tcW w:w="532" w:type="dxa"/>
            <w:shd w:val="clear" w:color="auto" w:fill="auto"/>
            <w:noWrap/>
            <w:vAlign w:val="bottom"/>
            <w:hideMark/>
          </w:tcPr>
          <w:p w14:paraId="478EE6B2"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50350F8F" w14:textId="77777777" w:rsidR="002C657D" w:rsidRDefault="002C657D">
            <w:pPr>
              <w:jc w:val="right"/>
              <w:rPr>
                <w:rFonts w:eastAsia="Times New Roman"/>
                <w:color w:val="000000"/>
                <w:sz w:val="18"/>
                <w:szCs w:val="18"/>
              </w:rPr>
            </w:pPr>
            <w:r>
              <w:rPr>
                <w:rFonts w:eastAsia="Times New Roman"/>
                <w:color w:val="000000"/>
                <w:sz w:val="18"/>
                <w:szCs w:val="18"/>
              </w:rPr>
              <w:t>116701353</w:t>
            </w:r>
          </w:p>
        </w:tc>
        <w:tc>
          <w:tcPr>
            <w:tcW w:w="486" w:type="dxa"/>
            <w:shd w:val="clear" w:color="auto" w:fill="auto"/>
            <w:noWrap/>
            <w:vAlign w:val="bottom"/>
            <w:hideMark/>
          </w:tcPr>
          <w:p w14:paraId="1EA2B313" w14:textId="77777777" w:rsidR="002C657D" w:rsidRDefault="002C657D">
            <w:pPr>
              <w:rPr>
                <w:rFonts w:eastAsia="Times New Roman"/>
                <w:color w:val="000000"/>
                <w:sz w:val="18"/>
                <w:szCs w:val="18"/>
              </w:rPr>
            </w:pPr>
            <w:r>
              <w:rPr>
                <w:rFonts w:eastAsia="Times New Roman"/>
                <w:color w:val="000000"/>
                <w:sz w:val="18"/>
                <w:szCs w:val="18"/>
              </w:rPr>
              <w:t>C</w:t>
            </w:r>
          </w:p>
        </w:tc>
        <w:tc>
          <w:tcPr>
            <w:tcW w:w="540" w:type="dxa"/>
            <w:shd w:val="clear" w:color="auto" w:fill="auto"/>
            <w:noWrap/>
            <w:vAlign w:val="bottom"/>
            <w:hideMark/>
          </w:tcPr>
          <w:p w14:paraId="62BC9660" w14:textId="77777777" w:rsidR="002C657D" w:rsidRDefault="002C657D">
            <w:pPr>
              <w:rPr>
                <w:rFonts w:eastAsia="Times New Roman"/>
                <w:color w:val="000000"/>
                <w:sz w:val="18"/>
                <w:szCs w:val="18"/>
              </w:rPr>
            </w:pPr>
            <w:r>
              <w:rPr>
                <w:rFonts w:eastAsia="Times New Roman"/>
                <w:color w:val="000000"/>
                <w:sz w:val="18"/>
                <w:szCs w:val="18"/>
              </w:rPr>
              <w:t>T</w:t>
            </w:r>
          </w:p>
        </w:tc>
        <w:tc>
          <w:tcPr>
            <w:tcW w:w="1218" w:type="dxa"/>
            <w:shd w:val="clear" w:color="auto" w:fill="auto"/>
            <w:noWrap/>
            <w:vAlign w:val="bottom"/>
            <w:hideMark/>
          </w:tcPr>
          <w:p w14:paraId="77E1BCBC" w14:textId="77777777" w:rsidR="002C657D" w:rsidRDefault="002C657D">
            <w:pPr>
              <w:rPr>
                <w:rFonts w:eastAsia="Times New Roman"/>
                <w:color w:val="000000"/>
                <w:sz w:val="18"/>
                <w:szCs w:val="18"/>
              </w:rPr>
            </w:pPr>
            <w:r>
              <w:rPr>
                <w:rFonts w:eastAsia="Times New Roman"/>
                <w:color w:val="000000"/>
                <w:sz w:val="18"/>
                <w:szCs w:val="18"/>
              </w:rPr>
              <w:t>rs76353203</w:t>
            </w:r>
          </w:p>
        </w:tc>
        <w:tc>
          <w:tcPr>
            <w:tcW w:w="810" w:type="dxa"/>
            <w:shd w:val="clear" w:color="auto" w:fill="auto"/>
            <w:noWrap/>
            <w:vAlign w:val="bottom"/>
            <w:hideMark/>
          </w:tcPr>
          <w:p w14:paraId="2A126CAA" w14:textId="3C5E82FE"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1FDF6CAF"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59592E85" w14:textId="77777777" w:rsidR="002C657D" w:rsidRDefault="002C657D">
            <w:pPr>
              <w:rPr>
                <w:rFonts w:eastAsia="Times New Roman"/>
                <w:color w:val="000000"/>
                <w:sz w:val="18"/>
                <w:szCs w:val="18"/>
              </w:rPr>
            </w:pPr>
            <w:proofErr w:type="spellStart"/>
            <w:r>
              <w:rPr>
                <w:rFonts w:eastAsia="Times New Roman"/>
                <w:color w:val="000000"/>
                <w:sz w:val="18"/>
                <w:szCs w:val="18"/>
              </w:rPr>
              <w:t>stopgain</w:t>
            </w:r>
            <w:proofErr w:type="spellEnd"/>
          </w:p>
        </w:tc>
        <w:tc>
          <w:tcPr>
            <w:tcW w:w="2680" w:type="dxa"/>
            <w:shd w:val="clear" w:color="auto" w:fill="auto"/>
            <w:noWrap/>
            <w:vAlign w:val="bottom"/>
            <w:hideMark/>
          </w:tcPr>
          <w:p w14:paraId="4D5A7FF4" w14:textId="77777777" w:rsidR="002C657D" w:rsidRDefault="002C657D">
            <w:pPr>
              <w:rPr>
                <w:rFonts w:eastAsia="Times New Roman"/>
                <w:color w:val="000000"/>
                <w:sz w:val="18"/>
                <w:szCs w:val="18"/>
              </w:rPr>
            </w:pPr>
            <w:r>
              <w:rPr>
                <w:rFonts w:eastAsia="Times New Roman"/>
                <w:color w:val="000000"/>
                <w:sz w:val="18"/>
                <w:szCs w:val="18"/>
              </w:rPr>
              <w:t>NM_000040:c.C55</w:t>
            </w:r>
            <w:proofErr w:type="gramStart"/>
            <w:r>
              <w:rPr>
                <w:rFonts w:eastAsia="Times New Roman"/>
                <w:color w:val="000000"/>
                <w:sz w:val="18"/>
                <w:szCs w:val="18"/>
              </w:rPr>
              <w:t>T:p</w:t>
            </w:r>
            <w:proofErr w:type="gramEnd"/>
            <w:r>
              <w:rPr>
                <w:rFonts w:eastAsia="Times New Roman"/>
                <w:color w:val="000000"/>
                <w:sz w:val="18"/>
                <w:szCs w:val="18"/>
              </w:rPr>
              <w:t>.R19X</w:t>
            </w:r>
          </w:p>
        </w:tc>
      </w:tr>
      <w:tr w:rsidR="002C657D" w14:paraId="19A4E691" w14:textId="77777777" w:rsidTr="006B719D">
        <w:trPr>
          <w:trHeight w:val="245"/>
        </w:trPr>
        <w:tc>
          <w:tcPr>
            <w:tcW w:w="532" w:type="dxa"/>
            <w:shd w:val="clear" w:color="auto" w:fill="auto"/>
            <w:noWrap/>
            <w:vAlign w:val="bottom"/>
            <w:hideMark/>
          </w:tcPr>
          <w:p w14:paraId="1F770FA9"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35A07740" w14:textId="77777777" w:rsidR="002C657D" w:rsidRDefault="002C657D">
            <w:pPr>
              <w:jc w:val="right"/>
              <w:rPr>
                <w:rFonts w:eastAsia="Times New Roman"/>
                <w:color w:val="000000"/>
                <w:sz w:val="18"/>
                <w:szCs w:val="18"/>
              </w:rPr>
            </w:pPr>
            <w:r>
              <w:rPr>
                <w:rFonts w:eastAsia="Times New Roman"/>
                <w:color w:val="000000"/>
                <w:sz w:val="18"/>
                <w:szCs w:val="18"/>
              </w:rPr>
              <w:t>116701560</w:t>
            </w:r>
          </w:p>
        </w:tc>
        <w:tc>
          <w:tcPr>
            <w:tcW w:w="486" w:type="dxa"/>
            <w:shd w:val="clear" w:color="auto" w:fill="auto"/>
            <w:noWrap/>
            <w:vAlign w:val="bottom"/>
            <w:hideMark/>
          </w:tcPr>
          <w:p w14:paraId="680B9635" w14:textId="77777777" w:rsidR="002C657D" w:rsidRDefault="002C657D">
            <w:pPr>
              <w:rPr>
                <w:rFonts w:eastAsia="Times New Roman"/>
                <w:color w:val="000000"/>
                <w:sz w:val="18"/>
                <w:szCs w:val="18"/>
              </w:rPr>
            </w:pPr>
            <w:r>
              <w:rPr>
                <w:rFonts w:eastAsia="Times New Roman"/>
                <w:color w:val="000000"/>
                <w:sz w:val="18"/>
                <w:szCs w:val="18"/>
              </w:rPr>
              <w:t>G</w:t>
            </w:r>
          </w:p>
        </w:tc>
        <w:tc>
          <w:tcPr>
            <w:tcW w:w="540" w:type="dxa"/>
            <w:shd w:val="clear" w:color="auto" w:fill="auto"/>
            <w:noWrap/>
            <w:vAlign w:val="bottom"/>
            <w:hideMark/>
          </w:tcPr>
          <w:p w14:paraId="1F8E65CB" w14:textId="77777777" w:rsidR="002C657D" w:rsidRDefault="002C657D">
            <w:pPr>
              <w:rPr>
                <w:rFonts w:eastAsia="Times New Roman"/>
                <w:color w:val="000000"/>
                <w:sz w:val="18"/>
                <w:szCs w:val="18"/>
              </w:rPr>
            </w:pPr>
            <w:r>
              <w:rPr>
                <w:rFonts w:eastAsia="Times New Roman"/>
                <w:color w:val="000000"/>
                <w:sz w:val="18"/>
                <w:szCs w:val="18"/>
              </w:rPr>
              <w:t>A</w:t>
            </w:r>
          </w:p>
        </w:tc>
        <w:tc>
          <w:tcPr>
            <w:tcW w:w="1218" w:type="dxa"/>
            <w:shd w:val="clear" w:color="auto" w:fill="auto"/>
            <w:noWrap/>
            <w:vAlign w:val="bottom"/>
            <w:hideMark/>
          </w:tcPr>
          <w:p w14:paraId="34E3DDDC" w14:textId="77777777" w:rsidR="002C657D" w:rsidRDefault="002C657D">
            <w:pPr>
              <w:rPr>
                <w:rFonts w:eastAsia="Times New Roman"/>
                <w:color w:val="000000"/>
                <w:sz w:val="18"/>
                <w:szCs w:val="18"/>
              </w:rPr>
            </w:pPr>
            <w:r>
              <w:rPr>
                <w:rFonts w:eastAsia="Times New Roman"/>
                <w:color w:val="000000"/>
                <w:sz w:val="18"/>
                <w:szCs w:val="18"/>
              </w:rPr>
              <w:t>rs147210663</w:t>
            </w:r>
          </w:p>
        </w:tc>
        <w:tc>
          <w:tcPr>
            <w:tcW w:w="810" w:type="dxa"/>
            <w:shd w:val="clear" w:color="auto" w:fill="auto"/>
            <w:noWrap/>
            <w:vAlign w:val="bottom"/>
            <w:hideMark/>
          </w:tcPr>
          <w:p w14:paraId="24C314D8" w14:textId="340A4EC3"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6B0366BA"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7C88D99D" w14:textId="325374AE" w:rsidR="002C657D" w:rsidRDefault="002C657D" w:rsidP="002C657D">
            <w:pPr>
              <w:rPr>
                <w:rFonts w:eastAsia="Times New Roman"/>
                <w:color w:val="000000"/>
                <w:sz w:val="18"/>
                <w:szCs w:val="18"/>
              </w:rPr>
            </w:pPr>
            <w:r>
              <w:rPr>
                <w:rFonts w:eastAsia="Times New Roman"/>
                <w:color w:val="000000"/>
                <w:sz w:val="18"/>
                <w:szCs w:val="18"/>
              </w:rPr>
              <w:t>nonsynonymous</w:t>
            </w:r>
          </w:p>
        </w:tc>
        <w:tc>
          <w:tcPr>
            <w:tcW w:w="2680" w:type="dxa"/>
            <w:shd w:val="clear" w:color="auto" w:fill="auto"/>
            <w:noWrap/>
            <w:vAlign w:val="bottom"/>
            <w:hideMark/>
          </w:tcPr>
          <w:p w14:paraId="2911598B" w14:textId="77777777" w:rsidR="002C657D" w:rsidRDefault="002C657D">
            <w:pPr>
              <w:rPr>
                <w:rFonts w:eastAsia="Times New Roman"/>
                <w:color w:val="000000"/>
                <w:sz w:val="18"/>
                <w:szCs w:val="18"/>
              </w:rPr>
            </w:pPr>
            <w:r>
              <w:rPr>
                <w:rFonts w:eastAsia="Times New Roman"/>
                <w:color w:val="000000"/>
                <w:sz w:val="18"/>
                <w:szCs w:val="18"/>
              </w:rPr>
              <w:t>NM_000040:</w:t>
            </w:r>
            <w:proofErr w:type="gramStart"/>
            <w:r>
              <w:rPr>
                <w:rFonts w:eastAsia="Times New Roman"/>
                <w:color w:val="000000"/>
                <w:sz w:val="18"/>
                <w:szCs w:val="18"/>
              </w:rPr>
              <w:t>c.G</w:t>
            </w:r>
            <w:proofErr w:type="gramEnd"/>
            <w:r>
              <w:rPr>
                <w:rFonts w:eastAsia="Times New Roman"/>
                <w:color w:val="000000"/>
                <w:sz w:val="18"/>
                <w:szCs w:val="18"/>
              </w:rPr>
              <w:t>127A:p.A43T</w:t>
            </w:r>
          </w:p>
        </w:tc>
      </w:tr>
      <w:tr w:rsidR="002C657D" w14:paraId="2B86C8C1" w14:textId="77777777" w:rsidTr="006B719D">
        <w:trPr>
          <w:trHeight w:val="245"/>
        </w:trPr>
        <w:tc>
          <w:tcPr>
            <w:tcW w:w="532" w:type="dxa"/>
            <w:shd w:val="clear" w:color="auto" w:fill="auto"/>
            <w:noWrap/>
            <w:vAlign w:val="bottom"/>
            <w:hideMark/>
          </w:tcPr>
          <w:p w14:paraId="662DFD93"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0D65D363" w14:textId="77777777" w:rsidR="002C657D" w:rsidRDefault="002C657D">
            <w:pPr>
              <w:jc w:val="right"/>
              <w:rPr>
                <w:rFonts w:eastAsia="Times New Roman"/>
                <w:color w:val="000000"/>
                <w:sz w:val="18"/>
                <w:szCs w:val="18"/>
              </w:rPr>
            </w:pPr>
            <w:r>
              <w:rPr>
                <w:rFonts w:eastAsia="Times New Roman"/>
                <w:color w:val="000000"/>
                <w:sz w:val="18"/>
                <w:szCs w:val="18"/>
              </w:rPr>
              <w:t>116701613</w:t>
            </w:r>
          </w:p>
        </w:tc>
        <w:tc>
          <w:tcPr>
            <w:tcW w:w="486" w:type="dxa"/>
            <w:shd w:val="clear" w:color="auto" w:fill="auto"/>
            <w:noWrap/>
            <w:vAlign w:val="bottom"/>
            <w:hideMark/>
          </w:tcPr>
          <w:p w14:paraId="166B2E6C" w14:textId="77777777" w:rsidR="002C657D" w:rsidRDefault="002C657D">
            <w:pPr>
              <w:rPr>
                <w:rFonts w:eastAsia="Times New Roman"/>
                <w:color w:val="000000"/>
                <w:sz w:val="18"/>
                <w:szCs w:val="18"/>
              </w:rPr>
            </w:pPr>
            <w:r>
              <w:rPr>
                <w:rFonts w:eastAsia="Times New Roman"/>
                <w:color w:val="000000"/>
                <w:sz w:val="18"/>
                <w:szCs w:val="18"/>
              </w:rPr>
              <w:t>G</w:t>
            </w:r>
          </w:p>
        </w:tc>
        <w:tc>
          <w:tcPr>
            <w:tcW w:w="540" w:type="dxa"/>
            <w:shd w:val="clear" w:color="auto" w:fill="auto"/>
            <w:noWrap/>
            <w:vAlign w:val="bottom"/>
            <w:hideMark/>
          </w:tcPr>
          <w:p w14:paraId="28E09437" w14:textId="77777777" w:rsidR="002C657D" w:rsidRDefault="002C657D">
            <w:pPr>
              <w:rPr>
                <w:rFonts w:eastAsia="Times New Roman"/>
                <w:color w:val="000000"/>
                <w:sz w:val="18"/>
                <w:szCs w:val="18"/>
              </w:rPr>
            </w:pPr>
            <w:r>
              <w:rPr>
                <w:rFonts w:eastAsia="Times New Roman"/>
                <w:color w:val="000000"/>
                <w:sz w:val="18"/>
                <w:szCs w:val="18"/>
              </w:rPr>
              <w:t>T</w:t>
            </w:r>
          </w:p>
        </w:tc>
        <w:tc>
          <w:tcPr>
            <w:tcW w:w="1218" w:type="dxa"/>
            <w:shd w:val="clear" w:color="auto" w:fill="auto"/>
            <w:noWrap/>
            <w:vAlign w:val="bottom"/>
            <w:hideMark/>
          </w:tcPr>
          <w:p w14:paraId="4AA2D78C" w14:textId="77777777" w:rsidR="002C657D" w:rsidRDefault="002C657D">
            <w:pPr>
              <w:rPr>
                <w:rFonts w:eastAsia="Times New Roman"/>
                <w:color w:val="000000"/>
                <w:sz w:val="18"/>
                <w:szCs w:val="18"/>
              </w:rPr>
            </w:pPr>
            <w:r>
              <w:rPr>
                <w:rFonts w:eastAsia="Times New Roman"/>
                <w:color w:val="000000"/>
                <w:sz w:val="18"/>
                <w:szCs w:val="18"/>
              </w:rPr>
              <w:t>rs140621530</w:t>
            </w:r>
          </w:p>
        </w:tc>
        <w:tc>
          <w:tcPr>
            <w:tcW w:w="810" w:type="dxa"/>
            <w:shd w:val="clear" w:color="auto" w:fill="auto"/>
            <w:noWrap/>
            <w:vAlign w:val="bottom"/>
            <w:hideMark/>
          </w:tcPr>
          <w:p w14:paraId="64340055" w14:textId="60477E36" w:rsidR="002C657D" w:rsidRDefault="004E28FD">
            <w:pPr>
              <w:rPr>
                <w:rFonts w:eastAsia="Times New Roman"/>
                <w:color w:val="000000"/>
                <w:sz w:val="18"/>
                <w:szCs w:val="18"/>
              </w:rPr>
            </w:pPr>
            <w:r>
              <w:rPr>
                <w:rFonts w:eastAsia="Times New Roman"/>
                <w:color w:val="000000"/>
                <w:sz w:val="18"/>
                <w:szCs w:val="18"/>
              </w:rPr>
              <w:t>S</w:t>
            </w:r>
            <w:r w:rsidR="002C657D">
              <w:rPr>
                <w:rFonts w:eastAsia="Times New Roman"/>
                <w:color w:val="000000"/>
                <w:sz w:val="18"/>
                <w:szCs w:val="18"/>
              </w:rPr>
              <w:t>plicing</w:t>
            </w:r>
          </w:p>
        </w:tc>
        <w:tc>
          <w:tcPr>
            <w:tcW w:w="816" w:type="dxa"/>
            <w:shd w:val="clear" w:color="auto" w:fill="auto"/>
            <w:noWrap/>
            <w:vAlign w:val="bottom"/>
            <w:hideMark/>
          </w:tcPr>
          <w:p w14:paraId="39FD9AFD"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512FBB25" w14:textId="77777777" w:rsidR="002C657D" w:rsidRDefault="002C657D">
            <w:pPr>
              <w:rPr>
                <w:rFonts w:eastAsia="Times New Roman"/>
                <w:color w:val="000000"/>
                <w:sz w:val="18"/>
                <w:szCs w:val="18"/>
              </w:rPr>
            </w:pPr>
            <w:r>
              <w:rPr>
                <w:rFonts w:eastAsia="Times New Roman"/>
                <w:color w:val="000000"/>
                <w:sz w:val="18"/>
                <w:szCs w:val="18"/>
              </w:rPr>
              <w:t>.</w:t>
            </w:r>
          </w:p>
        </w:tc>
        <w:tc>
          <w:tcPr>
            <w:tcW w:w="2680" w:type="dxa"/>
            <w:shd w:val="clear" w:color="auto" w:fill="auto"/>
            <w:noWrap/>
            <w:vAlign w:val="bottom"/>
            <w:hideMark/>
          </w:tcPr>
          <w:p w14:paraId="2F2B4F1D" w14:textId="77777777" w:rsidR="002C657D" w:rsidRDefault="002C657D">
            <w:pPr>
              <w:rPr>
                <w:rFonts w:eastAsia="Times New Roman"/>
                <w:color w:val="000000"/>
                <w:sz w:val="18"/>
                <w:szCs w:val="18"/>
              </w:rPr>
            </w:pPr>
            <w:r>
              <w:rPr>
                <w:rFonts w:eastAsia="Times New Roman"/>
                <w:color w:val="000000"/>
                <w:sz w:val="18"/>
                <w:szCs w:val="18"/>
              </w:rPr>
              <w:t>NM_</w:t>
            </w:r>
            <w:proofErr w:type="gramStart"/>
            <w:r>
              <w:rPr>
                <w:rFonts w:eastAsia="Times New Roman"/>
                <w:color w:val="000000"/>
                <w:sz w:val="18"/>
                <w:szCs w:val="18"/>
              </w:rPr>
              <w:t>000040:exon</w:t>
            </w:r>
            <w:proofErr w:type="gramEnd"/>
            <w:r>
              <w:rPr>
                <w:rFonts w:eastAsia="Times New Roman"/>
                <w:color w:val="000000"/>
                <w:sz w:val="18"/>
                <w:szCs w:val="18"/>
              </w:rPr>
              <w:t>3:c.179+1G&gt;T</w:t>
            </w:r>
          </w:p>
        </w:tc>
      </w:tr>
      <w:tr w:rsidR="002C657D" w14:paraId="60225BDD" w14:textId="77777777" w:rsidTr="006B719D">
        <w:trPr>
          <w:trHeight w:val="245"/>
        </w:trPr>
        <w:tc>
          <w:tcPr>
            <w:tcW w:w="532" w:type="dxa"/>
            <w:shd w:val="clear" w:color="auto" w:fill="auto"/>
            <w:noWrap/>
            <w:vAlign w:val="bottom"/>
            <w:hideMark/>
          </w:tcPr>
          <w:p w14:paraId="6CD056F2"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0FA48305" w14:textId="77777777" w:rsidR="002C657D" w:rsidRDefault="002C657D">
            <w:pPr>
              <w:jc w:val="right"/>
              <w:rPr>
                <w:rFonts w:eastAsia="Times New Roman"/>
                <w:color w:val="000000"/>
                <w:sz w:val="18"/>
                <w:szCs w:val="18"/>
              </w:rPr>
            </w:pPr>
            <w:r>
              <w:rPr>
                <w:rFonts w:eastAsia="Times New Roman"/>
                <w:color w:val="000000"/>
                <w:sz w:val="18"/>
                <w:szCs w:val="18"/>
              </w:rPr>
              <w:t>116703532</w:t>
            </w:r>
          </w:p>
        </w:tc>
        <w:tc>
          <w:tcPr>
            <w:tcW w:w="486" w:type="dxa"/>
            <w:shd w:val="clear" w:color="auto" w:fill="auto"/>
            <w:noWrap/>
            <w:vAlign w:val="bottom"/>
            <w:hideMark/>
          </w:tcPr>
          <w:p w14:paraId="35430918" w14:textId="77777777" w:rsidR="002C657D" w:rsidRDefault="002C657D">
            <w:pPr>
              <w:rPr>
                <w:rFonts w:eastAsia="Times New Roman"/>
                <w:color w:val="000000"/>
                <w:sz w:val="18"/>
                <w:szCs w:val="18"/>
              </w:rPr>
            </w:pPr>
            <w:r>
              <w:rPr>
                <w:rFonts w:eastAsia="Times New Roman"/>
                <w:color w:val="000000"/>
                <w:sz w:val="18"/>
                <w:szCs w:val="18"/>
              </w:rPr>
              <w:t>A</w:t>
            </w:r>
          </w:p>
        </w:tc>
        <w:tc>
          <w:tcPr>
            <w:tcW w:w="540" w:type="dxa"/>
            <w:shd w:val="clear" w:color="auto" w:fill="auto"/>
            <w:noWrap/>
            <w:vAlign w:val="bottom"/>
            <w:hideMark/>
          </w:tcPr>
          <w:p w14:paraId="67C0B2FC" w14:textId="77777777" w:rsidR="002C657D" w:rsidRDefault="002C657D">
            <w:pPr>
              <w:rPr>
                <w:rFonts w:eastAsia="Times New Roman"/>
                <w:color w:val="000000"/>
                <w:sz w:val="18"/>
                <w:szCs w:val="18"/>
              </w:rPr>
            </w:pPr>
            <w:r>
              <w:rPr>
                <w:rFonts w:eastAsia="Times New Roman"/>
                <w:color w:val="000000"/>
                <w:sz w:val="18"/>
                <w:szCs w:val="18"/>
              </w:rPr>
              <w:t>G</w:t>
            </w:r>
          </w:p>
        </w:tc>
        <w:tc>
          <w:tcPr>
            <w:tcW w:w="1218" w:type="dxa"/>
            <w:shd w:val="clear" w:color="auto" w:fill="auto"/>
            <w:noWrap/>
            <w:vAlign w:val="bottom"/>
            <w:hideMark/>
          </w:tcPr>
          <w:p w14:paraId="669F6282" w14:textId="77777777" w:rsidR="002C657D" w:rsidRDefault="002C657D">
            <w:pPr>
              <w:rPr>
                <w:rFonts w:eastAsia="Times New Roman"/>
                <w:color w:val="000000"/>
                <w:sz w:val="18"/>
                <w:szCs w:val="18"/>
              </w:rPr>
            </w:pPr>
            <w:r>
              <w:rPr>
                <w:rFonts w:eastAsia="Times New Roman"/>
                <w:color w:val="000000"/>
                <w:sz w:val="18"/>
                <w:szCs w:val="18"/>
              </w:rPr>
              <w:t>rs121918382</w:t>
            </w:r>
          </w:p>
        </w:tc>
        <w:tc>
          <w:tcPr>
            <w:tcW w:w="810" w:type="dxa"/>
            <w:shd w:val="clear" w:color="auto" w:fill="auto"/>
            <w:noWrap/>
            <w:vAlign w:val="bottom"/>
            <w:hideMark/>
          </w:tcPr>
          <w:p w14:paraId="0B9303D3" w14:textId="71DB3BD3"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22066D07"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6B9161EF" w14:textId="46AFF82C" w:rsidR="002C657D" w:rsidRDefault="002C657D" w:rsidP="002C657D">
            <w:pPr>
              <w:rPr>
                <w:rFonts w:eastAsia="Times New Roman"/>
                <w:color w:val="000000"/>
                <w:sz w:val="18"/>
                <w:szCs w:val="18"/>
              </w:rPr>
            </w:pPr>
            <w:r>
              <w:rPr>
                <w:rFonts w:eastAsia="Times New Roman"/>
                <w:color w:val="000000"/>
                <w:sz w:val="18"/>
                <w:szCs w:val="18"/>
              </w:rPr>
              <w:t xml:space="preserve">nonsynonymous </w:t>
            </w:r>
          </w:p>
        </w:tc>
        <w:tc>
          <w:tcPr>
            <w:tcW w:w="2680" w:type="dxa"/>
            <w:shd w:val="clear" w:color="auto" w:fill="auto"/>
            <w:noWrap/>
            <w:vAlign w:val="bottom"/>
            <w:hideMark/>
          </w:tcPr>
          <w:p w14:paraId="4366F719" w14:textId="77777777" w:rsidR="002C657D" w:rsidRDefault="002C657D">
            <w:pPr>
              <w:rPr>
                <w:rFonts w:eastAsia="Times New Roman"/>
                <w:color w:val="000000"/>
                <w:sz w:val="18"/>
                <w:szCs w:val="18"/>
              </w:rPr>
            </w:pPr>
            <w:r>
              <w:rPr>
                <w:rFonts w:eastAsia="Times New Roman"/>
                <w:color w:val="000000"/>
                <w:sz w:val="18"/>
                <w:szCs w:val="18"/>
              </w:rPr>
              <w:t>NM_000040:</w:t>
            </w:r>
            <w:proofErr w:type="gramStart"/>
            <w:r>
              <w:rPr>
                <w:rFonts w:eastAsia="Times New Roman"/>
                <w:color w:val="000000"/>
                <w:sz w:val="18"/>
                <w:szCs w:val="18"/>
              </w:rPr>
              <w:t>c.A</w:t>
            </w:r>
            <w:proofErr w:type="gramEnd"/>
            <w:r>
              <w:rPr>
                <w:rFonts w:eastAsia="Times New Roman"/>
                <w:color w:val="000000"/>
                <w:sz w:val="18"/>
                <w:szCs w:val="18"/>
              </w:rPr>
              <w:t>232G:p.K78E</w:t>
            </w:r>
          </w:p>
        </w:tc>
      </w:tr>
      <w:tr w:rsidR="002C657D" w14:paraId="23C39549" w14:textId="77777777" w:rsidTr="006B719D">
        <w:trPr>
          <w:trHeight w:val="245"/>
        </w:trPr>
        <w:tc>
          <w:tcPr>
            <w:tcW w:w="532" w:type="dxa"/>
            <w:shd w:val="clear" w:color="auto" w:fill="auto"/>
            <w:noWrap/>
            <w:vAlign w:val="bottom"/>
            <w:hideMark/>
          </w:tcPr>
          <w:p w14:paraId="212B08B3"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0AF98596" w14:textId="77777777" w:rsidR="002C657D" w:rsidRDefault="002C657D">
            <w:pPr>
              <w:jc w:val="right"/>
              <w:rPr>
                <w:rFonts w:eastAsia="Times New Roman"/>
                <w:color w:val="000000"/>
                <w:sz w:val="18"/>
                <w:szCs w:val="18"/>
              </w:rPr>
            </w:pPr>
            <w:r>
              <w:rPr>
                <w:rFonts w:eastAsia="Times New Roman"/>
                <w:color w:val="000000"/>
                <w:sz w:val="18"/>
                <w:szCs w:val="18"/>
              </w:rPr>
              <w:t>116703580</w:t>
            </w:r>
          </w:p>
        </w:tc>
        <w:tc>
          <w:tcPr>
            <w:tcW w:w="486" w:type="dxa"/>
            <w:shd w:val="clear" w:color="auto" w:fill="auto"/>
            <w:noWrap/>
            <w:vAlign w:val="bottom"/>
            <w:hideMark/>
          </w:tcPr>
          <w:p w14:paraId="218674B4" w14:textId="77777777" w:rsidR="002C657D" w:rsidRDefault="002C657D">
            <w:pPr>
              <w:rPr>
                <w:rFonts w:eastAsia="Times New Roman"/>
                <w:color w:val="000000"/>
                <w:sz w:val="18"/>
                <w:szCs w:val="18"/>
              </w:rPr>
            </w:pPr>
            <w:r>
              <w:rPr>
                <w:rFonts w:eastAsia="Times New Roman"/>
                <w:color w:val="000000"/>
                <w:sz w:val="18"/>
                <w:szCs w:val="18"/>
              </w:rPr>
              <w:t>A</w:t>
            </w:r>
          </w:p>
        </w:tc>
        <w:tc>
          <w:tcPr>
            <w:tcW w:w="540" w:type="dxa"/>
            <w:shd w:val="clear" w:color="auto" w:fill="auto"/>
            <w:noWrap/>
            <w:vAlign w:val="bottom"/>
            <w:hideMark/>
          </w:tcPr>
          <w:p w14:paraId="3E37F37C" w14:textId="77777777" w:rsidR="002C657D" w:rsidRDefault="002C657D">
            <w:pPr>
              <w:rPr>
                <w:rFonts w:eastAsia="Times New Roman"/>
                <w:color w:val="000000"/>
                <w:sz w:val="18"/>
                <w:szCs w:val="18"/>
              </w:rPr>
            </w:pPr>
            <w:r>
              <w:rPr>
                <w:rFonts w:eastAsia="Times New Roman"/>
                <w:color w:val="000000"/>
                <w:sz w:val="18"/>
                <w:szCs w:val="18"/>
              </w:rPr>
              <w:t>G</w:t>
            </w:r>
          </w:p>
        </w:tc>
        <w:tc>
          <w:tcPr>
            <w:tcW w:w="1218" w:type="dxa"/>
            <w:shd w:val="clear" w:color="auto" w:fill="auto"/>
            <w:noWrap/>
            <w:vAlign w:val="bottom"/>
            <w:hideMark/>
          </w:tcPr>
          <w:p w14:paraId="0384AA93" w14:textId="77777777" w:rsidR="002C657D" w:rsidRDefault="002C657D">
            <w:pPr>
              <w:rPr>
                <w:rFonts w:eastAsia="Times New Roman"/>
                <w:color w:val="000000"/>
                <w:sz w:val="18"/>
                <w:szCs w:val="18"/>
              </w:rPr>
            </w:pPr>
            <w:r>
              <w:rPr>
                <w:rFonts w:eastAsia="Times New Roman"/>
                <w:color w:val="000000"/>
                <w:sz w:val="18"/>
                <w:szCs w:val="18"/>
              </w:rPr>
              <w:t>rs121918381</w:t>
            </w:r>
          </w:p>
        </w:tc>
        <w:tc>
          <w:tcPr>
            <w:tcW w:w="810" w:type="dxa"/>
            <w:shd w:val="clear" w:color="auto" w:fill="auto"/>
            <w:noWrap/>
            <w:vAlign w:val="bottom"/>
            <w:hideMark/>
          </w:tcPr>
          <w:p w14:paraId="13908AAB" w14:textId="5E25A0B3"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2B247D9E"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31F3D26B" w14:textId="67D09C54" w:rsidR="002C657D" w:rsidRDefault="002C657D" w:rsidP="002C657D">
            <w:pPr>
              <w:rPr>
                <w:rFonts w:eastAsia="Times New Roman"/>
                <w:color w:val="000000"/>
                <w:sz w:val="18"/>
                <w:szCs w:val="18"/>
              </w:rPr>
            </w:pPr>
            <w:r>
              <w:rPr>
                <w:rFonts w:eastAsia="Times New Roman"/>
                <w:color w:val="000000"/>
                <w:sz w:val="18"/>
                <w:szCs w:val="18"/>
              </w:rPr>
              <w:t xml:space="preserve">nonsynonymous </w:t>
            </w:r>
          </w:p>
        </w:tc>
        <w:tc>
          <w:tcPr>
            <w:tcW w:w="2680" w:type="dxa"/>
            <w:shd w:val="clear" w:color="auto" w:fill="auto"/>
            <w:noWrap/>
            <w:vAlign w:val="bottom"/>
            <w:hideMark/>
          </w:tcPr>
          <w:p w14:paraId="71DC194D" w14:textId="77777777" w:rsidR="002C657D" w:rsidRDefault="002C657D">
            <w:pPr>
              <w:rPr>
                <w:rFonts w:eastAsia="Times New Roman"/>
                <w:color w:val="000000"/>
                <w:sz w:val="18"/>
                <w:szCs w:val="18"/>
              </w:rPr>
            </w:pPr>
            <w:r>
              <w:rPr>
                <w:rFonts w:eastAsia="Times New Roman"/>
                <w:color w:val="000000"/>
                <w:sz w:val="18"/>
                <w:szCs w:val="18"/>
              </w:rPr>
              <w:t>NM_000040:</w:t>
            </w:r>
            <w:proofErr w:type="gramStart"/>
            <w:r>
              <w:rPr>
                <w:rFonts w:eastAsia="Times New Roman"/>
                <w:color w:val="000000"/>
                <w:sz w:val="18"/>
                <w:szCs w:val="18"/>
              </w:rPr>
              <w:t>c.A</w:t>
            </w:r>
            <w:proofErr w:type="gramEnd"/>
            <w:r>
              <w:rPr>
                <w:rFonts w:eastAsia="Times New Roman"/>
                <w:color w:val="000000"/>
                <w:sz w:val="18"/>
                <w:szCs w:val="18"/>
              </w:rPr>
              <w:t>280G:p.T94A</w:t>
            </w:r>
          </w:p>
        </w:tc>
      </w:tr>
      <w:tr w:rsidR="002C657D" w14:paraId="47F03D67" w14:textId="77777777" w:rsidTr="006B719D">
        <w:trPr>
          <w:trHeight w:val="245"/>
        </w:trPr>
        <w:tc>
          <w:tcPr>
            <w:tcW w:w="532" w:type="dxa"/>
            <w:shd w:val="clear" w:color="auto" w:fill="auto"/>
            <w:noWrap/>
            <w:vAlign w:val="bottom"/>
            <w:hideMark/>
          </w:tcPr>
          <w:p w14:paraId="2142E42B"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1E380683" w14:textId="77777777" w:rsidR="002C657D" w:rsidRDefault="002C657D">
            <w:pPr>
              <w:jc w:val="right"/>
              <w:rPr>
                <w:rFonts w:eastAsia="Times New Roman"/>
                <w:color w:val="000000"/>
                <w:sz w:val="18"/>
                <w:szCs w:val="18"/>
              </w:rPr>
            </w:pPr>
            <w:r>
              <w:rPr>
                <w:rFonts w:eastAsia="Times New Roman"/>
                <w:color w:val="000000"/>
                <w:sz w:val="18"/>
                <w:szCs w:val="18"/>
              </w:rPr>
              <w:t>116703671</w:t>
            </w:r>
          </w:p>
        </w:tc>
        <w:tc>
          <w:tcPr>
            <w:tcW w:w="486" w:type="dxa"/>
            <w:shd w:val="clear" w:color="auto" w:fill="auto"/>
            <w:noWrap/>
            <w:vAlign w:val="bottom"/>
            <w:hideMark/>
          </w:tcPr>
          <w:p w14:paraId="665E8E9A" w14:textId="77777777" w:rsidR="002C657D" w:rsidRDefault="002C657D">
            <w:pPr>
              <w:rPr>
                <w:rFonts w:eastAsia="Times New Roman"/>
                <w:color w:val="000000"/>
                <w:sz w:val="18"/>
                <w:szCs w:val="18"/>
              </w:rPr>
            </w:pPr>
            <w:r>
              <w:rPr>
                <w:rFonts w:eastAsia="Times New Roman"/>
                <w:color w:val="000000"/>
                <w:sz w:val="18"/>
                <w:szCs w:val="18"/>
              </w:rPr>
              <w:t>G</w:t>
            </w:r>
          </w:p>
        </w:tc>
        <w:tc>
          <w:tcPr>
            <w:tcW w:w="540" w:type="dxa"/>
            <w:shd w:val="clear" w:color="auto" w:fill="auto"/>
            <w:noWrap/>
            <w:vAlign w:val="bottom"/>
            <w:hideMark/>
          </w:tcPr>
          <w:p w14:paraId="5491A0EE" w14:textId="77777777" w:rsidR="002C657D" w:rsidRDefault="002C657D">
            <w:pPr>
              <w:rPr>
                <w:rFonts w:eastAsia="Times New Roman"/>
                <w:color w:val="000000"/>
                <w:sz w:val="18"/>
                <w:szCs w:val="18"/>
              </w:rPr>
            </w:pPr>
            <w:r>
              <w:rPr>
                <w:rFonts w:eastAsia="Times New Roman"/>
                <w:color w:val="000000"/>
                <w:sz w:val="18"/>
                <w:szCs w:val="18"/>
              </w:rPr>
              <w:t>T</w:t>
            </w:r>
          </w:p>
        </w:tc>
        <w:tc>
          <w:tcPr>
            <w:tcW w:w="1218" w:type="dxa"/>
            <w:shd w:val="clear" w:color="auto" w:fill="auto"/>
            <w:noWrap/>
            <w:vAlign w:val="bottom"/>
            <w:hideMark/>
          </w:tcPr>
          <w:p w14:paraId="71D7B562" w14:textId="77777777" w:rsidR="002C657D" w:rsidRDefault="002C657D">
            <w:pPr>
              <w:rPr>
                <w:rFonts w:eastAsia="Times New Roman"/>
                <w:color w:val="000000"/>
                <w:sz w:val="18"/>
                <w:szCs w:val="18"/>
              </w:rPr>
            </w:pPr>
            <w:r>
              <w:rPr>
                <w:rFonts w:eastAsia="Times New Roman"/>
                <w:color w:val="000000"/>
                <w:sz w:val="18"/>
                <w:szCs w:val="18"/>
              </w:rPr>
              <w:t>rs4225</w:t>
            </w:r>
          </w:p>
        </w:tc>
        <w:tc>
          <w:tcPr>
            <w:tcW w:w="810" w:type="dxa"/>
            <w:shd w:val="clear" w:color="auto" w:fill="auto"/>
            <w:noWrap/>
            <w:vAlign w:val="bottom"/>
            <w:hideMark/>
          </w:tcPr>
          <w:p w14:paraId="7B565228" w14:textId="77777777" w:rsidR="002C657D" w:rsidRDefault="002C657D">
            <w:pPr>
              <w:rPr>
                <w:rFonts w:eastAsia="Times New Roman"/>
                <w:color w:val="000000"/>
                <w:sz w:val="18"/>
                <w:szCs w:val="18"/>
              </w:rPr>
            </w:pPr>
            <w:r>
              <w:rPr>
                <w:rFonts w:eastAsia="Times New Roman"/>
                <w:color w:val="000000"/>
                <w:sz w:val="18"/>
                <w:szCs w:val="18"/>
              </w:rPr>
              <w:t>UTR3</w:t>
            </w:r>
          </w:p>
        </w:tc>
        <w:tc>
          <w:tcPr>
            <w:tcW w:w="816" w:type="dxa"/>
            <w:shd w:val="clear" w:color="auto" w:fill="auto"/>
            <w:noWrap/>
            <w:vAlign w:val="bottom"/>
            <w:hideMark/>
          </w:tcPr>
          <w:p w14:paraId="399AB58D"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7F33C726" w14:textId="77777777" w:rsidR="002C657D" w:rsidRDefault="002C657D">
            <w:pPr>
              <w:rPr>
                <w:rFonts w:eastAsia="Times New Roman"/>
                <w:color w:val="000000"/>
                <w:sz w:val="18"/>
                <w:szCs w:val="18"/>
              </w:rPr>
            </w:pPr>
            <w:r>
              <w:rPr>
                <w:rFonts w:eastAsia="Times New Roman"/>
                <w:color w:val="000000"/>
                <w:sz w:val="18"/>
                <w:szCs w:val="18"/>
              </w:rPr>
              <w:t>.</w:t>
            </w:r>
          </w:p>
        </w:tc>
        <w:tc>
          <w:tcPr>
            <w:tcW w:w="2680" w:type="dxa"/>
            <w:shd w:val="clear" w:color="auto" w:fill="auto"/>
            <w:noWrap/>
            <w:vAlign w:val="bottom"/>
            <w:hideMark/>
          </w:tcPr>
          <w:p w14:paraId="006BF059" w14:textId="77777777" w:rsidR="002C657D" w:rsidRDefault="002C657D">
            <w:pPr>
              <w:rPr>
                <w:rFonts w:eastAsia="Times New Roman"/>
                <w:color w:val="000000"/>
                <w:sz w:val="18"/>
                <w:szCs w:val="18"/>
              </w:rPr>
            </w:pPr>
            <w:r>
              <w:rPr>
                <w:rFonts w:eastAsia="Times New Roman"/>
                <w:color w:val="000000"/>
                <w:sz w:val="18"/>
                <w:szCs w:val="18"/>
              </w:rPr>
              <w:t>NM_</w:t>
            </w:r>
            <w:proofErr w:type="gramStart"/>
            <w:r>
              <w:rPr>
                <w:rFonts w:eastAsia="Times New Roman"/>
                <w:color w:val="000000"/>
                <w:sz w:val="18"/>
                <w:szCs w:val="18"/>
              </w:rPr>
              <w:t>000040:c.</w:t>
            </w:r>
            <w:proofErr w:type="gramEnd"/>
            <w:r>
              <w:rPr>
                <w:rFonts w:eastAsia="Times New Roman"/>
                <w:color w:val="000000"/>
                <w:sz w:val="18"/>
                <w:szCs w:val="18"/>
              </w:rPr>
              <w:t>*71G&gt;T</w:t>
            </w:r>
          </w:p>
        </w:tc>
      </w:tr>
    </w:tbl>
    <w:p w14:paraId="47E48711" w14:textId="77777777" w:rsidR="002C657D" w:rsidRPr="004C5303" w:rsidRDefault="002C657D">
      <w:pPr>
        <w:pStyle w:val="Heading2"/>
        <w:spacing w:beforeAutospacing="0" w:afterAutospacing="0"/>
        <w:rPr>
          <w:rFonts w:ascii="Times New Roman" w:eastAsia="Times New Roman" w:hAnsi="Times New Roman" w:cs="Times New Roman"/>
          <w:b w:val="0"/>
          <w:i/>
          <w:color w:val="000000" w:themeColor="text1"/>
          <w:sz w:val="24"/>
          <w:szCs w:val="24"/>
        </w:rPr>
      </w:pPr>
    </w:p>
    <w:p w14:paraId="6BC17939" w14:textId="77777777" w:rsidR="00D70336" w:rsidRDefault="001940CA">
      <w:r>
        <w:rPr>
          <w:b/>
          <w:color w:val="000000" w:themeColor="text1"/>
        </w:rPr>
        <w:t>Question 2: What has changed compared to the initial annotation (hint: splicing thresholds were changed)?</w:t>
      </w:r>
    </w:p>
    <w:p w14:paraId="785469A7" w14:textId="0BF2B4A2" w:rsidR="00D70336" w:rsidRDefault="001940CA">
      <w:pPr>
        <w:pStyle w:val="HTMLPreformatted"/>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The </w:t>
      </w:r>
      <w:r w:rsidR="00A86DF7">
        <w:rPr>
          <w:rFonts w:ascii="Times New Roman" w:hAnsi="Times New Roman" w:cs="Times New Roman"/>
          <w:i/>
          <w:color w:val="000000" w:themeColor="text1"/>
          <w:sz w:val="24"/>
          <w:szCs w:val="24"/>
        </w:rPr>
        <w:t>first</w:t>
      </w:r>
      <w:r>
        <w:rPr>
          <w:rFonts w:ascii="Times New Roman" w:hAnsi="Times New Roman" w:cs="Times New Roman"/>
          <w:i/>
          <w:color w:val="000000" w:themeColor="text1"/>
          <w:sz w:val="24"/>
          <w:szCs w:val="24"/>
        </w:rPr>
        <w:t xml:space="preserve"> variant </w:t>
      </w:r>
      <w:r w:rsidR="006B719D">
        <w:rPr>
          <w:rFonts w:ascii="Times New Roman" w:hAnsi="Times New Roman" w:cs="Times New Roman"/>
          <w:i/>
          <w:color w:val="000000" w:themeColor="text1"/>
          <w:sz w:val="24"/>
          <w:szCs w:val="24"/>
        </w:rPr>
        <w:t>at position 11:</w:t>
      </w:r>
      <w:r w:rsidR="00A86DF7" w:rsidRPr="00A86DF7">
        <w:rPr>
          <w:rFonts w:ascii="Times New Roman" w:eastAsia="Times New Roman" w:hAnsi="Times New Roman" w:cs="Times New Roman"/>
          <w:i/>
          <w:color w:val="000000" w:themeColor="text1"/>
          <w:sz w:val="24"/>
          <w:szCs w:val="24"/>
        </w:rPr>
        <w:t>116701353</w:t>
      </w:r>
      <w:r>
        <w:rPr>
          <w:rFonts w:ascii="Times New Roman" w:hAnsi="Times New Roman" w:cs="Times New Roman"/>
          <w:i/>
          <w:color w:val="000000" w:themeColor="text1"/>
          <w:sz w:val="24"/>
          <w:szCs w:val="24"/>
        </w:rPr>
        <w:t xml:space="preserve"> changed to </w:t>
      </w:r>
      <w:proofErr w:type="spellStart"/>
      <w:proofErr w:type="gramStart"/>
      <w:r w:rsidR="00A86DF7" w:rsidRPr="00A86DF7">
        <w:rPr>
          <w:rFonts w:ascii="Times New Roman" w:hAnsi="Times New Roman" w:cs="Times New Roman"/>
          <w:i/>
          <w:color w:val="000000" w:themeColor="text1"/>
          <w:sz w:val="24"/>
          <w:szCs w:val="24"/>
          <w:u w:val="single"/>
        </w:rPr>
        <w:t>exonic:</w:t>
      </w:r>
      <w:r>
        <w:rPr>
          <w:rFonts w:ascii="Times New Roman" w:hAnsi="Times New Roman" w:cs="Times New Roman"/>
          <w:i/>
          <w:color w:val="000000" w:themeColor="text1"/>
          <w:sz w:val="24"/>
          <w:szCs w:val="24"/>
          <w:u w:val="single"/>
        </w:rPr>
        <w:t>splicing</w:t>
      </w:r>
      <w:proofErr w:type="spellEnd"/>
      <w:proofErr w:type="gramEnd"/>
      <w:r>
        <w:rPr>
          <w:rFonts w:ascii="Times New Roman" w:hAnsi="Times New Roman" w:cs="Times New Roman"/>
          <w:i/>
          <w:color w:val="000000" w:themeColor="text1"/>
          <w:sz w:val="24"/>
          <w:szCs w:val="24"/>
        </w:rPr>
        <w:t xml:space="preserve"> by changing our threshold to 12bp distance from the splice site.</w:t>
      </w:r>
      <w:r w:rsidR="00A86DF7">
        <w:rPr>
          <w:rFonts w:ascii="Times New Roman" w:hAnsi="Times New Roman" w:cs="Times New Roman"/>
          <w:i/>
          <w:color w:val="000000" w:themeColor="text1"/>
          <w:sz w:val="24"/>
          <w:szCs w:val="24"/>
        </w:rPr>
        <w:t xml:space="preserve"> </w:t>
      </w:r>
      <w:r w:rsidR="008027FF">
        <w:rPr>
          <w:rFonts w:ascii="Times New Roman" w:hAnsi="Times New Roman" w:cs="Times New Roman"/>
          <w:i/>
          <w:color w:val="000000" w:themeColor="text1"/>
          <w:sz w:val="24"/>
          <w:szCs w:val="24"/>
        </w:rPr>
        <w:t xml:space="preserve">This variant is located at </w:t>
      </w:r>
      <w:r w:rsidR="003C7828">
        <w:rPr>
          <w:rFonts w:ascii="Times New Roman" w:hAnsi="Times New Roman" w:cs="Times New Roman"/>
          <w:i/>
          <w:color w:val="000000" w:themeColor="text1"/>
          <w:sz w:val="24"/>
          <w:szCs w:val="24"/>
        </w:rPr>
        <w:t>the</w:t>
      </w:r>
      <w:r w:rsidR="008027FF">
        <w:rPr>
          <w:rFonts w:ascii="Times New Roman" w:hAnsi="Times New Roman" w:cs="Times New Roman"/>
          <w:i/>
          <w:color w:val="000000" w:themeColor="text1"/>
          <w:sz w:val="24"/>
          <w:szCs w:val="24"/>
        </w:rPr>
        <w:t xml:space="preserve"> -1 position of a 5’ donor splice site</w:t>
      </w:r>
      <w:r w:rsidR="003C7828">
        <w:rPr>
          <w:rFonts w:ascii="Times New Roman" w:hAnsi="Times New Roman" w:cs="Times New Roman"/>
          <w:i/>
          <w:color w:val="000000" w:themeColor="text1"/>
          <w:sz w:val="24"/>
          <w:szCs w:val="24"/>
        </w:rPr>
        <w:t xml:space="preserve"> and could affect splicing as well.</w:t>
      </w:r>
    </w:p>
    <w:p w14:paraId="5D039400" w14:textId="77777777" w:rsidR="00FB5B55" w:rsidRDefault="00FB5B55">
      <w:pPr>
        <w:pStyle w:val="Heading2"/>
        <w:spacing w:beforeAutospacing="0" w:afterAutospacing="0"/>
        <w:rPr>
          <w:rFonts w:ascii="Times New Roman" w:eastAsia="Times New Roman" w:hAnsi="Times New Roman" w:cs="Times New Roman"/>
          <w:b w:val="0"/>
          <w:color w:val="000000" w:themeColor="text1"/>
          <w:sz w:val="24"/>
          <w:szCs w:val="24"/>
        </w:rPr>
      </w:pPr>
    </w:p>
    <w:p w14:paraId="0864386A" w14:textId="36BA0AD5" w:rsidR="000224DE" w:rsidRDefault="000224DE" w:rsidP="000224DE">
      <w:pPr>
        <w:rPr>
          <w:b/>
          <w:color w:val="000000" w:themeColor="text1"/>
        </w:rPr>
      </w:pPr>
      <w:r>
        <w:rPr>
          <w:b/>
          <w:color w:val="000000" w:themeColor="text1"/>
        </w:rPr>
        <w:t xml:space="preserve">Question 3: Which </w:t>
      </w:r>
      <w:r w:rsidR="00E75FBA">
        <w:rPr>
          <w:b/>
          <w:color w:val="000000" w:themeColor="text1"/>
        </w:rPr>
        <w:t xml:space="preserve">the </w:t>
      </w:r>
      <w:r w:rsidR="00E75FBA" w:rsidRPr="00A106C3">
        <w:rPr>
          <w:b/>
          <w:i/>
          <w:color w:val="000000" w:themeColor="text1"/>
        </w:rPr>
        <w:t xml:space="preserve">APOC3 </w:t>
      </w:r>
      <w:r>
        <w:rPr>
          <w:b/>
          <w:color w:val="000000" w:themeColor="text1"/>
        </w:rPr>
        <w:t>variants are</w:t>
      </w:r>
      <w:r w:rsidR="00FB5B55">
        <w:rPr>
          <w:b/>
          <w:color w:val="000000" w:themeColor="text1"/>
        </w:rPr>
        <w:t xml:space="preserve"> within</w:t>
      </w:r>
      <w:r>
        <w:rPr>
          <w:b/>
          <w:color w:val="000000" w:themeColor="text1"/>
        </w:rPr>
        <w:t xml:space="preserve"> conserved genomic region?</w:t>
      </w:r>
    </w:p>
    <w:p w14:paraId="07D4E3F2" w14:textId="0D397F8D" w:rsidR="000224DE" w:rsidRPr="000224DE" w:rsidRDefault="000224DE" w:rsidP="000224DE">
      <w:pPr>
        <w:rPr>
          <w:i/>
        </w:rPr>
      </w:pPr>
      <w:r w:rsidRPr="000224DE">
        <w:rPr>
          <w:i/>
        </w:rPr>
        <w:t>The second and third variant.</w:t>
      </w:r>
    </w:p>
    <w:p w14:paraId="6AACA89F" w14:textId="77777777" w:rsidR="00D70336" w:rsidRDefault="00D70336">
      <w:pPr>
        <w:pStyle w:val="Heading2"/>
        <w:spacing w:beforeAutospacing="0" w:afterAutospacing="0"/>
        <w:rPr>
          <w:rFonts w:ascii="Times New Roman" w:eastAsia="Times New Roman" w:hAnsi="Times New Roman" w:cs="Times New Roman"/>
          <w:b w:val="0"/>
          <w:color w:val="000000" w:themeColor="text1"/>
          <w:sz w:val="24"/>
          <w:szCs w:val="24"/>
        </w:rPr>
      </w:pPr>
    </w:p>
    <w:p w14:paraId="748D75D5" w14:textId="77777777" w:rsidR="00075496" w:rsidRPr="007C11F6" w:rsidRDefault="00075496" w:rsidP="00075496">
      <w:pPr>
        <w:jc w:val="both"/>
        <w:rPr>
          <w:b/>
        </w:rPr>
      </w:pPr>
      <w:r>
        <w:rPr>
          <w:b/>
        </w:rPr>
        <w:t xml:space="preserve">Question 4. </w:t>
      </w:r>
      <w:r w:rsidRPr="007C11F6">
        <w:rPr>
          <w:b/>
        </w:rPr>
        <w:t xml:space="preserve">Which of these variants is reported in the ANNOVAR </w:t>
      </w:r>
      <w:r>
        <w:rPr>
          <w:b/>
        </w:rPr>
        <w:t>GWAS</w:t>
      </w:r>
      <w:r w:rsidRPr="007C11F6">
        <w:rPr>
          <w:b/>
        </w:rPr>
        <w:t xml:space="preserve"> catalog</w:t>
      </w:r>
      <w:r>
        <w:rPr>
          <w:b/>
        </w:rPr>
        <w:t>, and what has it been associated with</w:t>
      </w:r>
      <w:r w:rsidRPr="007C11F6">
        <w:rPr>
          <w:b/>
        </w:rPr>
        <w:t>?</w:t>
      </w:r>
    </w:p>
    <w:p w14:paraId="71EE64B6" w14:textId="3B37E972" w:rsidR="00075496" w:rsidRPr="00075496" w:rsidRDefault="00075496" w:rsidP="00A106C3">
      <w:pPr>
        <w:jc w:val="both"/>
        <w:rPr>
          <w:rFonts w:eastAsia="Times New Roman"/>
          <w:i/>
        </w:rPr>
      </w:pPr>
      <w:r w:rsidRPr="00075496">
        <w:rPr>
          <w:i/>
        </w:rPr>
        <w:t>The first variant, rs76353203, is</w:t>
      </w:r>
      <w:r>
        <w:rPr>
          <w:i/>
        </w:rPr>
        <w:t xml:space="preserve"> indicated to have been</w:t>
      </w:r>
      <w:r w:rsidRPr="00075496">
        <w:rPr>
          <w:i/>
        </w:rPr>
        <w:t xml:space="preserve"> associated with Triglyceride levels</w:t>
      </w:r>
      <w:r>
        <w:rPr>
          <w:i/>
        </w:rPr>
        <w:t xml:space="preserve"> and</w:t>
      </w:r>
      <w:r w:rsidRPr="00075496">
        <w:rPr>
          <w:i/>
        </w:rPr>
        <w:t xml:space="preserve"> </w:t>
      </w:r>
      <w:proofErr w:type="gramStart"/>
      <w:r w:rsidR="002A7610">
        <w:rPr>
          <w:i/>
        </w:rPr>
        <w:t>h</w:t>
      </w:r>
      <w:r w:rsidRPr="00075496">
        <w:rPr>
          <w:i/>
        </w:rPr>
        <w:t>igh density</w:t>
      </w:r>
      <w:proofErr w:type="gramEnd"/>
      <w:r w:rsidRPr="00075496">
        <w:rPr>
          <w:i/>
        </w:rPr>
        <w:t xml:space="preserve"> lipoprotein cholesterol levels. This variant was the first variant in APOC3 to </w:t>
      </w:r>
      <w:r w:rsidR="00897A94">
        <w:rPr>
          <w:i/>
        </w:rPr>
        <w:t>have been</w:t>
      </w:r>
      <w:r w:rsidRPr="00075496">
        <w:rPr>
          <w:i/>
        </w:rPr>
        <w:t xml:space="preserve"> associated with </w:t>
      </w:r>
      <w:proofErr w:type="spellStart"/>
      <w:r w:rsidRPr="00075496">
        <w:rPr>
          <w:rFonts w:eastAsia="Times New Roman"/>
          <w:i/>
        </w:rPr>
        <w:t>apoC</w:t>
      </w:r>
      <w:proofErr w:type="spellEnd"/>
      <w:r w:rsidRPr="00075496">
        <w:rPr>
          <w:rFonts w:eastAsia="Times New Roman"/>
          <w:i/>
        </w:rPr>
        <w:t>-III deficiency, lower serum triglycerides, and higher levels of HDL cholesterol, and lower levels of LDL cholesterol (</w:t>
      </w:r>
      <w:proofErr w:type="spellStart"/>
      <w:r w:rsidRPr="00075496">
        <w:rPr>
          <w:rFonts w:eastAsia="Times New Roman"/>
          <w:i/>
        </w:rPr>
        <w:t>Pollin</w:t>
      </w:r>
      <w:proofErr w:type="spellEnd"/>
      <w:r w:rsidRPr="00075496">
        <w:rPr>
          <w:rFonts w:eastAsia="Times New Roman"/>
          <w:i/>
        </w:rPr>
        <w:t xml:space="preserve"> et al, 2008; PubMed: 19074352) and </w:t>
      </w:r>
      <w:r w:rsidRPr="00075496">
        <w:rPr>
          <w:i/>
        </w:rPr>
        <w:t xml:space="preserve">reached genome-wide significance in several GWAS for </w:t>
      </w:r>
      <w:r w:rsidRPr="00075496">
        <w:rPr>
          <w:rFonts w:eastAsia="Times New Roman"/>
          <w:i/>
        </w:rPr>
        <w:t>lower plasma triglyceride levels s</w:t>
      </w:r>
      <w:r w:rsidRPr="00075496">
        <w:rPr>
          <w:i/>
        </w:rPr>
        <w:t>tudies afterwards (PubMed: 24941081; PMID:24343240)</w:t>
      </w:r>
    </w:p>
    <w:p w14:paraId="13C804AF" w14:textId="77777777" w:rsidR="00075496" w:rsidRDefault="00075496" w:rsidP="00A106C3">
      <w:pPr>
        <w:jc w:val="both"/>
        <w:rPr>
          <w:rStyle w:val="bodytext"/>
          <w:rFonts w:eastAsia="Times New Roman"/>
          <w:b/>
          <w:color w:val="000000" w:themeColor="text1"/>
        </w:rPr>
      </w:pPr>
    </w:p>
    <w:p w14:paraId="15CCF530" w14:textId="77777777" w:rsidR="00710959" w:rsidRDefault="00710959" w:rsidP="00710959">
      <w:pPr>
        <w:rPr>
          <w:rStyle w:val="bodytext"/>
          <w:rFonts w:eastAsia="Times New Roman"/>
          <w:b/>
          <w:color w:val="000000" w:themeColor="text1"/>
        </w:rPr>
      </w:pPr>
      <w:r>
        <w:rPr>
          <w:rStyle w:val="bodytext"/>
          <w:rFonts w:eastAsia="Times New Roman"/>
          <w:b/>
          <w:color w:val="000000" w:themeColor="text1"/>
        </w:rPr>
        <w:t xml:space="preserve">Question 5: Is one of the variants reported as ‘pathogenic’ in </w:t>
      </w:r>
      <w:proofErr w:type="spellStart"/>
      <w:r>
        <w:rPr>
          <w:rStyle w:val="bodytext"/>
          <w:rFonts w:eastAsia="Times New Roman"/>
          <w:b/>
          <w:color w:val="000000" w:themeColor="text1"/>
        </w:rPr>
        <w:t>Clinvar</w:t>
      </w:r>
      <w:proofErr w:type="spellEnd"/>
      <w:r>
        <w:rPr>
          <w:rStyle w:val="bodytext"/>
          <w:rFonts w:eastAsia="Times New Roman"/>
          <w:b/>
          <w:color w:val="000000" w:themeColor="text1"/>
        </w:rPr>
        <w:t>? If yes, which variants and which phenotype has been associated with these variants?</w:t>
      </w:r>
    </w:p>
    <w:p w14:paraId="72E6F63F" w14:textId="69EA2223" w:rsidR="00710959" w:rsidRPr="00710959" w:rsidRDefault="00710959" w:rsidP="00A106C3">
      <w:pPr>
        <w:jc w:val="both"/>
        <w:rPr>
          <w:rStyle w:val="bodytext"/>
          <w:rFonts w:eastAsia="Times New Roman"/>
          <w:i/>
          <w:color w:val="000000" w:themeColor="text1"/>
        </w:rPr>
      </w:pPr>
      <w:r w:rsidRPr="00710959">
        <w:rPr>
          <w:rStyle w:val="bodytext"/>
          <w:rFonts w:eastAsia="Times New Roman"/>
          <w:i/>
          <w:color w:val="000000" w:themeColor="text1"/>
        </w:rPr>
        <w:t xml:space="preserve">The first 5 variants are in </w:t>
      </w:r>
      <w:proofErr w:type="spellStart"/>
      <w:r w:rsidRPr="00710959">
        <w:rPr>
          <w:rStyle w:val="bodytext"/>
          <w:rFonts w:eastAsia="Times New Roman"/>
          <w:i/>
          <w:color w:val="000000" w:themeColor="text1"/>
        </w:rPr>
        <w:t>Clinvar</w:t>
      </w:r>
      <w:proofErr w:type="spellEnd"/>
      <w:r w:rsidR="00897A94">
        <w:rPr>
          <w:rStyle w:val="bodytext"/>
          <w:rFonts w:eastAsia="Times New Roman"/>
          <w:i/>
          <w:color w:val="000000" w:themeColor="text1"/>
        </w:rPr>
        <w:t xml:space="preserve"> and</w:t>
      </w:r>
      <w:r w:rsidRPr="00710959">
        <w:rPr>
          <w:rStyle w:val="bodytext"/>
          <w:rFonts w:eastAsia="Times New Roman"/>
          <w:i/>
          <w:color w:val="000000" w:themeColor="text1"/>
        </w:rPr>
        <w:t xml:space="preserve"> reported as pathogenic, associated with coronary heart disease, Hyperalphalipoproteinemia, and </w:t>
      </w:r>
      <w:proofErr w:type="spellStart"/>
      <w:r w:rsidRPr="00710959">
        <w:rPr>
          <w:rStyle w:val="bodytext"/>
          <w:rFonts w:eastAsia="Times New Roman"/>
          <w:i/>
          <w:color w:val="000000" w:themeColor="text1"/>
        </w:rPr>
        <w:t>Apolipoprotein_c</w:t>
      </w:r>
      <w:proofErr w:type="spellEnd"/>
      <w:r w:rsidRPr="00710959">
        <w:rPr>
          <w:rStyle w:val="bodytext"/>
          <w:rFonts w:eastAsia="Times New Roman"/>
          <w:i/>
          <w:color w:val="000000" w:themeColor="text1"/>
        </w:rPr>
        <w:t>-iii</w:t>
      </w:r>
      <w:r>
        <w:rPr>
          <w:rStyle w:val="bodytext"/>
          <w:rFonts w:eastAsia="Times New Roman"/>
          <w:i/>
          <w:color w:val="000000" w:themeColor="text1"/>
        </w:rPr>
        <w:t>.</w:t>
      </w:r>
    </w:p>
    <w:p w14:paraId="7B68761A" w14:textId="77777777" w:rsidR="00075496" w:rsidRDefault="00075496">
      <w:pPr>
        <w:rPr>
          <w:rStyle w:val="bodytext"/>
          <w:rFonts w:eastAsia="Times New Roman"/>
          <w:b/>
          <w:color w:val="000000" w:themeColor="text1"/>
        </w:rPr>
      </w:pPr>
    </w:p>
    <w:p w14:paraId="1C8E8F2E" w14:textId="77777777" w:rsidR="00710959" w:rsidRDefault="00710959" w:rsidP="00710959">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Question 6: Are these variants common or rare, and are some more frequent in a specific population? </w:t>
      </w:r>
    </w:p>
    <w:p w14:paraId="2417A03E" w14:textId="6302AF71" w:rsidR="00710959" w:rsidRPr="00710959" w:rsidRDefault="00710959" w:rsidP="00A106C3">
      <w:pPr>
        <w:pStyle w:val="HTMLPreformatted"/>
        <w:jc w:val="both"/>
        <w:rPr>
          <w:rFonts w:ascii="Times New Roman" w:hAnsi="Times New Roman" w:cs="Times New Roman"/>
          <w:i/>
          <w:color w:val="000000" w:themeColor="text1"/>
          <w:sz w:val="24"/>
          <w:szCs w:val="24"/>
        </w:rPr>
      </w:pPr>
      <w:r w:rsidRPr="00710959">
        <w:rPr>
          <w:rFonts w:ascii="Times New Roman" w:hAnsi="Times New Roman" w:cs="Times New Roman"/>
          <w:i/>
          <w:color w:val="000000" w:themeColor="text1"/>
          <w:sz w:val="24"/>
          <w:szCs w:val="24"/>
        </w:rPr>
        <w:t xml:space="preserve">The first </w:t>
      </w:r>
      <w:r w:rsidR="00FB5B55">
        <w:rPr>
          <w:rFonts w:ascii="Times New Roman" w:hAnsi="Times New Roman" w:cs="Times New Roman"/>
          <w:i/>
          <w:color w:val="000000" w:themeColor="text1"/>
          <w:sz w:val="24"/>
          <w:szCs w:val="24"/>
        </w:rPr>
        <w:t>five</w:t>
      </w:r>
      <w:r w:rsidRPr="00710959">
        <w:rPr>
          <w:rFonts w:ascii="Times New Roman" w:hAnsi="Times New Roman" w:cs="Times New Roman"/>
          <w:i/>
          <w:color w:val="000000" w:themeColor="text1"/>
          <w:sz w:val="24"/>
          <w:szCs w:val="24"/>
        </w:rPr>
        <w:t xml:space="preserve"> variants (</w:t>
      </w:r>
      <w:proofErr w:type="spellStart"/>
      <w:r w:rsidRPr="00710959">
        <w:rPr>
          <w:rFonts w:ascii="Times New Roman" w:hAnsi="Times New Roman" w:cs="Times New Roman"/>
          <w:i/>
          <w:color w:val="000000" w:themeColor="text1"/>
          <w:sz w:val="24"/>
          <w:szCs w:val="24"/>
        </w:rPr>
        <w:t>exonic</w:t>
      </w:r>
      <w:proofErr w:type="spellEnd"/>
      <w:r w:rsidRPr="00710959">
        <w:rPr>
          <w:rFonts w:ascii="Times New Roman" w:hAnsi="Times New Roman" w:cs="Times New Roman"/>
          <w:i/>
          <w:color w:val="000000" w:themeColor="text1"/>
          <w:sz w:val="24"/>
          <w:szCs w:val="24"/>
        </w:rPr>
        <w:t xml:space="preserve"> and splice) are rare, the last variant in the 3’UTR is common (44% overall prevalence in the genomes). The second variant has a higher frequency in the ASJ population (1.1%; Ashkenazi Jewish) compared to all other populations.</w:t>
      </w:r>
    </w:p>
    <w:p w14:paraId="7187BD0D" w14:textId="77777777" w:rsidR="00075496" w:rsidRPr="00710959" w:rsidRDefault="00075496">
      <w:pPr>
        <w:rPr>
          <w:rStyle w:val="bodytext"/>
          <w:rFonts w:eastAsia="Times New Roman"/>
          <w:b/>
          <w:i/>
          <w:color w:val="000000" w:themeColor="text1"/>
        </w:rPr>
      </w:pPr>
    </w:p>
    <w:p w14:paraId="619F1D37" w14:textId="77777777" w:rsidR="0018543D" w:rsidRDefault="0018543D" w:rsidP="0018543D">
      <w:pPr>
        <w:jc w:val="both"/>
        <w:rPr>
          <w:b/>
          <w:color w:val="000000" w:themeColor="text1"/>
        </w:rPr>
      </w:pPr>
      <w:r>
        <w:rPr>
          <w:b/>
          <w:color w:val="000000" w:themeColor="text1"/>
        </w:rPr>
        <w:t xml:space="preserve">Question 7: Can you fill in the other cells, which of the 3 missense variants have a prediction to be likely damaging? </w:t>
      </w:r>
    </w:p>
    <w:p w14:paraId="2F27E17F" w14:textId="77777777" w:rsidR="0018543D" w:rsidRDefault="0018543D" w:rsidP="0018543D">
      <w:pPr>
        <w:jc w:val="both"/>
        <w:rPr>
          <w:b/>
          <w:color w:val="000000" w:themeColor="text1"/>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0"/>
        <w:gridCol w:w="1146"/>
        <w:gridCol w:w="702"/>
        <w:gridCol w:w="702"/>
        <w:gridCol w:w="1055"/>
        <w:gridCol w:w="1479"/>
        <w:gridCol w:w="1617"/>
        <w:gridCol w:w="1359"/>
      </w:tblGrid>
      <w:tr w:rsidR="0018543D" w:rsidRPr="00C74DF7" w14:paraId="2C7D0780" w14:textId="77777777" w:rsidTr="00695150">
        <w:trPr>
          <w:jc w:val="center"/>
        </w:trPr>
        <w:tc>
          <w:tcPr>
            <w:tcW w:w="325" w:type="pct"/>
            <w:vAlign w:val="center"/>
          </w:tcPr>
          <w:p w14:paraId="3030BECB" w14:textId="77777777" w:rsidR="0018543D" w:rsidRPr="00B50A3D" w:rsidRDefault="0018543D" w:rsidP="00695150">
            <w:pPr>
              <w:jc w:val="center"/>
              <w:rPr>
                <w:rFonts w:ascii="Times" w:hAnsi="Times" w:cs="Arial"/>
                <w:b/>
                <w:sz w:val="18"/>
                <w:szCs w:val="18"/>
                <w:lang w:eastAsia="ko-KR"/>
              </w:rPr>
            </w:pPr>
            <w:proofErr w:type="spellStart"/>
            <w:r w:rsidRPr="00B50A3D">
              <w:rPr>
                <w:rFonts w:ascii="Times" w:hAnsi="Times" w:cs="Arial"/>
                <w:b/>
                <w:sz w:val="18"/>
                <w:szCs w:val="18"/>
                <w:lang w:eastAsia="ko-KR"/>
              </w:rPr>
              <w:t>Chr</w:t>
            </w:r>
            <w:proofErr w:type="spellEnd"/>
          </w:p>
        </w:tc>
        <w:tc>
          <w:tcPr>
            <w:tcW w:w="665" w:type="pct"/>
            <w:vAlign w:val="center"/>
          </w:tcPr>
          <w:p w14:paraId="5914363B" w14:textId="77777777" w:rsidR="0018543D" w:rsidRPr="00B50A3D" w:rsidRDefault="0018543D" w:rsidP="00695150">
            <w:pPr>
              <w:jc w:val="center"/>
              <w:rPr>
                <w:rFonts w:ascii="Times" w:hAnsi="Times" w:cs="Arial"/>
                <w:b/>
                <w:sz w:val="18"/>
                <w:szCs w:val="18"/>
              </w:rPr>
            </w:pPr>
            <w:r w:rsidRPr="00B50A3D">
              <w:rPr>
                <w:rFonts w:ascii="Times" w:hAnsi="Times" w:cs="Arial"/>
                <w:b/>
                <w:sz w:val="18"/>
                <w:szCs w:val="18"/>
                <w:lang w:eastAsia="ko-KR"/>
              </w:rPr>
              <w:t>Position</w:t>
            </w:r>
          </w:p>
        </w:tc>
        <w:tc>
          <w:tcPr>
            <w:tcW w:w="407" w:type="pct"/>
          </w:tcPr>
          <w:p w14:paraId="77715005" w14:textId="77777777" w:rsidR="0018543D" w:rsidRPr="00B50A3D" w:rsidRDefault="0018543D" w:rsidP="00695150">
            <w:pPr>
              <w:jc w:val="center"/>
              <w:rPr>
                <w:rFonts w:ascii="Times" w:hAnsi="Times" w:cs="Arial"/>
                <w:b/>
                <w:sz w:val="18"/>
                <w:szCs w:val="18"/>
              </w:rPr>
            </w:pPr>
            <w:r w:rsidRPr="00B50A3D">
              <w:rPr>
                <w:rFonts w:ascii="Times" w:hAnsi="Times" w:cs="Arial"/>
                <w:b/>
                <w:sz w:val="18"/>
                <w:szCs w:val="18"/>
              </w:rPr>
              <w:t>Ref Allele</w:t>
            </w:r>
          </w:p>
        </w:tc>
        <w:tc>
          <w:tcPr>
            <w:tcW w:w="407" w:type="pct"/>
            <w:vAlign w:val="center"/>
          </w:tcPr>
          <w:p w14:paraId="5117C0CF" w14:textId="77777777" w:rsidR="0018543D" w:rsidRPr="00B50A3D" w:rsidRDefault="0018543D" w:rsidP="00695150">
            <w:pPr>
              <w:ind w:right="-108"/>
              <w:jc w:val="center"/>
              <w:rPr>
                <w:rFonts w:ascii="Times" w:hAnsi="Times" w:cs="Arial"/>
                <w:b/>
                <w:sz w:val="18"/>
                <w:szCs w:val="18"/>
              </w:rPr>
            </w:pPr>
            <w:r w:rsidRPr="00B50A3D">
              <w:rPr>
                <w:rFonts w:ascii="Times" w:hAnsi="Times" w:cs="Arial"/>
                <w:b/>
                <w:sz w:val="18"/>
                <w:szCs w:val="18"/>
              </w:rPr>
              <w:t>Alt Allele</w:t>
            </w:r>
          </w:p>
        </w:tc>
        <w:tc>
          <w:tcPr>
            <w:tcW w:w="612" w:type="pct"/>
          </w:tcPr>
          <w:p w14:paraId="174C9BBF" w14:textId="77777777" w:rsidR="0018543D" w:rsidRPr="00B50A3D" w:rsidRDefault="0018543D" w:rsidP="00695150">
            <w:pPr>
              <w:ind w:right="-108"/>
              <w:jc w:val="center"/>
              <w:rPr>
                <w:rFonts w:ascii="Times" w:hAnsi="Times" w:cs="Arial"/>
                <w:b/>
                <w:sz w:val="18"/>
                <w:szCs w:val="18"/>
              </w:rPr>
            </w:pPr>
            <w:r w:rsidRPr="00B50A3D">
              <w:rPr>
                <w:rFonts w:ascii="Times" w:hAnsi="Times" w:cs="Arial"/>
                <w:b/>
                <w:sz w:val="18"/>
                <w:szCs w:val="18"/>
              </w:rPr>
              <w:t>Variant Type</w:t>
            </w:r>
          </w:p>
        </w:tc>
        <w:tc>
          <w:tcPr>
            <w:tcW w:w="858" w:type="pct"/>
            <w:vAlign w:val="center"/>
          </w:tcPr>
          <w:p w14:paraId="70FF99FE" w14:textId="77777777" w:rsidR="0018543D" w:rsidRPr="00B50A3D" w:rsidRDefault="0018543D" w:rsidP="00695150">
            <w:pPr>
              <w:ind w:right="-108"/>
              <w:jc w:val="center"/>
              <w:rPr>
                <w:rFonts w:ascii="Times" w:hAnsi="Times" w:cs="Arial"/>
                <w:b/>
                <w:sz w:val="18"/>
                <w:szCs w:val="18"/>
                <w:lang w:eastAsia="ko-KR"/>
              </w:rPr>
            </w:pPr>
            <w:r w:rsidRPr="00B50A3D">
              <w:rPr>
                <w:rFonts w:ascii="Times" w:eastAsia="Times New Roman" w:hAnsi="Times"/>
                <w:b/>
                <w:color w:val="000000"/>
                <w:sz w:val="18"/>
                <w:szCs w:val="18"/>
              </w:rPr>
              <w:t>Polyphen2_HDIV</w:t>
            </w:r>
          </w:p>
        </w:tc>
        <w:tc>
          <w:tcPr>
            <w:tcW w:w="938" w:type="pct"/>
            <w:vAlign w:val="center"/>
          </w:tcPr>
          <w:p w14:paraId="18C39A8A" w14:textId="77777777" w:rsidR="0018543D" w:rsidRPr="00B50A3D" w:rsidRDefault="0018543D" w:rsidP="00695150">
            <w:pPr>
              <w:ind w:right="-108"/>
              <w:jc w:val="center"/>
              <w:rPr>
                <w:rFonts w:ascii="Times" w:hAnsi="Times" w:cs="Arial"/>
                <w:b/>
                <w:sz w:val="18"/>
                <w:szCs w:val="18"/>
                <w:lang w:eastAsia="ko-KR"/>
              </w:rPr>
            </w:pPr>
            <w:r w:rsidRPr="00B50A3D">
              <w:rPr>
                <w:rFonts w:ascii="Times" w:hAnsi="Times" w:cs="Arial"/>
                <w:b/>
                <w:sz w:val="18"/>
                <w:szCs w:val="18"/>
              </w:rPr>
              <w:t>PhyloP_100way</w:t>
            </w:r>
          </w:p>
        </w:tc>
        <w:tc>
          <w:tcPr>
            <w:tcW w:w="788" w:type="pct"/>
            <w:vAlign w:val="center"/>
          </w:tcPr>
          <w:p w14:paraId="230C5DF3" w14:textId="77777777" w:rsidR="0018543D" w:rsidRPr="00B50A3D" w:rsidRDefault="0018543D" w:rsidP="00695150">
            <w:pPr>
              <w:jc w:val="center"/>
              <w:rPr>
                <w:rFonts w:ascii="Times" w:hAnsi="Times" w:cs="Arial"/>
                <w:b/>
                <w:sz w:val="18"/>
                <w:szCs w:val="18"/>
              </w:rPr>
            </w:pPr>
            <w:proofErr w:type="spellStart"/>
            <w:r w:rsidRPr="00B50A3D">
              <w:rPr>
                <w:rFonts w:ascii="Times" w:hAnsi="Times" w:cs="Arial"/>
                <w:b/>
                <w:sz w:val="18"/>
                <w:szCs w:val="18"/>
              </w:rPr>
              <w:t>CADD_phred</w:t>
            </w:r>
            <w:proofErr w:type="spellEnd"/>
          </w:p>
        </w:tc>
      </w:tr>
      <w:tr w:rsidR="0018543D" w:rsidRPr="00C74DF7" w14:paraId="3A5CA4AB" w14:textId="77777777" w:rsidTr="00695150">
        <w:trPr>
          <w:jc w:val="center"/>
        </w:trPr>
        <w:tc>
          <w:tcPr>
            <w:tcW w:w="325" w:type="pct"/>
            <w:vAlign w:val="center"/>
          </w:tcPr>
          <w:p w14:paraId="53957345"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2773F9A1"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116701560</w:t>
            </w:r>
          </w:p>
        </w:tc>
        <w:tc>
          <w:tcPr>
            <w:tcW w:w="407" w:type="pct"/>
          </w:tcPr>
          <w:p w14:paraId="273C6DFB"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G</w:t>
            </w:r>
          </w:p>
        </w:tc>
        <w:tc>
          <w:tcPr>
            <w:tcW w:w="407" w:type="pct"/>
            <w:vAlign w:val="center"/>
          </w:tcPr>
          <w:p w14:paraId="5453FD84"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A</w:t>
            </w:r>
          </w:p>
        </w:tc>
        <w:tc>
          <w:tcPr>
            <w:tcW w:w="612" w:type="pct"/>
          </w:tcPr>
          <w:p w14:paraId="353187CC"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48336497"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1</w:t>
            </w:r>
          </w:p>
        </w:tc>
        <w:tc>
          <w:tcPr>
            <w:tcW w:w="938" w:type="pct"/>
          </w:tcPr>
          <w:p w14:paraId="76A6D9A2"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4.302</w:t>
            </w:r>
          </w:p>
        </w:tc>
        <w:tc>
          <w:tcPr>
            <w:tcW w:w="788" w:type="pct"/>
          </w:tcPr>
          <w:p w14:paraId="79F80173"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23.6</w:t>
            </w:r>
          </w:p>
        </w:tc>
      </w:tr>
      <w:tr w:rsidR="0018543D" w:rsidRPr="00C74DF7" w14:paraId="4C808F32" w14:textId="77777777" w:rsidTr="00695150">
        <w:trPr>
          <w:jc w:val="center"/>
        </w:trPr>
        <w:tc>
          <w:tcPr>
            <w:tcW w:w="325" w:type="pct"/>
            <w:vAlign w:val="center"/>
          </w:tcPr>
          <w:p w14:paraId="0F2612C2"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42AA5FC3"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116703532</w:t>
            </w:r>
          </w:p>
        </w:tc>
        <w:tc>
          <w:tcPr>
            <w:tcW w:w="407" w:type="pct"/>
          </w:tcPr>
          <w:p w14:paraId="1D289A07"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39A9BE62"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3FF98626"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629C43C2"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0.611</w:t>
            </w:r>
          </w:p>
        </w:tc>
        <w:tc>
          <w:tcPr>
            <w:tcW w:w="938" w:type="pct"/>
          </w:tcPr>
          <w:p w14:paraId="1FE04F28"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0.719</w:t>
            </w:r>
          </w:p>
        </w:tc>
        <w:tc>
          <w:tcPr>
            <w:tcW w:w="788" w:type="pct"/>
          </w:tcPr>
          <w:p w14:paraId="7B4977A9"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15.56</w:t>
            </w:r>
          </w:p>
        </w:tc>
      </w:tr>
      <w:tr w:rsidR="0018543D" w:rsidRPr="00C74DF7" w14:paraId="2E7B26CC" w14:textId="77777777" w:rsidTr="00695150">
        <w:trPr>
          <w:jc w:val="center"/>
        </w:trPr>
        <w:tc>
          <w:tcPr>
            <w:tcW w:w="325" w:type="pct"/>
            <w:vAlign w:val="center"/>
          </w:tcPr>
          <w:p w14:paraId="7B02544A"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2368A700"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116703580</w:t>
            </w:r>
          </w:p>
        </w:tc>
        <w:tc>
          <w:tcPr>
            <w:tcW w:w="407" w:type="pct"/>
          </w:tcPr>
          <w:p w14:paraId="00DB7841"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7EA11380"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0476170E"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415F3559"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0.123</w:t>
            </w:r>
          </w:p>
        </w:tc>
        <w:tc>
          <w:tcPr>
            <w:tcW w:w="938" w:type="pct"/>
          </w:tcPr>
          <w:p w14:paraId="7C8E792F"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0.194</w:t>
            </w:r>
          </w:p>
        </w:tc>
        <w:tc>
          <w:tcPr>
            <w:tcW w:w="788" w:type="pct"/>
          </w:tcPr>
          <w:p w14:paraId="00CC08D3"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0.175</w:t>
            </w:r>
          </w:p>
        </w:tc>
      </w:tr>
    </w:tbl>
    <w:p w14:paraId="038731C8" w14:textId="77777777" w:rsidR="00075496" w:rsidRDefault="00075496">
      <w:pPr>
        <w:rPr>
          <w:rStyle w:val="bodytext"/>
          <w:rFonts w:eastAsia="Times New Roman"/>
          <w:b/>
          <w:color w:val="000000" w:themeColor="text1"/>
        </w:rPr>
      </w:pPr>
    </w:p>
    <w:p w14:paraId="567EDD96" w14:textId="727DA55C" w:rsidR="00626A1E" w:rsidRPr="00626A1E" w:rsidRDefault="00626A1E">
      <w:pPr>
        <w:rPr>
          <w:rStyle w:val="bodytext"/>
          <w:rFonts w:eastAsia="Times New Roman"/>
          <w:i/>
          <w:color w:val="000000" w:themeColor="text1"/>
        </w:rPr>
      </w:pPr>
      <w:r w:rsidRPr="00626A1E">
        <w:rPr>
          <w:rStyle w:val="bodytext"/>
          <w:rFonts w:eastAsia="Times New Roman"/>
          <w:i/>
          <w:color w:val="000000" w:themeColor="text1"/>
        </w:rPr>
        <w:t>The first missense variant is very likely to be damaging. The second as well, though the last one is not predicted to be damaging</w:t>
      </w:r>
      <w:r w:rsidR="000A1607">
        <w:rPr>
          <w:rStyle w:val="bodytext"/>
          <w:rFonts w:eastAsia="Times New Roman"/>
          <w:i/>
          <w:color w:val="000000" w:themeColor="text1"/>
        </w:rPr>
        <w:t xml:space="preserve"> by these 3 scoring methods, and more methods should be evaluated.</w:t>
      </w:r>
    </w:p>
    <w:p w14:paraId="5C07A08D" w14:textId="77777777" w:rsidR="00626A1E" w:rsidRDefault="00626A1E">
      <w:pPr>
        <w:rPr>
          <w:rStyle w:val="bodytext"/>
          <w:rFonts w:eastAsia="Times New Roman"/>
          <w:b/>
          <w:color w:val="000000" w:themeColor="text1"/>
        </w:rPr>
      </w:pPr>
    </w:p>
    <w:p w14:paraId="5A54C765" w14:textId="77777777" w:rsidR="00A12DEA" w:rsidRDefault="00A12DEA" w:rsidP="00A12DEA">
      <w:pPr>
        <w:rPr>
          <w:b/>
          <w:color w:val="000000" w:themeColor="text1"/>
        </w:rPr>
      </w:pPr>
      <w:r>
        <w:rPr>
          <w:b/>
          <w:color w:val="000000" w:themeColor="text1"/>
        </w:rPr>
        <w:t>Question 8: Can you fill in the ADA and RF scores below for the splice variants. Do these variants affect splicing?</w:t>
      </w:r>
    </w:p>
    <w:p w14:paraId="0172442A" w14:textId="77777777" w:rsidR="00A12DEA" w:rsidRDefault="00A12DEA" w:rsidP="00A12DEA">
      <w:pPr>
        <w:ind w:left="180" w:hanging="180"/>
        <w:rPr>
          <w:color w:val="000000" w:themeColor="text1"/>
          <w:sz w:val="22"/>
          <w:szCs w:val="22"/>
        </w:rPr>
      </w:pPr>
    </w:p>
    <w:tbl>
      <w:tblPr>
        <w:tblW w:w="9542" w:type="dxa"/>
        <w:tblInd w:w="-3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56"/>
        <w:gridCol w:w="1111"/>
        <w:gridCol w:w="1501"/>
        <w:gridCol w:w="1489"/>
        <w:gridCol w:w="2534"/>
        <w:gridCol w:w="2351"/>
      </w:tblGrid>
      <w:tr w:rsidR="00D22575" w14:paraId="2C631925" w14:textId="77777777" w:rsidTr="00D22575">
        <w:trPr>
          <w:trHeight w:val="278"/>
        </w:trPr>
        <w:tc>
          <w:tcPr>
            <w:tcW w:w="5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7ADA3E7" w14:textId="77777777" w:rsidR="00AC212B" w:rsidRDefault="00AC212B" w:rsidP="004355A0">
            <w:pPr>
              <w:ind w:left="180" w:hanging="180"/>
              <w:jc w:val="center"/>
              <w:rPr>
                <w:rFonts w:eastAsia="Times New Roman"/>
                <w:b/>
                <w:color w:val="000000"/>
                <w:sz w:val="20"/>
                <w:szCs w:val="20"/>
              </w:rPr>
            </w:pPr>
            <w:proofErr w:type="spellStart"/>
            <w:r>
              <w:rPr>
                <w:rFonts w:eastAsia="Times New Roman"/>
                <w:b/>
                <w:color w:val="000000"/>
                <w:sz w:val="20"/>
                <w:szCs w:val="20"/>
              </w:rPr>
              <w:t>Chr</w:t>
            </w:r>
            <w:proofErr w:type="spellEnd"/>
          </w:p>
        </w:tc>
        <w:tc>
          <w:tcPr>
            <w:tcW w:w="1111" w:type="dxa"/>
            <w:tcBorders>
              <w:top w:val="single" w:sz="4" w:space="0" w:color="00000A"/>
              <w:bottom w:val="single" w:sz="4" w:space="0" w:color="00000A"/>
              <w:right w:val="single" w:sz="4" w:space="0" w:color="00000A"/>
            </w:tcBorders>
            <w:shd w:val="clear" w:color="auto" w:fill="auto"/>
            <w:vAlign w:val="center"/>
          </w:tcPr>
          <w:p w14:paraId="7B758193" w14:textId="77777777" w:rsidR="00AC212B" w:rsidRDefault="00AC212B" w:rsidP="004355A0">
            <w:pPr>
              <w:ind w:left="180" w:hanging="180"/>
              <w:jc w:val="center"/>
              <w:rPr>
                <w:rFonts w:eastAsia="Times New Roman"/>
                <w:b/>
                <w:color w:val="000000"/>
                <w:sz w:val="20"/>
                <w:szCs w:val="20"/>
              </w:rPr>
            </w:pPr>
            <w:r>
              <w:rPr>
                <w:rFonts w:eastAsia="Times New Roman"/>
                <w:b/>
                <w:color w:val="000000"/>
                <w:sz w:val="20"/>
                <w:szCs w:val="20"/>
              </w:rPr>
              <w:t>Start</w:t>
            </w:r>
          </w:p>
        </w:tc>
        <w:tc>
          <w:tcPr>
            <w:tcW w:w="1501" w:type="dxa"/>
            <w:tcBorders>
              <w:top w:val="single" w:sz="4" w:space="0" w:color="00000A"/>
              <w:bottom w:val="single" w:sz="4" w:space="0" w:color="00000A"/>
            </w:tcBorders>
          </w:tcPr>
          <w:p w14:paraId="4F02EA7F" w14:textId="45F48DD1" w:rsidR="00AC212B" w:rsidRDefault="00AC212B" w:rsidP="004355A0">
            <w:pPr>
              <w:ind w:left="180" w:hanging="180"/>
              <w:jc w:val="center"/>
              <w:rPr>
                <w:b/>
                <w:color w:val="000000" w:themeColor="text1"/>
                <w:sz w:val="22"/>
                <w:szCs w:val="22"/>
              </w:rPr>
            </w:pPr>
            <w:proofErr w:type="spellStart"/>
            <w:r w:rsidRPr="00AC212B">
              <w:rPr>
                <w:b/>
                <w:color w:val="000000" w:themeColor="text1"/>
                <w:sz w:val="22"/>
                <w:szCs w:val="22"/>
              </w:rPr>
              <w:t>Func.refGene</w:t>
            </w:r>
            <w:proofErr w:type="spellEnd"/>
          </w:p>
        </w:tc>
        <w:tc>
          <w:tcPr>
            <w:tcW w:w="1489" w:type="dxa"/>
            <w:tcBorders>
              <w:top w:val="single" w:sz="4" w:space="0" w:color="00000A"/>
              <w:bottom w:val="single" w:sz="4" w:space="0" w:color="00000A"/>
            </w:tcBorders>
          </w:tcPr>
          <w:p w14:paraId="05A69A3F" w14:textId="2E229A0D" w:rsidR="00AC212B" w:rsidRDefault="00C555E2" w:rsidP="004355A0">
            <w:pPr>
              <w:ind w:left="180" w:hanging="180"/>
              <w:jc w:val="center"/>
              <w:rPr>
                <w:b/>
                <w:color w:val="000000" w:themeColor="text1"/>
                <w:sz w:val="22"/>
                <w:szCs w:val="22"/>
              </w:rPr>
            </w:pPr>
            <w:r>
              <w:rPr>
                <w:b/>
                <w:color w:val="000000" w:themeColor="text1"/>
                <w:sz w:val="22"/>
                <w:szCs w:val="22"/>
              </w:rPr>
              <w:t>Effect</w:t>
            </w:r>
          </w:p>
        </w:tc>
        <w:tc>
          <w:tcPr>
            <w:tcW w:w="2534" w:type="dxa"/>
            <w:tcBorders>
              <w:top w:val="single" w:sz="4" w:space="0" w:color="00000A"/>
              <w:bottom w:val="single" w:sz="4" w:space="0" w:color="00000A"/>
              <w:right w:val="single" w:sz="4" w:space="0" w:color="00000A"/>
            </w:tcBorders>
            <w:shd w:val="clear" w:color="auto" w:fill="auto"/>
            <w:vAlign w:val="center"/>
          </w:tcPr>
          <w:p w14:paraId="65F8D3A2" w14:textId="2390D0CA" w:rsidR="00AC212B" w:rsidRDefault="00AC212B" w:rsidP="004355A0">
            <w:pPr>
              <w:ind w:left="180" w:hanging="180"/>
              <w:jc w:val="center"/>
              <w:rPr>
                <w:rFonts w:eastAsia="Times New Roman"/>
                <w:b/>
                <w:color w:val="000000"/>
                <w:sz w:val="20"/>
                <w:szCs w:val="20"/>
              </w:rPr>
            </w:pPr>
            <w:proofErr w:type="spellStart"/>
            <w:r>
              <w:rPr>
                <w:b/>
                <w:color w:val="000000" w:themeColor="text1"/>
                <w:sz w:val="22"/>
                <w:szCs w:val="22"/>
              </w:rPr>
              <w:t>dbscSNV_ADA_SCORE</w:t>
            </w:r>
            <w:proofErr w:type="spellEnd"/>
          </w:p>
        </w:tc>
        <w:tc>
          <w:tcPr>
            <w:tcW w:w="2351" w:type="dxa"/>
            <w:tcBorders>
              <w:top w:val="single" w:sz="4" w:space="0" w:color="00000A"/>
              <w:bottom w:val="single" w:sz="4" w:space="0" w:color="00000A"/>
              <w:right w:val="single" w:sz="4" w:space="0" w:color="00000A"/>
            </w:tcBorders>
            <w:shd w:val="clear" w:color="auto" w:fill="auto"/>
            <w:vAlign w:val="center"/>
          </w:tcPr>
          <w:p w14:paraId="15DBCD63" w14:textId="77777777" w:rsidR="00AC212B" w:rsidRDefault="00AC212B" w:rsidP="004355A0">
            <w:pPr>
              <w:ind w:left="180" w:hanging="180"/>
              <w:jc w:val="center"/>
              <w:rPr>
                <w:rFonts w:eastAsia="Times New Roman"/>
                <w:b/>
                <w:color w:val="000000"/>
                <w:sz w:val="20"/>
                <w:szCs w:val="20"/>
              </w:rPr>
            </w:pPr>
            <w:proofErr w:type="spellStart"/>
            <w:r>
              <w:rPr>
                <w:rFonts w:eastAsia="Times New Roman"/>
                <w:b/>
                <w:color w:val="000000" w:themeColor="text1"/>
                <w:sz w:val="22"/>
                <w:szCs w:val="22"/>
              </w:rPr>
              <w:t>dbscSNV_RF_SCORE</w:t>
            </w:r>
            <w:proofErr w:type="spellEnd"/>
          </w:p>
        </w:tc>
      </w:tr>
      <w:tr w:rsidR="00D22575" w14:paraId="35A76445" w14:textId="77777777" w:rsidTr="00D22575">
        <w:trPr>
          <w:trHeight w:val="230"/>
        </w:trPr>
        <w:tc>
          <w:tcPr>
            <w:tcW w:w="556" w:type="dxa"/>
            <w:tcBorders>
              <w:left w:val="single" w:sz="4" w:space="0" w:color="00000A"/>
              <w:bottom w:val="single" w:sz="4" w:space="0" w:color="00000A"/>
              <w:right w:val="single" w:sz="4" w:space="0" w:color="00000A"/>
            </w:tcBorders>
            <w:shd w:val="clear" w:color="auto" w:fill="auto"/>
            <w:tcMar>
              <w:left w:w="103" w:type="dxa"/>
            </w:tcMar>
            <w:vAlign w:val="center"/>
          </w:tcPr>
          <w:p w14:paraId="70C87389"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11</w:t>
            </w:r>
          </w:p>
        </w:tc>
        <w:tc>
          <w:tcPr>
            <w:tcW w:w="1111" w:type="dxa"/>
            <w:tcBorders>
              <w:bottom w:val="single" w:sz="4" w:space="0" w:color="00000A"/>
              <w:right w:val="single" w:sz="4" w:space="0" w:color="00000A"/>
            </w:tcBorders>
            <w:shd w:val="clear" w:color="auto" w:fill="auto"/>
            <w:vAlign w:val="center"/>
          </w:tcPr>
          <w:p w14:paraId="55053977" w14:textId="77777777" w:rsidR="00AC212B" w:rsidRPr="00D075AA" w:rsidRDefault="00AC212B" w:rsidP="004355A0">
            <w:pPr>
              <w:ind w:left="180" w:hanging="180"/>
              <w:jc w:val="center"/>
              <w:rPr>
                <w:rFonts w:eastAsia="Times New Roman"/>
                <w:color w:val="000000"/>
                <w:sz w:val="20"/>
                <w:szCs w:val="20"/>
              </w:rPr>
            </w:pPr>
            <w:r w:rsidRPr="002460D0">
              <w:rPr>
                <w:rFonts w:eastAsia="Times New Roman"/>
                <w:color w:val="000000"/>
                <w:sz w:val="20"/>
                <w:szCs w:val="20"/>
              </w:rPr>
              <w:t>116701353</w:t>
            </w:r>
          </w:p>
        </w:tc>
        <w:tc>
          <w:tcPr>
            <w:tcW w:w="1501" w:type="dxa"/>
            <w:tcBorders>
              <w:bottom w:val="single" w:sz="4" w:space="0" w:color="00000A"/>
            </w:tcBorders>
          </w:tcPr>
          <w:p w14:paraId="76BD250D" w14:textId="50883241" w:rsidR="00AC212B" w:rsidRDefault="00AC212B" w:rsidP="004355A0">
            <w:pPr>
              <w:ind w:left="180" w:hanging="180"/>
              <w:jc w:val="center"/>
              <w:rPr>
                <w:rFonts w:eastAsia="Times New Roman"/>
                <w:color w:val="000000"/>
                <w:sz w:val="20"/>
                <w:szCs w:val="20"/>
              </w:rPr>
            </w:pPr>
            <w:proofErr w:type="spellStart"/>
            <w:proofErr w:type="gramStart"/>
            <w:r w:rsidRPr="00AC212B">
              <w:rPr>
                <w:rFonts w:eastAsia="Times New Roman"/>
                <w:color w:val="000000"/>
                <w:sz w:val="20"/>
                <w:szCs w:val="20"/>
              </w:rPr>
              <w:t>exonic;splicing</w:t>
            </w:r>
            <w:proofErr w:type="spellEnd"/>
            <w:proofErr w:type="gramEnd"/>
          </w:p>
        </w:tc>
        <w:tc>
          <w:tcPr>
            <w:tcW w:w="1489" w:type="dxa"/>
            <w:tcBorders>
              <w:bottom w:val="single" w:sz="4" w:space="0" w:color="00000A"/>
            </w:tcBorders>
          </w:tcPr>
          <w:p w14:paraId="1094643F" w14:textId="5F8B51CD" w:rsidR="00AC212B" w:rsidRDefault="00AC212B" w:rsidP="004355A0">
            <w:pPr>
              <w:ind w:left="180" w:hanging="180"/>
              <w:jc w:val="center"/>
              <w:rPr>
                <w:rFonts w:eastAsia="Times New Roman"/>
                <w:color w:val="000000"/>
                <w:sz w:val="20"/>
                <w:szCs w:val="20"/>
              </w:rPr>
            </w:pPr>
            <w:r w:rsidRPr="00AC212B">
              <w:rPr>
                <w:rFonts w:eastAsia="Times New Roman"/>
                <w:color w:val="000000"/>
                <w:sz w:val="20"/>
                <w:szCs w:val="20"/>
              </w:rPr>
              <w:t>c.C55</w:t>
            </w:r>
            <w:proofErr w:type="gramStart"/>
            <w:r w:rsidRPr="00AC212B">
              <w:rPr>
                <w:rFonts w:eastAsia="Times New Roman"/>
                <w:color w:val="000000"/>
                <w:sz w:val="20"/>
                <w:szCs w:val="20"/>
              </w:rPr>
              <w:t>T:p</w:t>
            </w:r>
            <w:proofErr w:type="gramEnd"/>
            <w:r w:rsidRPr="00AC212B">
              <w:rPr>
                <w:rFonts w:eastAsia="Times New Roman"/>
                <w:color w:val="000000"/>
                <w:sz w:val="20"/>
                <w:szCs w:val="20"/>
              </w:rPr>
              <w:t>.R19X</w:t>
            </w:r>
          </w:p>
        </w:tc>
        <w:tc>
          <w:tcPr>
            <w:tcW w:w="2534" w:type="dxa"/>
            <w:tcBorders>
              <w:bottom w:val="single" w:sz="4" w:space="0" w:color="00000A"/>
              <w:right w:val="single" w:sz="4" w:space="0" w:color="00000A"/>
            </w:tcBorders>
            <w:shd w:val="clear" w:color="auto" w:fill="auto"/>
            <w:vAlign w:val="center"/>
          </w:tcPr>
          <w:p w14:paraId="447A7D3F" w14:textId="6378139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0.0001</w:t>
            </w:r>
          </w:p>
        </w:tc>
        <w:tc>
          <w:tcPr>
            <w:tcW w:w="2351" w:type="dxa"/>
            <w:tcBorders>
              <w:bottom w:val="single" w:sz="4" w:space="0" w:color="00000A"/>
              <w:right w:val="single" w:sz="4" w:space="0" w:color="00000A"/>
            </w:tcBorders>
            <w:shd w:val="clear" w:color="auto" w:fill="auto"/>
            <w:vAlign w:val="center"/>
          </w:tcPr>
          <w:p w14:paraId="2A23ACC2"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0.16</w:t>
            </w:r>
          </w:p>
        </w:tc>
      </w:tr>
      <w:tr w:rsidR="00D22575" w14:paraId="1AB550F0" w14:textId="77777777" w:rsidTr="00D22575">
        <w:trPr>
          <w:trHeight w:val="230"/>
        </w:trPr>
        <w:tc>
          <w:tcPr>
            <w:tcW w:w="556" w:type="dxa"/>
            <w:tcBorders>
              <w:left w:val="single" w:sz="4" w:space="0" w:color="00000A"/>
              <w:bottom w:val="single" w:sz="4" w:space="0" w:color="00000A"/>
              <w:right w:val="single" w:sz="4" w:space="0" w:color="00000A"/>
            </w:tcBorders>
            <w:shd w:val="clear" w:color="auto" w:fill="auto"/>
            <w:tcMar>
              <w:left w:w="103" w:type="dxa"/>
            </w:tcMar>
            <w:vAlign w:val="center"/>
          </w:tcPr>
          <w:p w14:paraId="71BE8414"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11</w:t>
            </w:r>
          </w:p>
        </w:tc>
        <w:tc>
          <w:tcPr>
            <w:tcW w:w="1111" w:type="dxa"/>
            <w:tcBorders>
              <w:bottom w:val="single" w:sz="4" w:space="0" w:color="00000A"/>
              <w:right w:val="single" w:sz="4" w:space="0" w:color="00000A"/>
            </w:tcBorders>
            <w:shd w:val="clear" w:color="auto" w:fill="auto"/>
            <w:vAlign w:val="center"/>
          </w:tcPr>
          <w:p w14:paraId="34DDEB60" w14:textId="6B038DCF" w:rsidR="00AC212B" w:rsidRDefault="008A22A4" w:rsidP="004355A0">
            <w:pPr>
              <w:ind w:left="180" w:hanging="180"/>
              <w:jc w:val="center"/>
              <w:rPr>
                <w:rFonts w:eastAsia="Times New Roman"/>
                <w:color w:val="000000"/>
                <w:sz w:val="20"/>
                <w:szCs w:val="20"/>
              </w:rPr>
            </w:pPr>
            <w:r w:rsidRPr="00C301BC">
              <w:rPr>
                <w:sz w:val="20"/>
              </w:rPr>
              <w:t>116701613</w:t>
            </w:r>
          </w:p>
        </w:tc>
        <w:tc>
          <w:tcPr>
            <w:tcW w:w="1501" w:type="dxa"/>
            <w:tcBorders>
              <w:bottom w:val="single" w:sz="4" w:space="0" w:color="00000A"/>
            </w:tcBorders>
          </w:tcPr>
          <w:p w14:paraId="1F1B86EB" w14:textId="13FCC580" w:rsidR="00AC212B" w:rsidRDefault="00AC212B" w:rsidP="004355A0">
            <w:pPr>
              <w:ind w:left="180" w:hanging="180"/>
              <w:jc w:val="center"/>
              <w:rPr>
                <w:rFonts w:eastAsia="Times New Roman"/>
                <w:color w:val="000000"/>
                <w:sz w:val="20"/>
                <w:szCs w:val="20"/>
              </w:rPr>
            </w:pPr>
            <w:r>
              <w:rPr>
                <w:rFonts w:eastAsia="Times New Roman"/>
                <w:color w:val="000000"/>
                <w:sz w:val="20"/>
                <w:szCs w:val="20"/>
              </w:rPr>
              <w:t>splicing</w:t>
            </w:r>
          </w:p>
        </w:tc>
        <w:tc>
          <w:tcPr>
            <w:tcW w:w="1489" w:type="dxa"/>
            <w:tcBorders>
              <w:bottom w:val="single" w:sz="4" w:space="0" w:color="00000A"/>
            </w:tcBorders>
          </w:tcPr>
          <w:p w14:paraId="699DBBE9" w14:textId="40E188B2" w:rsidR="00AC212B" w:rsidRDefault="00AC212B" w:rsidP="004355A0">
            <w:pPr>
              <w:ind w:left="180" w:hanging="180"/>
              <w:jc w:val="center"/>
              <w:rPr>
                <w:rFonts w:eastAsia="Times New Roman"/>
                <w:color w:val="000000"/>
                <w:sz w:val="20"/>
                <w:szCs w:val="20"/>
              </w:rPr>
            </w:pPr>
            <w:r w:rsidRPr="00AC212B">
              <w:rPr>
                <w:rFonts w:eastAsia="Times New Roman"/>
                <w:color w:val="000000"/>
                <w:sz w:val="20"/>
                <w:szCs w:val="20"/>
              </w:rPr>
              <w:t>c.179+1G&gt;T</w:t>
            </w:r>
          </w:p>
        </w:tc>
        <w:tc>
          <w:tcPr>
            <w:tcW w:w="2534" w:type="dxa"/>
            <w:tcBorders>
              <w:bottom w:val="single" w:sz="4" w:space="0" w:color="00000A"/>
              <w:right w:val="single" w:sz="4" w:space="0" w:color="00000A"/>
            </w:tcBorders>
            <w:shd w:val="clear" w:color="auto" w:fill="auto"/>
            <w:vAlign w:val="center"/>
          </w:tcPr>
          <w:p w14:paraId="409BA24F" w14:textId="27D676F1" w:rsidR="00AC212B" w:rsidRDefault="00AC212B" w:rsidP="004355A0">
            <w:pPr>
              <w:ind w:left="180" w:hanging="180"/>
              <w:jc w:val="center"/>
              <w:rPr>
                <w:rFonts w:eastAsia="Times New Roman"/>
                <w:color w:val="000000"/>
                <w:sz w:val="20"/>
                <w:szCs w:val="20"/>
              </w:rPr>
            </w:pPr>
            <w:r>
              <w:rPr>
                <w:rFonts w:eastAsia="Times New Roman"/>
                <w:color w:val="000000"/>
                <w:sz w:val="20"/>
                <w:szCs w:val="20"/>
              </w:rPr>
              <w:t>1.000</w:t>
            </w:r>
          </w:p>
        </w:tc>
        <w:tc>
          <w:tcPr>
            <w:tcW w:w="2351" w:type="dxa"/>
            <w:tcBorders>
              <w:bottom w:val="single" w:sz="4" w:space="0" w:color="00000A"/>
              <w:right w:val="single" w:sz="4" w:space="0" w:color="00000A"/>
            </w:tcBorders>
            <w:shd w:val="clear" w:color="auto" w:fill="auto"/>
            <w:vAlign w:val="center"/>
          </w:tcPr>
          <w:p w14:paraId="2DAE81C6"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0.936</w:t>
            </w:r>
          </w:p>
        </w:tc>
      </w:tr>
    </w:tbl>
    <w:p w14:paraId="38EED005" w14:textId="77777777" w:rsidR="00A12DEA" w:rsidRDefault="00A12DEA" w:rsidP="00A12DEA">
      <w:pPr>
        <w:ind w:left="180" w:hanging="180"/>
        <w:rPr>
          <w:color w:val="000000" w:themeColor="text1"/>
          <w:sz w:val="22"/>
          <w:szCs w:val="22"/>
        </w:rPr>
      </w:pPr>
    </w:p>
    <w:p w14:paraId="78073D33" w14:textId="79117117" w:rsidR="00C555E2" w:rsidRDefault="00A12DEA" w:rsidP="00FB5B55">
      <w:pPr>
        <w:jc w:val="both"/>
        <w:rPr>
          <w:i/>
          <w:color w:val="000000" w:themeColor="text1"/>
        </w:rPr>
      </w:pPr>
      <w:r>
        <w:rPr>
          <w:i/>
          <w:color w:val="000000" w:themeColor="text1"/>
        </w:rPr>
        <w:t xml:space="preserve">The second variant is likely to affect splicing, </w:t>
      </w:r>
      <w:r w:rsidR="00C555E2">
        <w:rPr>
          <w:i/>
          <w:color w:val="000000" w:themeColor="text1"/>
        </w:rPr>
        <w:t xml:space="preserve">as </w:t>
      </w:r>
      <w:r>
        <w:rPr>
          <w:i/>
          <w:color w:val="000000" w:themeColor="text1"/>
        </w:rPr>
        <w:t>both scores are &gt; 0.6.</w:t>
      </w:r>
      <w:r w:rsidR="001940CA">
        <w:rPr>
          <w:i/>
          <w:color w:val="000000" w:themeColor="text1"/>
        </w:rPr>
        <w:t xml:space="preserve"> </w:t>
      </w:r>
      <w:r>
        <w:rPr>
          <w:i/>
          <w:color w:val="000000" w:themeColor="text1"/>
        </w:rPr>
        <w:t>The first variant is</w:t>
      </w:r>
      <w:r w:rsidR="00C555E2">
        <w:rPr>
          <w:i/>
          <w:color w:val="000000" w:themeColor="text1"/>
        </w:rPr>
        <w:t xml:space="preserve"> located</w:t>
      </w:r>
      <w:r>
        <w:rPr>
          <w:i/>
          <w:color w:val="000000" w:themeColor="text1"/>
        </w:rPr>
        <w:t xml:space="preserve"> </w:t>
      </w:r>
      <w:r w:rsidR="00FB5B55">
        <w:rPr>
          <w:i/>
          <w:color w:val="000000" w:themeColor="text1"/>
        </w:rPr>
        <w:t>with</w:t>
      </w:r>
      <w:r w:rsidR="00C555E2">
        <w:rPr>
          <w:i/>
          <w:color w:val="000000" w:themeColor="text1"/>
        </w:rPr>
        <w:t>in exon (-1 position) of a 5’ d</w:t>
      </w:r>
      <w:r w:rsidR="00C00577">
        <w:rPr>
          <w:i/>
          <w:color w:val="000000" w:themeColor="text1"/>
        </w:rPr>
        <w:t xml:space="preserve">onor site, but is </w:t>
      </w:r>
      <w:r>
        <w:rPr>
          <w:i/>
          <w:color w:val="000000" w:themeColor="text1"/>
        </w:rPr>
        <w:t>unlikely to affect splicing</w:t>
      </w:r>
      <w:r w:rsidR="00C00577">
        <w:rPr>
          <w:i/>
          <w:color w:val="000000" w:themeColor="text1"/>
        </w:rPr>
        <w:t>.</w:t>
      </w:r>
      <w:r>
        <w:rPr>
          <w:i/>
          <w:color w:val="000000" w:themeColor="text1"/>
        </w:rPr>
        <w:t xml:space="preserve"> </w:t>
      </w:r>
      <w:r w:rsidR="00C00577">
        <w:rPr>
          <w:i/>
          <w:color w:val="000000" w:themeColor="text1"/>
        </w:rPr>
        <w:t>This variant</w:t>
      </w:r>
      <w:r>
        <w:rPr>
          <w:i/>
          <w:color w:val="000000" w:themeColor="text1"/>
        </w:rPr>
        <w:t xml:space="preserve"> creates a stop mutation</w:t>
      </w:r>
      <w:r w:rsidR="00C00577">
        <w:rPr>
          <w:i/>
          <w:color w:val="000000" w:themeColor="text1"/>
        </w:rPr>
        <w:t xml:space="preserve"> instead</w:t>
      </w:r>
      <w:r>
        <w:rPr>
          <w:i/>
          <w:color w:val="000000" w:themeColor="text1"/>
        </w:rPr>
        <w:t xml:space="preserve">. </w:t>
      </w:r>
    </w:p>
    <w:p w14:paraId="73E3DBF1" w14:textId="77777777" w:rsidR="00FB5B55" w:rsidRDefault="00FB5B55" w:rsidP="00FB5B55">
      <w:pPr>
        <w:jc w:val="both"/>
        <w:rPr>
          <w:i/>
          <w:color w:val="000000" w:themeColor="text1"/>
        </w:rPr>
      </w:pPr>
    </w:p>
    <w:p w14:paraId="52EBED4E" w14:textId="48C3CBEE" w:rsidR="00D70336" w:rsidRDefault="00A12DEA" w:rsidP="00FB5B55">
      <w:pPr>
        <w:jc w:val="both"/>
        <w:rPr>
          <w:i/>
          <w:color w:val="000000" w:themeColor="text1"/>
        </w:rPr>
      </w:pPr>
      <w:r>
        <w:rPr>
          <w:i/>
          <w:color w:val="000000" w:themeColor="text1"/>
        </w:rPr>
        <w:t>It is important to note that s</w:t>
      </w:r>
      <w:r w:rsidR="001940CA">
        <w:rPr>
          <w:i/>
          <w:color w:val="000000" w:themeColor="text1"/>
        </w:rPr>
        <w:t>plice region variants</w:t>
      </w:r>
      <w:r>
        <w:rPr>
          <w:i/>
          <w:color w:val="000000" w:themeColor="text1"/>
        </w:rPr>
        <w:t xml:space="preserve"> (not standardly annotated unless you change boundaries)</w:t>
      </w:r>
      <w:r w:rsidR="001940CA">
        <w:rPr>
          <w:i/>
          <w:color w:val="000000" w:themeColor="text1"/>
        </w:rPr>
        <w:t xml:space="preserve"> can still impact splicing, and annotation with these scores can help you evaluate their effect on splicing. </w:t>
      </w:r>
    </w:p>
    <w:p w14:paraId="3FFBAF04" w14:textId="77777777" w:rsidR="00D70336" w:rsidRDefault="00D70336">
      <w:pPr>
        <w:pStyle w:val="Heading2"/>
        <w:spacing w:beforeAutospacing="0" w:afterAutospacing="0"/>
        <w:rPr>
          <w:rFonts w:ascii="Times New Roman" w:eastAsia="Times New Roman" w:hAnsi="Times New Roman" w:cs="Times New Roman"/>
          <w:b w:val="0"/>
          <w:color w:val="000000" w:themeColor="text1"/>
          <w:sz w:val="24"/>
          <w:szCs w:val="24"/>
        </w:rPr>
      </w:pPr>
    </w:p>
    <w:p w14:paraId="480A20E7" w14:textId="77777777" w:rsidR="00343EDA" w:rsidRPr="00DD2661" w:rsidRDefault="00343EDA" w:rsidP="00343EDA">
      <w:pPr>
        <w:rPr>
          <w:b/>
          <w:color w:val="000000" w:themeColor="text1"/>
        </w:rPr>
      </w:pPr>
      <w:r>
        <w:rPr>
          <w:b/>
          <w:color w:val="000000" w:themeColor="text1"/>
        </w:rPr>
        <w:t xml:space="preserve">Question 9: </w:t>
      </w:r>
      <w:r w:rsidRPr="00DD2661">
        <w:rPr>
          <w:b/>
          <w:color w:val="000000" w:themeColor="text1"/>
        </w:rPr>
        <w:t xml:space="preserve">Based on the bioinformatics tools predictions, what do you think about the impact of the six variants on the function of the </w:t>
      </w:r>
      <w:proofErr w:type="spellStart"/>
      <w:r w:rsidRPr="00DD2661">
        <w:rPr>
          <w:b/>
          <w:color w:val="000000" w:themeColor="text1"/>
        </w:rPr>
        <w:t>apoC</w:t>
      </w:r>
      <w:proofErr w:type="spellEnd"/>
      <w:r w:rsidRPr="00DD2661">
        <w:rPr>
          <w:b/>
          <w:color w:val="000000" w:themeColor="text1"/>
        </w:rPr>
        <w:t>-III protein?</w:t>
      </w:r>
    </w:p>
    <w:p w14:paraId="50C31384" w14:textId="5599B04E" w:rsidR="00D70336" w:rsidRPr="00A106C3" w:rsidRDefault="00343EDA">
      <w:pPr>
        <w:pStyle w:val="Heading2"/>
        <w:spacing w:beforeAutospacing="0" w:afterAutospacing="0"/>
        <w:jc w:val="both"/>
        <w:rPr>
          <w:rFonts w:ascii="Times New Roman" w:eastAsia="Times New Roman" w:hAnsi="Times New Roman" w:cs="Times New Roman"/>
          <w:b w:val="0"/>
          <w:i/>
          <w:color w:val="000000" w:themeColor="text1"/>
          <w:sz w:val="24"/>
          <w:szCs w:val="24"/>
        </w:rPr>
      </w:pPr>
      <w:r w:rsidRPr="00A106C3">
        <w:rPr>
          <w:rFonts w:ascii="Times New Roman" w:eastAsia="Times New Roman" w:hAnsi="Times New Roman" w:cs="Times New Roman"/>
          <w:b w:val="0"/>
          <w:i/>
          <w:color w:val="000000" w:themeColor="text1"/>
          <w:sz w:val="24"/>
          <w:szCs w:val="24"/>
        </w:rPr>
        <w:t>The first 3 variants</w:t>
      </w:r>
      <w:r w:rsidR="0048599B" w:rsidRPr="00A106C3">
        <w:rPr>
          <w:rFonts w:ascii="Times New Roman" w:eastAsia="Times New Roman" w:hAnsi="Times New Roman" w:cs="Times New Roman"/>
          <w:b w:val="0"/>
          <w:i/>
          <w:color w:val="000000" w:themeColor="text1"/>
          <w:sz w:val="24"/>
          <w:szCs w:val="24"/>
        </w:rPr>
        <w:t>,</w:t>
      </w:r>
      <w:r w:rsidRPr="00A106C3">
        <w:rPr>
          <w:rFonts w:ascii="Times New Roman" w:eastAsia="Times New Roman" w:hAnsi="Times New Roman" w:cs="Times New Roman"/>
          <w:b w:val="0"/>
          <w:i/>
          <w:color w:val="000000" w:themeColor="text1"/>
          <w:sz w:val="24"/>
          <w:szCs w:val="24"/>
        </w:rPr>
        <w:t xml:space="preserve"> </w:t>
      </w:r>
      <w:r w:rsidR="0048599B" w:rsidRPr="00A106C3">
        <w:rPr>
          <w:rFonts w:ascii="Times New Roman" w:eastAsia="Times New Roman" w:hAnsi="Times New Roman" w:cs="Times New Roman"/>
          <w:b w:val="0"/>
          <w:i/>
          <w:color w:val="000000" w:themeColor="text1"/>
          <w:sz w:val="24"/>
          <w:szCs w:val="24"/>
        </w:rPr>
        <w:t>studied</w:t>
      </w:r>
      <w:r w:rsidRPr="00A106C3">
        <w:rPr>
          <w:rFonts w:ascii="Times New Roman" w:eastAsia="Times New Roman" w:hAnsi="Times New Roman" w:cs="Times New Roman"/>
          <w:b w:val="0"/>
          <w:i/>
          <w:color w:val="000000" w:themeColor="text1"/>
          <w:sz w:val="24"/>
          <w:szCs w:val="24"/>
        </w:rPr>
        <w:t xml:space="preserve"> in </w:t>
      </w:r>
      <w:r w:rsidR="00B63B6E">
        <w:rPr>
          <w:rFonts w:ascii="Times New Roman" w:eastAsia="Times New Roman" w:hAnsi="Times New Roman" w:cs="Times New Roman"/>
          <w:b w:val="0"/>
          <w:i/>
          <w:color w:val="000000" w:themeColor="text1"/>
          <w:sz w:val="24"/>
          <w:szCs w:val="24"/>
        </w:rPr>
        <w:t>a</w:t>
      </w:r>
      <w:r w:rsidR="00790B8C" w:rsidRPr="00A106C3">
        <w:rPr>
          <w:rFonts w:ascii="Times New Roman" w:eastAsia="Times New Roman" w:hAnsi="Times New Roman" w:cs="Times New Roman"/>
          <w:b w:val="0"/>
          <w:i/>
          <w:color w:val="000000" w:themeColor="text1"/>
          <w:sz w:val="24"/>
          <w:szCs w:val="24"/>
        </w:rPr>
        <w:t xml:space="preserve"> GWAS</w:t>
      </w:r>
      <w:r w:rsidR="00B63B6E">
        <w:rPr>
          <w:rFonts w:ascii="Times New Roman" w:eastAsia="Times New Roman" w:hAnsi="Times New Roman" w:cs="Times New Roman"/>
          <w:b w:val="0"/>
          <w:i/>
          <w:color w:val="000000" w:themeColor="text1"/>
          <w:sz w:val="24"/>
          <w:szCs w:val="24"/>
        </w:rPr>
        <w:t xml:space="preserve"> of </w:t>
      </w:r>
      <w:r w:rsidR="00B63B6E" w:rsidRPr="00B63B6E">
        <w:rPr>
          <w:rFonts w:ascii="Times New Roman" w:eastAsia="Times New Roman" w:hAnsi="Times New Roman" w:cs="Times New Roman"/>
          <w:b w:val="0"/>
          <w:i/>
          <w:color w:val="000000" w:themeColor="text1"/>
          <w:sz w:val="24"/>
          <w:szCs w:val="24"/>
        </w:rPr>
        <w:t>3734 participants</w:t>
      </w:r>
      <w:r w:rsidR="00B63B6E">
        <w:rPr>
          <w:rFonts w:ascii="Times New Roman" w:eastAsia="Times New Roman" w:hAnsi="Times New Roman" w:cs="Times New Roman"/>
          <w:b w:val="0"/>
          <w:i/>
          <w:color w:val="000000" w:themeColor="text1"/>
          <w:sz w:val="24"/>
          <w:szCs w:val="24"/>
        </w:rPr>
        <w:t xml:space="preserve"> and validated</w:t>
      </w:r>
      <w:r w:rsidR="00B63B6E" w:rsidRPr="00B63B6E">
        <w:rPr>
          <w:rFonts w:ascii="Times New Roman" w:eastAsia="Times New Roman" w:hAnsi="Times New Roman" w:cs="Times New Roman"/>
          <w:b w:val="0"/>
          <w:i/>
          <w:color w:val="000000" w:themeColor="text1"/>
          <w:sz w:val="24"/>
          <w:szCs w:val="24"/>
        </w:rPr>
        <w:t xml:space="preserve"> in</w:t>
      </w:r>
      <w:r w:rsidR="0048599B" w:rsidRPr="00A106C3">
        <w:rPr>
          <w:rFonts w:ascii="Times New Roman" w:eastAsia="Times New Roman" w:hAnsi="Times New Roman" w:cs="Times New Roman"/>
          <w:b w:val="0"/>
          <w:i/>
          <w:color w:val="000000" w:themeColor="text1"/>
          <w:sz w:val="24"/>
          <w:szCs w:val="24"/>
        </w:rPr>
        <w:t xml:space="preserve"> 110,970 persons</w:t>
      </w:r>
      <w:r w:rsidR="00790B8C" w:rsidRPr="00A106C3">
        <w:rPr>
          <w:rFonts w:ascii="Times New Roman" w:eastAsia="Times New Roman" w:hAnsi="Times New Roman" w:cs="Times New Roman"/>
          <w:b w:val="0"/>
          <w:i/>
          <w:color w:val="000000" w:themeColor="text1"/>
          <w:sz w:val="24"/>
          <w:szCs w:val="24"/>
        </w:rPr>
        <w:t xml:space="preserve"> (PMID: 24941081)</w:t>
      </w:r>
      <w:r w:rsidR="00B63B6E">
        <w:rPr>
          <w:rFonts w:ascii="Times New Roman" w:eastAsia="Times New Roman" w:hAnsi="Times New Roman" w:cs="Times New Roman"/>
          <w:b w:val="0"/>
          <w:i/>
          <w:color w:val="000000" w:themeColor="text1"/>
          <w:sz w:val="24"/>
          <w:szCs w:val="24"/>
        </w:rPr>
        <w:t>,</w:t>
      </w:r>
      <w:r w:rsidR="0048599B" w:rsidRPr="00A106C3">
        <w:rPr>
          <w:rFonts w:ascii="Times New Roman" w:eastAsia="Times New Roman" w:hAnsi="Times New Roman" w:cs="Times New Roman"/>
          <w:b w:val="0"/>
          <w:i/>
          <w:color w:val="000000" w:themeColor="text1"/>
          <w:sz w:val="24"/>
          <w:szCs w:val="24"/>
        </w:rPr>
        <w:t xml:space="preserve"> are predicted to be the most </w:t>
      </w:r>
      <w:r w:rsidR="002856B3">
        <w:rPr>
          <w:rFonts w:ascii="Times New Roman" w:eastAsia="Times New Roman" w:hAnsi="Times New Roman" w:cs="Times New Roman"/>
          <w:b w:val="0"/>
          <w:i/>
          <w:color w:val="000000" w:themeColor="text1"/>
          <w:sz w:val="24"/>
          <w:szCs w:val="24"/>
        </w:rPr>
        <w:t>impactful</w:t>
      </w:r>
      <w:r w:rsidR="00DD2B60" w:rsidRPr="00A106C3">
        <w:rPr>
          <w:rFonts w:ascii="Times New Roman" w:eastAsia="Times New Roman" w:hAnsi="Times New Roman" w:cs="Times New Roman"/>
          <w:b w:val="0"/>
          <w:i/>
          <w:color w:val="000000" w:themeColor="text1"/>
          <w:sz w:val="24"/>
          <w:szCs w:val="24"/>
        </w:rPr>
        <w:t xml:space="preserve"> on gene function based on all annotations</w:t>
      </w:r>
      <w:r w:rsidR="00286A81" w:rsidRPr="00A106C3">
        <w:rPr>
          <w:rFonts w:ascii="Times New Roman" w:eastAsia="Times New Roman" w:hAnsi="Times New Roman" w:cs="Times New Roman"/>
          <w:b w:val="0"/>
          <w:i/>
          <w:color w:val="000000" w:themeColor="text1"/>
          <w:sz w:val="24"/>
          <w:szCs w:val="24"/>
        </w:rPr>
        <w:t>.</w:t>
      </w:r>
    </w:p>
    <w:sectPr w:rsidR="00D70336" w:rsidRPr="00A106C3">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WenQuanYi Micro Hei">
    <w:altName w:val="Times New Roman"/>
    <w:panose1 w:val="020B0604020202020204"/>
    <w:charset w:val="00"/>
    <w:family w:val="auto"/>
    <w:pitch w:val="variable"/>
  </w:font>
  <w:font w:name="Lohit Devanagari">
    <w:altName w:val="Heiti TC Light"/>
    <w:panose1 w:val="020B0604020202020204"/>
    <w:charset w:val="80"/>
    <w:family w:val="auto"/>
    <w:pitch w:val="variable"/>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0BAF"/>
    <w:multiLevelType w:val="multilevel"/>
    <w:tmpl w:val="E2FEBE3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A26301"/>
    <w:multiLevelType w:val="multilevel"/>
    <w:tmpl w:val="CFDCA7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513307"/>
    <w:multiLevelType w:val="multilevel"/>
    <w:tmpl w:val="80D845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CA4BD6"/>
    <w:multiLevelType w:val="multilevel"/>
    <w:tmpl w:val="1E7492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F163D9"/>
    <w:multiLevelType w:val="multilevel"/>
    <w:tmpl w:val="80E2C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36"/>
    <w:rsid w:val="0002237E"/>
    <w:rsid w:val="000224DE"/>
    <w:rsid w:val="000356D1"/>
    <w:rsid w:val="00035927"/>
    <w:rsid w:val="00045724"/>
    <w:rsid w:val="00070A2B"/>
    <w:rsid w:val="00075496"/>
    <w:rsid w:val="00077BE8"/>
    <w:rsid w:val="00086B58"/>
    <w:rsid w:val="00097C2A"/>
    <w:rsid w:val="000A1607"/>
    <w:rsid w:val="000A5222"/>
    <w:rsid w:val="000C0961"/>
    <w:rsid w:val="000C1E95"/>
    <w:rsid w:val="000D7403"/>
    <w:rsid w:val="000F17C8"/>
    <w:rsid w:val="000F3321"/>
    <w:rsid w:val="00114C03"/>
    <w:rsid w:val="001436AB"/>
    <w:rsid w:val="00163124"/>
    <w:rsid w:val="001745D9"/>
    <w:rsid w:val="001750A7"/>
    <w:rsid w:val="001839B6"/>
    <w:rsid w:val="0018543D"/>
    <w:rsid w:val="00191CAC"/>
    <w:rsid w:val="001940CA"/>
    <w:rsid w:val="001A224E"/>
    <w:rsid w:val="001C24A5"/>
    <w:rsid w:val="001E61CA"/>
    <w:rsid w:val="001F07A7"/>
    <w:rsid w:val="001F2395"/>
    <w:rsid w:val="001F6F8F"/>
    <w:rsid w:val="00206C9F"/>
    <w:rsid w:val="00227CE5"/>
    <w:rsid w:val="002460D0"/>
    <w:rsid w:val="002476C7"/>
    <w:rsid w:val="00257A2D"/>
    <w:rsid w:val="00271425"/>
    <w:rsid w:val="002856B3"/>
    <w:rsid w:val="00286A81"/>
    <w:rsid w:val="00290E3E"/>
    <w:rsid w:val="00290FB3"/>
    <w:rsid w:val="00294A81"/>
    <w:rsid w:val="00294D35"/>
    <w:rsid w:val="002A7610"/>
    <w:rsid w:val="002C6429"/>
    <w:rsid w:val="002C657D"/>
    <w:rsid w:val="002E2CA8"/>
    <w:rsid w:val="002F7455"/>
    <w:rsid w:val="00300762"/>
    <w:rsid w:val="00316557"/>
    <w:rsid w:val="00317A55"/>
    <w:rsid w:val="00343EDA"/>
    <w:rsid w:val="0034764A"/>
    <w:rsid w:val="00361DDE"/>
    <w:rsid w:val="00361F84"/>
    <w:rsid w:val="003869D6"/>
    <w:rsid w:val="00397672"/>
    <w:rsid w:val="003A0FB7"/>
    <w:rsid w:val="003B3CD6"/>
    <w:rsid w:val="003B7DC2"/>
    <w:rsid w:val="003C7828"/>
    <w:rsid w:val="003E679D"/>
    <w:rsid w:val="003F3C85"/>
    <w:rsid w:val="003F3E4F"/>
    <w:rsid w:val="00401FB6"/>
    <w:rsid w:val="00412709"/>
    <w:rsid w:val="00413ABA"/>
    <w:rsid w:val="00413F1A"/>
    <w:rsid w:val="00430098"/>
    <w:rsid w:val="00432B6B"/>
    <w:rsid w:val="00434A0C"/>
    <w:rsid w:val="004355A0"/>
    <w:rsid w:val="004357BB"/>
    <w:rsid w:val="00453952"/>
    <w:rsid w:val="00455058"/>
    <w:rsid w:val="004557E2"/>
    <w:rsid w:val="00465ACF"/>
    <w:rsid w:val="00472842"/>
    <w:rsid w:val="0048599B"/>
    <w:rsid w:val="00494799"/>
    <w:rsid w:val="00497471"/>
    <w:rsid w:val="004A000A"/>
    <w:rsid w:val="004A218D"/>
    <w:rsid w:val="004A4667"/>
    <w:rsid w:val="004C5303"/>
    <w:rsid w:val="004E28FD"/>
    <w:rsid w:val="004F011F"/>
    <w:rsid w:val="004F34F6"/>
    <w:rsid w:val="004F3A16"/>
    <w:rsid w:val="004F6B3F"/>
    <w:rsid w:val="00501507"/>
    <w:rsid w:val="00514B4F"/>
    <w:rsid w:val="005362D9"/>
    <w:rsid w:val="00540616"/>
    <w:rsid w:val="00543311"/>
    <w:rsid w:val="005768B7"/>
    <w:rsid w:val="005B6DC5"/>
    <w:rsid w:val="005D0629"/>
    <w:rsid w:val="005D1231"/>
    <w:rsid w:val="005E316E"/>
    <w:rsid w:val="005E44A8"/>
    <w:rsid w:val="005E555D"/>
    <w:rsid w:val="00605FA8"/>
    <w:rsid w:val="00611B12"/>
    <w:rsid w:val="00612528"/>
    <w:rsid w:val="00626A1E"/>
    <w:rsid w:val="00644065"/>
    <w:rsid w:val="0065689D"/>
    <w:rsid w:val="006668F0"/>
    <w:rsid w:val="0068622A"/>
    <w:rsid w:val="00695150"/>
    <w:rsid w:val="006B719D"/>
    <w:rsid w:val="006D2280"/>
    <w:rsid w:val="006E173B"/>
    <w:rsid w:val="00710434"/>
    <w:rsid w:val="00710959"/>
    <w:rsid w:val="0071440B"/>
    <w:rsid w:val="007365F4"/>
    <w:rsid w:val="00737953"/>
    <w:rsid w:val="007576BB"/>
    <w:rsid w:val="00763E25"/>
    <w:rsid w:val="00780039"/>
    <w:rsid w:val="00780302"/>
    <w:rsid w:val="00781B2C"/>
    <w:rsid w:val="00790B8C"/>
    <w:rsid w:val="00791D49"/>
    <w:rsid w:val="007B3DFE"/>
    <w:rsid w:val="007C01E3"/>
    <w:rsid w:val="007C11F6"/>
    <w:rsid w:val="007C4C7C"/>
    <w:rsid w:val="007E5427"/>
    <w:rsid w:val="008027FF"/>
    <w:rsid w:val="0081371C"/>
    <w:rsid w:val="00814DF8"/>
    <w:rsid w:val="00821381"/>
    <w:rsid w:val="00833541"/>
    <w:rsid w:val="00840216"/>
    <w:rsid w:val="00842B52"/>
    <w:rsid w:val="008615B5"/>
    <w:rsid w:val="0086236A"/>
    <w:rsid w:val="00862922"/>
    <w:rsid w:val="008759DF"/>
    <w:rsid w:val="00880DDA"/>
    <w:rsid w:val="00891ADD"/>
    <w:rsid w:val="00897A94"/>
    <w:rsid w:val="008A22A4"/>
    <w:rsid w:val="008A5E68"/>
    <w:rsid w:val="008C50A7"/>
    <w:rsid w:val="0090378C"/>
    <w:rsid w:val="00906B1C"/>
    <w:rsid w:val="009102B0"/>
    <w:rsid w:val="0091420A"/>
    <w:rsid w:val="009200C4"/>
    <w:rsid w:val="00920A93"/>
    <w:rsid w:val="00923C71"/>
    <w:rsid w:val="00933E02"/>
    <w:rsid w:val="009357E4"/>
    <w:rsid w:val="009411AB"/>
    <w:rsid w:val="00950778"/>
    <w:rsid w:val="009556EB"/>
    <w:rsid w:val="00965C00"/>
    <w:rsid w:val="009913C3"/>
    <w:rsid w:val="00991A43"/>
    <w:rsid w:val="00993D81"/>
    <w:rsid w:val="009B6E50"/>
    <w:rsid w:val="00A05386"/>
    <w:rsid w:val="00A106C3"/>
    <w:rsid w:val="00A11FFA"/>
    <w:rsid w:val="00A12DEA"/>
    <w:rsid w:val="00A14BA5"/>
    <w:rsid w:val="00A225AD"/>
    <w:rsid w:val="00A24010"/>
    <w:rsid w:val="00A2473F"/>
    <w:rsid w:val="00A764C7"/>
    <w:rsid w:val="00A86DF7"/>
    <w:rsid w:val="00AC00B2"/>
    <w:rsid w:val="00AC212B"/>
    <w:rsid w:val="00AC2D18"/>
    <w:rsid w:val="00AC57BA"/>
    <w:rsid w:val="00AD3598"/>
    <w:rsid w:val="00AD5A3A"/>
    <w:rsid w:val="00AF0E8F"/>
    <w:rsid w:val="00B00CCA"/>
    <w:rsid w:val="00B02FD3"/>
    <w:rsid w:val="00B07C5E"/>
    <w:rsid w:val="00B14DE0"/>
    <w:rsid w:val="00B43FBC"/>
    <w:rsid w:val="00B468C0"/>
    <w:rsid w:val="00B50A3D"/>
    <w:rsid w:val="00B54BD1"/>
    <w:rsid w:val="00B63B6E"/>
    <w:rsid w:val="00B7171D"/>
    <w:rsid w:val="00B72CCF"/>
    <w:rsid w:val="00B77C18"/>
    <w:rsid w:val="00B855BD"/>
    <w:rsid w:val="00B86EDF"/>
    <w:rsid w:val="00B97C86"/>
    <w:rsid w:val="00BC279C"/>
    <w:rsid w:val="00BC5311"/>
    <w:rsid w:val="00C00577"/>
    <w:rsid w:val="00C158D3"/>
    <w:rsid w:val="00C25E93"/>
    <w:rsid w:val="00C25ED4"/>
    <w:rsid w:val="00C45D98"/>
    <w:rsid w:val="00C54879"/>
    <w:rsid w:val="00C555E2"/>
    <w:rsid w:val="00C62DC3"/>
    <w:rsid w:val="00C73A44"/>
    <w:rsid w:val="00C84C0D"/>
    <w:rsid w:val="00CA206F"/>
    <w:rsid w:val="00CA3D4B"/>
    <w:rsid w:val="00CC6982"/>
    <w:rsid w:val="00CD0623"/>
    <w:rsid w:val="00CF69B8"/>
    <w:rsid w:val="00D075AA"/>
    <w:rsid w:val="00D22575"/>
    <w:rsid w:val="00D27B3D"/>
    <w:rsid w:val="00D3021D"/>
    <w:rsid w:val="00D307D0"/>
    <w:rsid w:val="00D50DF6"/>
    <w:rsid w:val="00D70336"/>
    <w:rsid w:val="00D71A22"/>
    <w:rsid w:val="00D84D0D"/>
    <w:rsid w:val="00D86D64"/>
    <w:rsid w:val="00DA1E0C"/>
    <w:rsid w:val="00DD01D1"/>
    <w:rsid w:val="00DD2B60"/>
    <w:rsid w:val="00DD6164"/>
    <w:rsid w:val="00DE2972"/>
    <w:rsid w:val="00E01DF9"/>
    <w:rsid w:val="00E10E1E"/>
    <w:rsid w:val="00E17F36"/>
    <w:rsid w:val="00E57562"/>
    <w:rsid w:val="00E702C1"/>
    <w:rsid w:val="00E75FBA"/>
    <w:rsid w:val="00E76075"/>
    <w:rsid w:val="00E764FC"/>
    <w:rsid w:val="00E867C3"/>
    <w:rsid w:val="00E91B1E"/>
    <w:rsid w:val="00E91FF8"/>
    <w:rsid w:val="00E97CC1"/>
    <w:rsid w:val="00EA694B"/>
    <w:rsid w:val="00EB4FA7"/>
    <w:rsid w:val="00EB5EC2"/>
    <w:rsid w:val="00EB7F74"/>
    <w:rsid w:val="00EB7F89"/>
    <w:rsid w:val="00EF744E"/>
    <w:rsid w:val="00F0667A"/>
    <w:rsid w:val="00F217F5"/>
    <w:rsid w:val="00F2325C"/>
    <w:rsid w:val="00F26DAE"/>
    <w:rsid w:val="00F34DD8"/>
    <w:rsid w:val="00F52DA4"/>
    <w:rsid w:val="00F54C4A"/>
    <w:rsid w:val="00F710A0"/>
    <w:rsid w:val="00FB5B55"/>
    <w:rsid w:val="00FB768B"/>
    <w:rsid w:val="00FD2B28"/>
    <w:rsid w:val="00FD4534"/>
    <w:rsid w:val="00FE6B8D"/>
    <w:rsid w:val="00FF33BB"/>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2F42F"/>
  <w15:docId w15:val="{BC321887-5708-1C41-B3D7-837A4CC8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DF6"/>
    <w:rPr>
      <w:rFonts w:ascii="Times New Roman" w:hAnsi="Times New Roman" w:cs="Times New Roman"/>
    </w:rPr>
  </w:style>
  <w:style w:type="paragraph" w:styleId="Heading1">
    <w:name w:val="heading 1"/>
    <w:basedOn w:val="Normal"/>
    <w:next w:val="Normal"/>
    <w:link w:val="Heading1Char"/>
    <w:uiPriority w:val="9"/>
    <w:qFormat/>
    <w:rsid w:val="00141E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6233A"/>
    <w:pPr>
      <w:spacing w:beforeAutospacing="1" w:afterAutospacing="1"/>
      <w:outlineLvl w:val="1"/>
    </w:pPr>
    <w:rPr>
      <w:rFonts w:ascii="Times" w:hAnsi="Times" w:cstheme="minorBidi"/>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7D0D"/>
    <w:rPr>
      <w:b/>
      <w:bCs/>
    </w:rPr>
  </w:style>
  <w:style w:type="character" w:styleId="HTMLCode">
    <w:name w:val="HTML Code"/>
    <w:basedOn w:val="DefaultParagraphFont"/>
    <w:uiPriority w:val="99"/>
    <w:semiHidden/>
    <w:unhideWhenUsed/>
    <w:qFormat/>
    <w:rsid w:val="004141A9"/>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qFormat/>
    <w:rsid w:val="007B0FC1"/>
    <w:rPr>
      <w:rFonts w:ascii="Courier" w:hAnsi="Courier" w:cs="Courier"/>
      <w:sz w:val="20"/>
      <w:szCs w:val="20"/>
    </w:rPr>
  </w:style>
  <w:style w:type="character" w:customStyle="1" w:styleId="hljs-class">
    <w:name w:val="hljs-class"/>
    <w:basedOn w:val="DefaultParagraphFont"/>
    <w:qFormat/>
    <w:rsid w:val="007B0FC1"/>
  </w:style>
  <w:style w:type="character" w:customStyle="1" w:styleId="hljs-attribute">
    <w:name w:val="hljs-attribute"/>
    <w:basedOn w:val="DefaultParagraphFont"/>
    <w:qFormat/>
    <w:rsid w:val="007B719C"/>
  </w:style>
  <w:style w:type="character" w:customStyle="1" w:styleId="pln">
    <w:name w:val="pln"/>
    <w:basedOn w:val="DefaultParagraphFont"/>
    <w:qFormat/>
    <w:rsid w:val="000B0632"/>
  </w:style>
  <w:style w:type="character" w:customStyle="1" w:styleId="str">
    <w:name w:val="str"/>
    <w:basedOn w:val="DefaultParagraphFont"/>
    <w:qFormat/>
    <w:rsid w:val="000B0632"/>
  </w:style>
  <w:style w:type="character" w:customStyle="1" w:styleId="pun">
    <w:name w:val="pun"/>
    <w:basedOn w:val="DefaultParagraphFont"/>
    <w:qFormat/>
    <w:rsid w:val="000B0632"/>
  </w:style>
  <w:style w:type="character" w:customStyle="1" w:styleId="com">
    <w:name w:val="com"/>
    <w:basedOn w:val="DefaultParagraphFont"/>
    <w:qFormat/>
    <w:rsid w:val="001E6408"/>
  </w:style>
  <w:style w:type="character" w:customStyle="1" w:styleId="InternetLink">
    <w:name w:val="Internet Link"/>
    <w:basedOn w:val="DefaultParagraphFont"/>
    <w:uiPriority w:val="99"/>
    <w:unhideWhenUsed/>
    <w:rsid w:val="00DC2AF6"/>
    <w:rPr>
      <w:color w:val="0000FF"/>
      <w:u w:val="single"/>
    </w:rPr>
  </w:style>
  <w:style w:type="character" w:customStyle="1" w:styleId="numbersamples">
    <w:name w:val="number_samples"/>
    <w:basedOn w:val="DefaultParagraphFont"/>
    <w:qFormat/>
    <w:rsid w:val="00980978"/>
  </w:style>
  <w:style w:type="character" w:customStyle="1" w:styleId="brandtext">
    <w:name w:val="brandtext"/>
    <w:basedOn w:val="DefaultParagraphFont"/>
    <w:qFormat/>
    <w:rsid w:val="00205EA2"/>
  </w:style>
  <w:style w:type="character" w:customStyle="1" w:styleId="st">
    <w:name w:val="st"/>
    <w:basedOn w:val="DefaultParagraphFont"/>
    <w:qFormat/>
    <w:rsid w:val="00646D11"/>
  </w:style>
  <w:style w:type="character" w:customStyle="1" w:styleId="bodytext">
    <w:name w:val="bodytext"/>
    <w:basedOn w:val="DefaultParagraphFont"/>
    <w:qFormat/>
    <w:rsid w:val="00646D11"/>
  </w:style>
  <w:style w:type="character" w:customStyle="1" w:styleId="Heading2Char">
    <w:name w:val="Heading 2 Char"/>
    <w:basedOn w:val="DefaultParagraphFont"/>
    <w:link w:val="Heading2"/>
    <w:uiPriority w:val="9"/>
    <w:qFormat/>
    <w:rsid w:val="00E6233A"/>
    <w:rPr>
      <w:rFonts w:ascii="Times" w:hAnsi="Times"/>
      <w:b/>
      <w:bCs/>
      <w:sz w:val="36"/>
      <w:szCs w:val="36"/>
    </w:rPr>
  </w:style>
  <w:style w:type="character" w:customStyle="1" w:styleId="tgc">
    <w:name w:val="_tgc"/>
    <w:basedOn w:val="DefaultParagraphFont"/>
    <w:qFormat/>
    <w:rsid w:val="007B69F8"/>
  </w:style>
  <w:style w:type="character" w:customStyle="1" w:styleId="hljs-keyword">
    <w:name w:val="hljs-keyword"/>
    <w:basedOn w:val="DefaultParagraphFont"/>
    <w:qFormat/>
    <w:rsid w:val="00127C35"/>
  </w:style>
  <w:style w:type="character" w:styleId="FollowedHyperlink">
    <w:name w:val="FollowedHyperlink"/>
    <w:basedOn w:val="DefaultParagraphFont"/>
    <w:uiPriority w:val="99"/>
    <w:semiHidden/>
    <w:unhideWhenUsed/>
    <w:qFormat/>
    <w:rsid w:val="00022AB3"/>
    <w:rPr>
      <w:color w:val="800080" w:themeColor="followedHyperlink"/>
      <w:u w:val="single"/>
    </w:rPr>
  </w:style>
  <w:style w:type="character" w:styleId="CommentReference">
    <w:name w:val="annotation reference"/>
    <w:basedOn w:val="DefaultParagraphFont"/>
    <w:uiPriority w:val="99"/>
    <w:semiHidden/>
    <w:unhideWhenUsed/>
    <w:qFormat/>
    <w:rsid w:val="005B1585"/>
    <w:rPr>
      <w:sz w:val="18"/>
      <w:szCs w:val="18"/>
    </w:rPr>
  </w:style>
  <w:style w:type="character" w:customStyle="1" w:styleId="CommentTextChar">
    <w:name w:val="Comment Text Char"/>
    <w:basedOn w:val="DefaultParagraphFont"/>
    <w:link w:val="CommentText"/>
    <w:uiPriority w:val="99"/>
    <w:semiHidden/>
    <w:qFormat/>
    <w:rsid w:val="005B1585"/>
  </w:style>
  <w:style w:type="character" w:customStyle="1" w:styleId="CommentSubjectChar">
    <w:name w:val="Comment Subject Char"/>
    <w:basedOn w:val="CommentTextChar"/>
    <w:link w:val="CommentSubject"/>
    <w:uiPriority w:val="99"/>
    <w:semiHidden/>
    <w:qFormat/>
    <w:rsid w:val="005B1585"/>
    <w:rPr>
      <w:b/>
      <w:bCs/>
      <w:sz w:val="20"/>
      <w:szCs w:val="20"/>
    </w:rPr>
  </w:style>
  <w:style w:type="character" w:customStyle="1" w:styleId="BalloonTextChar">
    <w:name w:val="Balloon Text Char"/>
    <w:basedOn w:val="DefaultParagraphFont"/>
    <w:link w:val="BalloonText"/>
    <w:uiPriority w:val="99"/>
    <w:semiHidden/>
    <w:qFormat/>
    <w:rsid w:val="005B1585"/>
    <w:rPr>
      <w:rFonts w:ascii="Lucida Grande" w:hAnsi="Lucida Grande" w:cs="Lucida Grande"/>
      <w:sz w:val="18"/>
      <w:szCs w:val="18"/>
    </w:rPr>
  </w:style>
  <w:style w:type="character" w:customStyle="1" w:styleId="tooltiphover">
    <w:name w:val="tooltip_hover"/>
    <w:basedOn w:val="DefaultParagraphFont"/>
    <w:qFormat/>
    <w:rsid w:val="00141E8D"/>
  </w:style>
  <w:style w:type="character" w:customStyle="1" w:styleId="label">
    <w:name w:val="label"/>
    <w:basedOn w:val="DefaultParagraphFont"/>
    <w:qFormat/>
    <w:rsid w:val="00141E8D"/>
  </w:style>
  <w:style w:type="character" w:customStyle="1" w:styleId="Heading1Char">
    <w:name w:val="Heading 1 Char"/>
    <w:basedOn w:val="DefaultParagraphFont"/>
    <w:link w:val="Heading1"/>
    <w:uiPriority w:val="9"/>
    <w:qFormat/>
    <w:rsid w:val="00141E8D"/>
    <w:rPr>
      <w:rFonts w:asciiTheme="majorHAnsi" w:eastAsiaTheme="majorEastAsia" w:hAnsiTheme="majorHAnsi" w:cstheme="majorBidi"/>
      <w:b/>
      <w:bCs/>
      <w:color w:val="345A8A" w:themeColor="accent1" w:themeShade="B5"/>
      <w:sz w:val="32"/>
      <w:szCs w:val="32"/>
    </w:rPr>
  </w:style>
  <w:style w:type="character" w:customStyle="1" w:styleId="DocumentMapChar">
    <w:name w:val="Document Map Char"/>
    <w:basedOn w:val="DefaultParagraphFont"/>
    <w:link w:val="DocumentMap"/>
    <w:uiPriority w:val="99"/>
    <w:semiHidden/>
    <w:qFormat/>
    <w:rsid w:val="0029020B"/>
    <w:rPr>
      <w:rFonts w:ascii="Times New Roman" w:hAnsi="Times New Roman" w:cs="Times New Roman"/>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VisitedInternetLink">
    <w:name w:val="Visited Internet Link"/>
    <w:rPr>
      <w:color w:val="800000"/>
      <w:u w:val="single"/>
    </w:rPr>
  </w:style>
  <w:style w:type="paragraph" w:customStyle="1" w:styleId="Heading">
    <w:name w:val="Heading"/>
    <w:basedOn w:val="Normal"/>
    <w:next w:val="BodyText0"/>
    <w:qFormat/>
    <w:pPr>
      <w:keepNext/>
      <w:spacing w:before="240" w:after="120"/>
    </w:pPr>
    <w:rPr>
      <w:rFonts w:ascii="Liberation Sans" w:eastAsia="WenQuanYi Micro Hei" w:hAnsi="Liberation Sans" w:cs="Lohit Devanagari"/>
      <w:sz w:val="28"/>
      <w:szCs w:val="28"/>
    </w:rPr>
  </w:style>
  <w:style w:type="paragraph" w:styleId="BodyText0">
    <w:name w:val="Body Text"/>
    <w:basedOn w:val="Normal"/>
    <w:pPr>
      <w:spacing w:after="140" w:line="288" w:lineRule="auto"/>
    </w:pPr>
    <w:rPr>
      <w:rFonts w:asciiTheme="minorHAnsi" w:hAnsiTheme="minorHAnsi" w:cstheme="minorBidi"/>
    </w:rPr>
  </w:style>
  <w:style w:type="paragraph" w:styleId="List">
    <w:name w:val="List"/>
    <w:basedOn w:val="BodyText0"/>
    <w:rPr>
      <w:rFonts w:cs="Lohit Devanagari"/>
    </w:rPr>
  </w:style>
  <w:style w:type="paragraph" w:styleId="Caption">
    <w:name w:val="caption"/>
    <w:basedOn w:val="Normal"/>
    <w:qFormat/>
    <w:pPr>
      <w:suppressLineNumbers/>
      <w:spacing w:before="120" w:after="120"/>
    </w:pPr>
    <w:rPr>
      <w:rFonts w:asciiTheme="minorHAnsi" w:hAnsiTheme="minorHAnsi" w:cs="Lohit Devanagari"/>
      <w:i/>
      <w:iCs/>
    </w:rPr>
  </w:style>
  <w:style w:type="paragraph" w:customStyle="1" w:styleId="Index">
    <w:name w:val="Index"/>
    <w:basedOn w:val="Normal"/>
    <w:qFormat/>
    <w:pPr>
      <w:suppressLineNumbers/>
    </w:pPr>
    <w:rPr>
      <w:rFonts w:asciiTheme="minorHAnsi" w:hAnsiTheme="minorHAnsi" w:cs="Lohit Devanagari"/>
    </w:rPr>
  </w:style>
  <w:style w:type="paragraph" w:styleId="HTMLPreformatted">
    <w:name w:val="HTML Preformatted"/>
    <w:basedOn w:val="Normal"/>
    <w:link w:val="HTMLPreformattedChar"/>
    <w:uiPriority w:val="99"/>
    <w:unhideWhenUsed/>
    <w:qFormat/>
    <w:rsid w:val="007B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ListParagraph">
    <w:name w:val="List Paragraph"/>
    <w:basedOn w:val="Normal"/>
    <w:uiPriority w:val="34"/>
    <w:qFormat/>
    <w:rsid w:val="00FF7C3F"/>
    <w:pPr>
      <w:ind w:left="720"/>
      <w:contextualSpacing/>
    </w:pPr>
    <w:rPr>
      <w:rFonts w:asciiTheme="minorHAnsi" w:hAnsiTheme="minorHAnsi" w:cstheme="minorBidi"/>
    </w:rPr>
  </w:style>
  <w:style w:type="paragraph" w:styleId="CommentText">
    <w:name w:val="annotation text"/>
    <w:basedOn w:val="Normal"/>
    <w:link w:val="CommentTextChar"/>
    <w:uiPriority w:val="99"/>
    <w:semiHidden/>
    <w:unhideWhenUsed/>
    <w:qFormat/>
    <w:rsid w:val="005B1585"/>
    <w:rPr>
      <w:rFonts w:asciiTheme="minorHAnsi" w:hAnsiTheme="minorHAnsi" w:cstheme="minorBidi"/>
    </w:rPr>
  </w:style>
  <w:style w:type="paragraph" w:styleId="CommentSubject">
    <w:name w:val="annotation subject"/>
    <w:basedOn w:val="CommentText"/>
    <w:link w:val="CommentSubjectChar"/>
    <w:uiPriority w:val="99"/>
    <w:semiHidden/>
    <w:unhideWhenUsed/>
    <w:qFormat/>
    <w:rsid w:val="005B1585"/>
    <w:rPr>
      <w:b/>
      <w:bCs/>
      <w:sz w:val="20"/>
      <w:szCs w:val="20"/>
    </w:rPr>
  </w:style>
  <w:style w:type="paragraph" w:styleId="BalloonText">
    <w:name w:val="Balloon Text"/>
    <w:basedOn w:val="Normal"/>
    <w:link w:val="BalloonTextChar"/>
    <w:uiPriority w:val="99"/>
    <w:semiHidden/>
    <w:unhideWhenUsed/>
    <w:qFormat/>
    <w:rsid w:val="005B1585"/>
    <w:rPr>
      <w:rFonts w:ascii="Lucida Grande" w:hAnsi="Lucida Grande" w:cs="Lucida Grande"/>
      <w:sz w:val="18"/>
      <w:szCs w:val="18"/>
    </w:rPr>
  </w:style>
  <w:style w:type="paragraph" w:styleId="DocumentMap">
    <w:name w:val="Document Map"/>
    <w:basedOn w:val="Normal"/>
    <w:link w:val="DocumentMapChar"/>
    <w:uiPriority w:val="99"/>
    <w:semiHidden/>
    <w:unhideWhenUsed/>
    <w:qFormat/>
    <w:rsid w:val="0029020B"/>
  </w:style>
  <w:style w:type="paragraph" w:customStyle="1" w:styleId="TableContents">
    <w:name w:val="Table Contents"/>
    <w:basedOn w:val="Normal"/>
    <w:qFormat/>
    <w:rPr>
      <w:rFonts w:asciiTheme="minorHAnsi" w:hAnsiTheme="minorHAnsi" w:cstheme="minorBidi"/>
    </w:rPr>
  </w:style>
  <w:style w:type="paragraph" w:customStyle="1" w:styleId="TableHeading">
    <w:name w:val="Table Heading"/>
    <w:basedOn w:val="TableContents"/>
    <w:qFormat/>
  </w:style>
  <w:style w:type="paragraph" w:customStyle="1" w:styleId="p1">
    <w:name w:val="p1"/>
    <w:basedOn w:val="Normal"/>
    <w:rsid w:val="00271425"/>
    <w:pPr>
      <w:shd w:val="clear" w:color="auto" w:fill="2F2F2F"/>
    </w:pPr>
    <w:rPr>
      <w:rFonts w:ascii="Andale Mono" w:hAnsi="Andale Mono"/>
      <w:color w:val="C0E9E6"/>
      <w:sz w:val="18"/>
      <w:szCs w:val="18"/>
    </w:rPr>
  </w:style>
  <w:style w:type="character" w:customStyle="1" w:styleId="s1">
    <w:name w:val="s1"/>
    <w:basedOn w:val="DefaultParagraphFont"/>
    <w:rsid w:val="00271425"/>
  </w:style>
  <w:style w:type="character" w:customStyle="1" w:styleId="mim-text-font">
    <w:name w:val="mim-text-font"/>
    <w:basedOn w:val="DefaultParagraphFont"/>
    <w:rsid w:val="0086236A"/>
  </w:style>
  <w:style w:type="character" w:styleId="Hyperlink">
    <w:name w:val="Hyperlink"/>
    <w:basedOn w:val="DefaultParagraphFont"/>
    <w:uiPriority w:val="99"/>
    <w:unhideWhenUsed/>
    <w:rsid w:val="00257A2D"/>
    <w:rPr>
      <w:color w:val="0000FF" w:themeColor="hyperlink"/>
      <w:u w:val="single"/>
    </w:rPr>
  </w:style>
  <w:style w:type="table" w:styleId="TableGrid">
    <w:name w:val="Table Grid"/>
    <w:basedOn w:val="TableNormal"/>
    <w:uiPriority w:val="59"/>
    <w:rsid w:val="00070A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A5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1948">
      <w:bodyDiv w:val="1"/>
      <w:marLeft w:val="0"/>
      <w:marRight w:val="0"/>
      <w:marTop w:val="0"/>
      <w:marBottom w:val="0"/>
      <w:divBdr>
        <w:top w:val="none" w:sz="0" w:space="0" w:color="auto"/>
        <w:left w:val="none" w:sz="0" w:space="0" w:color="auto"/>
        <w:bottom w:val="none" w:sz="0" w:space="0" w:color="auto"/>
        <w:right w:val="none" w:sz="0" w:space="0" w:color="auto"/>
      </w:divBdr>
    </w:div>
    <w:div w:id="90861702">
      <w:bodyDiv w:val="1"/>
      <w:marLeft w:val="0"/>
      <w:marRight w:val="0"/>
      <w:marTop w:val="0"/>
      <w:marBottom w:val="0"/>
      <w:divBdr>
        <w:top w:val="none" w:sz="0" w:space="0" w:color="auto"/>
        <w:left w:val="none" w:sz="0" w:space="0" w:color="auto"/>
        <w:bottom w:val="none" w:sz="0" w:space="0" w:color="auto"/>
        <w:right w:val="none" w:sz="0" w:space="0" w:color="auto"/>
      </w:divBdr>
    </w:div>
    <w:div w:id="215246365">
      <w:bodyDiv w:val="1"/>
      <w:marLeft w:val="0"/>
      <w:marRight w:val="0"/>
      <w:marTop w:val="0"/>
      <w:marBottom w:val="0"/>
      <w:divBdr>
        <w:top w:val="none" w:sz="0" w:space="0" w:color="auto"/>
        <w:left w:val="none" w:sz="0" w:space="0" w:color="auto"/>
        <w:bottom w:val="none" w:sz="0" w:space="0" w:color="auto"/>
        <w:right w:val="none" w:sz="0" w:space="0" w:color="auto"/>
      </w:divBdr>
    </w:div>
    <w:div w:id="240526649">
      <w:bodyDiv w:val="1"/>
      <w:marLeft w:val="0"/>
      <w:marRight w:val="0"/>
      <w:marTop w:val="0"/>
      <w:marBottom w:val="0"/>
      <w:divBdr>
        <w:top w:val="none" w:sz="0" w:space="0" w:color="auto"/>
        <w:left w:val="none" w:sz="0" w:space="0" w:color="auto"/>
        <w:bottom w:val="none" w:sz="0" w:space="0" w:color="auto"/>
        <w:right w:val="none" w:sz="0" w:space="0" w:color="auto"/>
      </w:divBdr>
    </w:div>
    <w:div w:id="355037813">
      <w:bodyDiv w:val="1"/>
      <w:marLeft w:val="0"/>
      <w:marRight w:val="0"/>
      <w:marTop w:val="0"/>
      <w:marBottom w:val="0"/>
      <w:divBdr>
        <w:top w:val="none" w:sz="0" w:space="0" w:color="auto"/>
        <w:left w:val="none" w:sz="0" w:space="0" w:color="auto"/>
        <w:bottom w:val="none" w:sz="0" w:space="0" w:color="auto"/>
        <w:right w:val="none" w:sz="0" w:space="0" w:color="auto"/>
      </w:divBdr>
    </w:div>
    <w:div w:id="388572568">
      <w:bodyDiv w:val="1"/>
      <w:marLeft w:val="0"/>
      <w:marRight w:val="0"/>
      <w:marTop w:val="0"/>
      <w:marBottom w:val="0"/>
      <w:divBdr>
        <w:top w:val="none" w:sz="0" w:space="0" w:color="auto"/>
        <w:left w:val="none" w:sz="0" w:space="0" w:color="auto"/>
        <w:bottom w:val="none" w:sz="0" w:space="0" w:color="auto"/>
        <w:right w:val="none" w:sz="0" w:space="0" w:color="auto"/>
      </w:divBdr>
    </w:div>
    <w:div w:id="441924012">
      <w:bodyDiv w:val="1"/>
      <w:marLeft w:val="0"/>
      <w:marRight w:val="0"/>
      <w:marTop w:val="0"/>
      <w:marBottom w:val="0"/>
      <w:divBdr>
        <w:top w:val="none" w:sz="0" w:space="0" w:color="auto"/>
        <w:left w:val="none" w:sz="0" w:space="0" w:color="auto"/>
        <w:bottom w:val="none" w:sz="0" w:space="0" w:color="auto"/>
        <w:right w:val="none" w:sz="0" w:space="0" w:color="auto"/>
      </w:divBdr>
    </w:div>
    <w:div w:id="462312709">
      <w:bodyDiv w:val="1"/>
      <w:marLeft w:val="0"/>
      <w:marRight w:val="0"/>
      <w:marTop w:val="0"/>
      <w:marBottom w:val="0"/>
      <w:divBdr>
        <w:top w:val="none" w:sz="0" w:space="0" w:color="auto"/>
        <w:left w:val="none" w:sz="0" w:space="0" w:color="auto"/>
        <w:bottom w:val="none" w:sz="0" w:space="0" w:color="auto"/>
        <w:right w:val="none" w:sz="0" w:space="0" w:color="auto"/>
      </w:divBdr>
    </w:div>
    <w:div w:id="516502689">
      <w:bodyDiv w:val="1"/>
      <w:marLeft w:val="0"/>
      <w:marRight w:val="0"/>
      <w:marTop w:val="0"/>
      <w:marBottom w:val="0"/>
      <w:divBdr>
        <w:top w:val="none" w:sz="0" w:space="0" w:color="auto"/>
        <w:left w:val="none" w:sz="0" w:space="0" w:color="auto"/>
        <w:bottom w:val="none" w:sz="0" w:space="0" w:color="auto"/>
        <w:right w:val="none" w:sz="0" w:space="0" w:color="auto"/>
      </w:divBdr>
    </w:div>
    <w:div w:id="574894711">
      <w:bodyDiv w:val="1"/>
      <w:marLeft w:val="0"/>
      <w:marRight w:val="0"/>
      <w:marTop w:val="0"/>
      <w:marBottom w:val="0"/>
      <w:divBdr>
        <w:top w:val="none" w:sz="0" w:space="0" w:color="auto"/>
        <w:left w:val="none" w:sz="0" w:space="0" w:color="auto"/>
        <w:bottom w:val="none" w:sz="0" w:space="0" w:color="auto"/>
        <w:right w:val="none" w:sz="0" w:space="0" w:color="auto"/>
      </w:divBdr>
    </w:div>
    <w:div w:id="593367647">
      <w:bodyDiv w:val="1"/>
      <w:marLeft w:val="0"/>
      <w:marRight w:val="0"/>
      <w:marTop w:val="0"/>
      <w:marBottom w:val="0"/>
      <w:divBdr>
        <w:top w:val="none" w:sz="0" w:space="0" w:color="auto"/>
        <w:left w:val="none" w:sz="0" w:space="0" w:color="auto"/>
        <w:bottom w:val="none" w:sz="0" w:space="0" w:color="auto"/>
        <w:right w:val="none" w:sz="0" w:space="0" w:color="auto"/>
      </w:divBdr>
    </w:div>
    <w:div w:id="661812760">
      <w:bodyDiv w:val="1"/>
      <w:marLeft w:val="0"/>
      <w:marRight w:val="0"/>
      <w:marTop w:val="0"/>
      <w:marBottom w:val="0"/>
      <w:divBdr>
        <w:top w:val="none" w:sz="0" w:space="0" w:color="auto"/>
        <w:left w:val="none" w:sz="0" w:space="0" w:color="auto"/>
        <w:bottom w:val="none" w:sz="0" w:space="0" w:color="auto"/>
        <w:right w:val="none" w:sz="0" w:space="0" w:color="auto"/>
      </w:divBdr>
    </w:div>
    <w:div w:id="746390951">
      <w:bodyDiv w:val="1"/>
      <w:marLeft w:val="0"/>
      <w:marRight w:val="0"/>
      <w:marTop w:val="0"/>
      <w:marBottom w:val="0"/>
      <w:divBdr>
        <w:top w:val="none" w:sz="0" w:space="0" w:color="auto"/>
        <w:left w:val="none" w:sz="0" w:space="0" w:color="auto"/>
        <w:bottom w:val="none" w:sz="0" w:space="0" w:color="auto"/>
        <w:right w:val="none" w:sz="0" w:space="0" w:color="auto"/>
      </w:divBdr>
    </w:div>
    <w:div w:id="759913752">
      <w:bodyDiv w:val="1"/>
      <w:marLeft w:val="0"/>
      <w:marRight w:val="0"/>
      <w:marTop w:val="0"/>
      <w:marBottom w:val="0"/>
      <w:divBdr>
        <w:top w:val="none" w:sz="0" w:space="0" w:color="auto"/>
        <w:left w:val="none" w:sz="0" w:space="0" w:color="auto"/>
        <w:bottom w:val="none" w:sz="0" w:space="0" w:color="auto"/>
        <w:right w:val="none" w:sz="0" w:space="0" w:color="auto"/>
      </w:divBdr>
    </w:div>
    <w:div w:id="788666485">
      <w:bodyDiv w:val="1"/>
      <w:marLeft w:val="0"/>
      <w:marRight w:val="0"/>
      <w:marTop w:val="0"/>
      <w:marBottom w:val="0"/>
      <w:divBdr>
        <w:top w:val="none" w:sz="0" w:space="0" w:color="auto"/>
        <w:left w:val="none" w:sz="0" w:space="0" w:color="auto"/>
        <w:bottom w:val="none" w:sz="0" w:space="0" w:color="auto"/>
        <w:right w:val="none" w:sz="0" w:space="0" w:color="auto"/>
      </w:divBdr>
    </w:div>
    <w:div w:id="800194821">
      <w:bodyDiv w:val="1"/>
      <w:marLeft w:val="0"/>
      <w:marRight w:val="0"/>
      <w:marTop w:val="0"/>
      <w:marBottom w:val="0"/>
      <w:divBdr>
        <w:top w:val="none" w:sz="0" w:space="0" w:color="auto"/>
        <w:left w:val="none" w:sz="0" w:space="0" w:color="auto"/>
        <w:bottom w:val="none" w:sz="0" w:space="0" w:color="auto"/>
        <w:right w:val="none" w:sz="0" w:space="0" w:color="auto"/>
      </w:divBdr>
    </w:div>
    <w:div w:id="862715933">
      <w:bodyDiv w:val="1"/>
      <w:marLeft w:val="0"/>
      <w:marRight w:val="0"/>
      <w:marTop w:val="0"/>
      <w:marBottom w:val="0"/>
      <w:divBdr>
        <w:top w:val="none" w:sz="0" w:space="0" w:color="auto"/>
        <w:left w:val="none" w:sz="0" w:space="0" w:color="auto"/>
        <w:bottom w:val="none" w:sz="0" w:space="0" w:color="auto"/>
        <w:right w:val="none" w:sz="0" w:space="0" w:color="auto"/>
      </w:divBdr>
    </w:div>
    <w:div w:id="875507908">
      <w:bodyDiv w:val="1"/>
      <w:marLeft w:val="0"/>
      <w:marRight w:val="0"/>
      <w:marTop w:val="0"/>
      <w:marBottom w:val="0"/>
      <w:divBdr>
        <w:top w:val="none" w:sz="0" w:space="0" w:color="auto"/>
        <w:left w:val="none" w:sz="0" w:space="0" w:color="auto"/>
        <w:bottom w:val="none" w:sz="0" w:space="0" w:color="auto"/>
        <w:right w:val="none" w:sz="0" w:space="0" w:color="auto"/>
      </w:divBdr>
    </w:div>
    <w:div w:id="1027217710">
      <w:bodyDiv w:val="1"/>
      <w:marLeft w:val="0"/>
      <w:marRight w:val="0"/>
      <w:marTop w:val="0"/>
      <w:marBottom w:val="0"/>
      <w:divBdr>
        <w:top w:val="none" w:sz="0" w:space="0" w:color="auto"/>
        <w:left w:val="none" w:sz="0" w:space="0" w:color="auto"/>
        <w:bottom w:val="none" w:sz="0" w:space="0" w:color="auto"/>
        <w:right w:val="none" w:sz="0" w:space="0" w:color="auto"/>
      </w:divBdr>
    </w:div>
    <w:div w:id="1151873518">
      <w:bodyDiv w:val="1"/>
      <w:marLeft w:val="0"/>
      <w:marRight w:val="0"/>
      <w:marTop w:val="0"/>
      <w:marBottom w:val="0"/>
      <w:divBdr>
        <w:top w:val="none" w:sz="0" w:space="0" w:color="auto"/>
        <w:left w:val="none" w:sz="0" w:space="0" w:color="auto"/>
        <w:bottom w:val="none" w:sz="0" w:space="0" w:color="auto"/>
        <w:right w:val="none" w:sz="0" w:space="0" w:color="auto"/>
      </w:divBdr>
    </w:div>
    <w:div w:id="1187209302">
      <w:bodyDiv w:val="1"/>
      <w:marLeft w:val="0"/>
      <w:marRight w:val="0"/>
      <w:marTop w:val="0"/>
      <w:marBottom w:val="0"/>
      <w:divBdr>
        <w:top w:val="none" w:sz="0" w:space="0" w:color="auto"/>
        <w:left w:val="none" w:sz="0" w:space="0" w:color="auto"/>
        <w:bottom w:val="none" w:sz="0" w:space="0" w:color="auto"/>
        <w:right w:val="none" w:sz="0" w:space="0" w:color="auto"/>
      </w:divBdr>
    </w:div>
    <w:div w:id="1221089497">
      <w:bodyDiv w:val="1"/>
      <w:marLeft w:val="0"/>
      <w:marRight w:val="0"/>
      <w:marTop w:val="0"/>
      <w:marBottom w:val="0"/>
      <w:divBdr>
        <w:top w:val="none" w:sz="0" w:space="0" w:color="auto"/>
        <w:left w:val="none" w:sz="0" w:space="0" w:color="auto"/>
        <w:bottom w:val="none" w:sz="0" w:space="0" w:color="auto"/>
        <w:right w:val="none" w:sz="0" w:space="0" w:color="auto"/>
      </w:divBdr>
    </w:div>
    <w:div w:id="1231117566">
      <w:bodyDiv w:val="1"/>
      <w:marLeft w:val="0"/>
      <w:marRight w:val="0"/>
      <w:marTop w:val="0"/>
      <w:marBottom w:val="0"/>
      <w:divBdr>
        <w:top w:val="none" w:sz="0" w:space="0" w:color="auto"/>
        <w:left w:val="none" w:sz="0" w:space="0" w:color="auto"/>
        <w:bottom w:val="none" w:sz="0" w:space="0" w:color="auto"/>
        <w:right w:val="none" w:sz="0" w:space="0" w:color="auto"/>
      </w:divBdr>
    </w:div>
    <w:div w:id="1275943413">
      <w:bodyDiv w:val="1"/>
      <w:marLeft w:val="0"/>
      <w:marRight w:val="0"/>
      <w:marTop w:val="0"/>
      <w:marBottom w:val="0"/>
      <w:divBdr>
        <w:top w:val="none" w:sz="0" w:space="0" w:color="auto"/>
        <w:left w:val="none" w:sz="0" w:space="0" w:color="auto"/>
        <w:bottom w:val="none" w:sz="0" w:space="0" w:color="auto"/>
        <w:right w:val="none" w:sz="0" w:space="0" w:color="auto"/>
      </w:divBdr>
    </w:div>
    <w:div w:id="1362046009">
      <w:bodyDiv w:val="1"/>
      <w:marLeft w:val="0"/>
      <w:marRight w:val="0"/>
      <w:marTop w:val="0"/>
      <w:marBottom w:val="0"/>
      <w:divBdr>
        <w:top w:val="none" w:sz="0" w:space="0" w:color="auto"/>
        <w:left w:val="none" w:sz="0" w:space="0" w:color="auto"/>
        <w:bottom w:val="none" w:sz="0" w:space="0" w:color="auto"/>
        <w:right w:val="none" w:sz="0" w:space="0" w:color="auto"/>
      </w:divBdr>
    </w:div>
    <w:div w:id="1412048211">
      <w:bodyDiv w:val="1"/>
      <w:marLeft w:val="0"/>
      <w:marRight w:val="0"/>
      <w:marTop w:val="0"/>
      <w:marBottom w:val="0"/>
      <w:divBdr>
        <w:top w:val="none" w:sz="0" w:space="0" w:color="auto"/>
        <w:left w:val="none" w:sz="0" w:space="0" w:color="auto"/>
        <w:bottom w:val="none" w:sz="0" w:space="0" w:color="auto"/>
        <w:right w:val="none" w:sz="0" w:space="0" w:color="auto"/>
      </w:divBdr>
    </w:div>
    <w:div w:id="1548029366">
      <w:bodyDiv w:val="1"/>
      <w:marLeft w:val="0"/>
      <w:marRight w:val="0"/>
      <w:marTop w:val="0"/>
      <w:marBottom w:val="0"/>
      <w:divBdr>
        <w:top w:val="none" w:sz="0" w:space="0" w:color="auto"/>
        <w:left w:val="none" w:sz="0" w:space="0" w:color="auto"/>
        <w:bottom w:val="none" w:sz="0" w:space="0" w:color="auto"/>
        <w:right w:val="none" w:sz="0" w:space="0" w:color="auto"/>
      </w:divBdr>
    </w:div>
    <w:div w:id="1573541383">
      <w:bodyDiv w:val="1"/>
      <w:marLeft w:val="0"/>
      <w:marRight w:val="0"/>
      <w:marTop w:val="0"/>
      <w:marBottom w:val="0"/>
      <w:divBdr>
        <w:top w:val="none" w:sz="0" w:space="0" w:color="auto"/>
        <w:left w:val="none" w:sz="0" w:space="0" w:color="auto"/>
        <w:bottom w:val="none" w:sz="0" w:space="0" w:color="auto"/>
        <w:right w:val="none" w:sz="0" w:space="0" w:color="auto"/>
      </w:divBdr>
    </w:div>
    <w:div w:id="1582593355">
      <w:bodyDiv w:val="1"/>
      <w:marLeft w:val="0"/>
      <w:marRight w:val="0"/>
      <w:marTop w:val="0"/>
      <w:marBottom w:val="0"/>
      <w:divBdr>
        <w:top w:val="none" w:sz="0" w:space="0" w:color="auto"/>
        <w:left w:val="none" w:sz="0" w:space="0" w:color="auto"/>
        <w:bottom w:val="none" w:sz="0" w:space="0" w:color="auto"/>
        <w:right w:val="none" w:sz="0" w:space="0" w:color="auto"/>
      </w:divBdr>
    </w:div>
    <w:div w:id="1626422073">
      <w:bodyDiv w:val="1"/>
      <w:marLeft w:val="0"/>
      <w:marRight w:val="0"/>
      <w:marTop w:val="0"/>
      <w:marBottom w:val="0"/>
      <w:divBdr>
        <w:top w:val="none" w:sz="0" w:space="0" w:color="auto"/>
        <w:left w:val="none" w:sz="0" w:space="0" w:color="auto"/>
        <w:bottom w:val="none" w:sz="0" w:space="0" w:color="auto"/>
        <w:right w:val="none" w:sz="0" w:space="0" w:color="auto"/>
      </w:divBdr>
    </w:div>
    <w:div w:id="1659842178">
      <w:bodyDiv w:val="1"/>
      <w:marLeft w:val="0"/>
      <w:marRight w:val="0"/>
      <w:marTop w:val="0"/>
      <w:marBottom w:val="0"/>
      <w:divBdr>
        <w:top w:val="none" w:sz="0" w:space="0" w:color="auto"/>
        <w:left w:val="none" w:sz="0" w:space="0" w:color="auto"/>
        <w:bottom w:val="none" w:sz="0" w:space="0" w:color="auto"/>
        <w:right w:val="none" w:sz="0" w:space="0" w:color="auto"/>
      </w:divBdr>
    </w:div>
    <w:div w:id="1697998867">
      <w:bodyDiv w:val="1"/>
      <w:marLeft w:val="0"/>
      <w:marRight w:val="0"/>
      <w:marTop w:val="0"/>
      <w:marBottom w:val="0"/>
      <w:divBdr>
        <w:top w:val="none" w:sz="0" w:space="0" w:color="auto"/>
        <w:left w:val="none" w:sz="0" w:space="0" w:color="auto"/>
        <w:bottom w:val="none" w:sz="0" w:space="0" w:color="auto"/>
        <w:right w:val="none" w:sz="0" w:space="0" w:color="auto"/>
      </w:divBdr>
    </w:div>
    <w:div w:id="1715540004">
      <w:bodyDiv w:val="1"/>
      <w:marLeft w:val="0"/>
      <w:marRight w:val="0"/>
      <w:marTop w:val="0"/>
      <w:marBottom w:val="0"/>
      <w:divBdr>
        <w:top w:val="none" w:sz="0" w:space="0" w:color="auto"/>
        <w:left w:val="none" w:sz="0" w:space="0" w:color="auto"/>
        <w:bottom w:val="none" w:sz="0" w:space="0" w:color="auto"/>
        <w:right w:val="none" w:sz="0" w:space="0" w:color="auto"/>
      </w:divBdr>
    </w:div>
    <w:div w:id="1904023358">
      <w:bodyDiv w:val="1"/>
      <w:marLeft w:val="0"/>
      <w:marRight w:val="0"/>
      <w:marTop w:val="0"/>
      <w:marBottom w:val="0"/>
      <w:divBdr>
        <w:top w:val="none" w:sz="0" w:space="0" w:color="auto"/>
        <w:left w:val="none" w:sz="0" w:space="0" w:color="auto"/>
        <w:bottom w:val="none" w:sz="0" w:space="0" w:color="auto"/>
        <w:right w:val="none" w:sz="0" w:space="0" w:color="auto"/>
      </w:divBdr>
    </w:div>
    <w:div w:id="1947032171">
      <w:bodyDiv w:val="1"/>
      <w:marLeft w:val="0"/>
      <w:marRight w:val="0"/>
      <w:marTop w:val="0"/>
      <w:marBottom w:val="0"/>
      <w:divBdr>
        <w:top w:val="none" w:sz="0" w:space="0" w:color="auto"/>
        <w:left w:val="none" w:sz="0" w:space="0" w:color="auto"/>
        <w:bottom w:val="none" w:sz="0" w:space="0" w:color="auto"/>
        <w:right w:val="none" w:sz="0" w:space="0" w:color="auto"/>
      </w:divBdr>
    </w:div>
    <w:div w:id="1949196763">
      <w:bodyDiv w:val="1"/>
      <w:marLeft w:val="0"/>
      <w:marRight w:val="0"/>
      <w:marTop w:val="0"/>
      <w:marBottom w:val="0"/>
      <w:divBdr>
        <w:top w:val="none" w:sz="0" w:space="0" w:color="auto"/>
        <w:left w:val="none" w:sz="0" w:space="0" w:color="auto"/>
        <w:bottom w:val="none" w:sz="0" w:space="0" w:color="auto"/>
        <w:right w:val="none" w:sz="0" w:space="0" w:color="auto"/>
      </w:divBdr>
    </w:div>
    <w:div w:id="2093432947">
      <w:bodyDiv w:val="1"/>
      <w:marLeft w:val="0"/>
      <w:marRight w:val="0"/>
      <w:marTop w:val="0"/>
      <w:marBottom w:val="0"/>
      <w:divBdr>
        <w:top w:val="none" w:sz="0" w:space="0" w:color="auto"/>
        <w:left w:val="none" w:sz="0" w:space="0" w:color="auto"/>
        <w:bottom w:val="none" w:sz="0" w:space="0" w:color="auto"/>
        <w:right w:val="none" w:sz="0" w:space="0" w:color="auto"/>
      </w:divBdr>
    </w:div>
    <w:div w:id="2100254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ternationalgenome.org/about" TargetMode="External"/><Relationship Id="rId18" Type="http://schemas.openxmlformats.org/officeDocument/2006/relationships/hyperlink" Target="http://snp.gs.washington.edu/SeattleSeqAnnotation13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annovar.openbioinformatics.org/en/latest/articles/VCF/" TargetMode="External"/><Relationship Id="rId12" Type="http://schemas.openxmlformats.org/officeDocument/2006/relationships/hyperlink" Target="http://igm.ucsd.edu/gme/" TargetMode="External"/><Relationship Id="rId17" Type="http://schemas.openxmlformats.org/officeDocument/2006/relationships/hyperlink" Target="http://wannovar.wglab.org/" TargetMode="External"/><Relationship Id="rId2" Type="http://schemas.openxmlformats.org/officeDocument/2006/relationships/numbering" Target="numbering.xml"/><Relationship Id="rId16" Type="http://schemas.openxmlformats.org/officeDocument/2006/relationships/hyperlink" Target="https://sites.google.com/site/jpopgen/wgsa/using-wgsa-via-aws" TargetMode="External"/><Relationship Id="rId20" Type="http://schemas.openxmlformats.org/officeDocument/2006/relationships/hyperlink" Target="http://www.snp-nexus.org/" TargetMode="External"/><Relationship Id="rId1" Type="http://schemas.openxmlformats.org/officeDocument/2006/relationships/customXml" Target="../customXml/item1.xml"/><Relationship Id="rId6" Type="http://schemas.openxmlformats.org/officeDocument/2006/relationships/hyperlink" Target="http://annovar.openbioinformatics.org/en/latest/" TargetMode="External"/><Relationship Id="rId11" Type="http://schemas.openxmlformats.org/officeDocument/2006/relationships/hyperlink" Target="https://bravo.sph.umich.edu/freeze5/hg38/" TargetMode="External"/><Relationship Id="rId5" Type="http://schemas.openxmlformats.org/officeDocument/2006/relationships/webSettings" Target="webSettings.xml"/><Relationship Id="rId15" Type="http://schemas.openxmlformats.org/officeDocument/2006/relationships/hyperlink" Target="https://sites.google.com/site/jpopgen/dbNSFP" TargetMode="External"/><Relationship Id="rId10" Type="http://schemas.openxmlformats.org/officeDocument/2006/relationships/hyperlink" Target="http://exac.broadinstitute.org/about" TargetMode="External"/><Relationship Id="rId19" Type="http://schemas.openxmlformats.org/officeDocument/2006/relationships/hyperlink" Target="http://www.ensembl.org/info/docs/tools/vep/index.html" TargetMode="External"/><Relationship Id="rId4" Type="http://schemas.openxmlformats.org/officeDocument/2006/relationships/settings" Target="settings.xml"/><Relationship Id="rId9" Type="http://schemas.openxmlformats.org/officeDocument/2006/relationships/hyperlink" Target="http://gnomad.broadinstitute.org/about" TargetMode="External"/><Relationship Id="rId14" Type="http://schemas.openxmlformats.org/officeDocument/2006/relationships/hyperlink" Target="https://esp.gs.washington.edu/drup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0BEC1-72B2-5C40-B0C5-F5070CA8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5030</Words>
  <Characters>28676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Schrauwen</dc:creator>
  <dc:description/>
  <cp:lastModifiedBy>Cornejo Sanchez, Diana M.</cp:lastModifiedBy>
  <cp:revision>6</cp:revision>
  <dcterms:created xsi:type="dcterms:W3CDTF">2019-11-04T16:01:00Z</dcterms:created>
  <dcterms:modified xsi:type="dcterms:W3CDTF">2019-11-04T19:07:00Z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