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rPr>
          <w:rFonts w:ascii="Microsoft YaHei" w:cs="Microsoft YaHei" w:eastAsia="Microsoft YaHei" w:hAnsi="Microsoft YaHei"/>
        </w:rPr>
        <w:t xml:space="preserve">家具爆品雷达 · 判定规则说明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</w:rPr>
        <w:t>以下阈值都在仓库的 config.yaml（thresholds 部分）里，可以调整。整理日期：2026-10-26。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一、数据来源与共同规则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所有判定的数据都来自卖家精灵，由每期运行自己实时拉取，不用人工填写的日期或系数。只看商品近几个月自己的数据，不做季节判断（2026-10-26 起去掉了季节性品类、季节性商品和按季节的调整）：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月度头部名单（product_research 传月份）：已结束月份的月末快照，每个子类目取头部商品，每月查一次。卖家精灵的上月名单月初还没更新完（实测 10-09 拉的 9 月名单约两成商品的 9 月销量还是 8 月的数，10-22 再拉全部更新、和日数据一致），所以月份结束后不到 20 天拉的，过了 20 天重拉一次（约 45 次调用）。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持续热销补判的名单（product_research，见第五节）：每个子类目按销售额前 50 和按月销量前 50 的往月名单（近 6 个月；一次性补，之后每月由月度发现带上；按月销量的那份是给便宜、走量的头部的，一次性约 145 次，在拉日数据之前补）；补判要的当期近 30 天销量用全市场名单（下一条），它覆盖不到头部的小子类目（头部量不够全市场门槛、或这期没翻全，约 12 个）另查近 30 天名单（每个子类目 1 次，在拉日数据之前查；以前放在最后用剩下的预算，初筛把预算占满时整期不查，补判用的是好几天前的旧名单）。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全市场名单（product_research 不传月份）：全部子类目里近 30 天销量 ≥300 件或销售额 ≥4 万美元的商品，每期都翻一遍（约 130 次调用），截至当天的近 30 天数据，存下每个商品的近 30 天销量。突然爆火、潜力、上升中只在这些商品里找：名单里的增长率和日数据对不上，所以用自己存的往期名单初筛——比约 28 天前那份高 ≥15%、半年内上架且没跌、近 7 / 14 天比 7 / 14 天前那份的日均高 1.3 倍以上，满足一个就拉日数据按规则判，新进名单的都拉；快照和基准按父体对（名单每次给出的“代表子体”常常不一样：相邻两个月的头部名单里 29%~39% 的父体换了，以前按 ASIN 对，换了的都被当成新进名单抢先拉，模拟预算只够拉三成时召回从 97% 掉到 46%）；头一个月还没有 28 天前的快照，用上个月的全市场月度名单当基准、门槛放宽，再加上近 7 天排名改善 ≥20%（回测：全覆盖试跑里门槛以上、拉到日数据的约 2,000 个商品——每个子类目随机的一半，门槛以上一共约 3,800 个；不限预算时召回 99%~100%，稳定以后要拉约 36%~42%、头一个月 47%~59%；预算只够拉一部分时召回看预算够拉全市场的几成：两成 76%~78%、两成五 90%~92%、三成 96%~98%）。以前用的根类目近 30 天榜单和相似款（asin_competitor）默认关闭；同时带回包装尺寸、包装重量和 FBA 配送费。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运行频率与调用预算：每周一期（2026-10-26 起；以前每 3 天一期）。卖家精灵 MCP 套餐按自然月给调用次数（月付最大 1 万次，每月 1 号 0 点重置，用不完不结转），和 AI工作台 共用一个 key，雷达每月最多 7,000 次，按本月剩下几期平均分（每期预算 = 本月剩下的额度 ÷ 本月还剩几期，2026-10-27 起；以前每期固定 1,300 / 1,500 次，11 月最后一期只剩约 1,200 次）：11 月 5 期每期约 1,400 次（初筛出来的够拉全市场的 22%~27%，召回约 85%~93%），12 月 4 期每期约 1,750 次（约 99%）。初筛用约 28 天前自己存的快照和近 7 / 14 天的变化；初筛出来的多于预算时按增长幅度从大到小拉日数据。回测：每周一期能看到 92% 的增长商品（每 3 天一期 98%），持续 ≥7 天的增长一个不漏，平均晚 2.3 天看到。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早期名单（可选，默认关闭，config 的 pool.young）：全市场名单的门槛是近 30 天合计，刚爆起来的新品要攒够才进得来。回测：约三分之一的突然爆火开始时还不够门槛，中位数晚 7 天才进全市场名单，八成上架不到半年。打开后每个子类目再翻一份上架 ≤6 个月、近 30 天 ≥100 件或 ≥1.5 万美元的商品，近 7 天 BSR 改善 ≥50% 的拉日数据：能提前约 6 天抓到约一半，每期约多 300 次调用。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每个追踪商品约 400 天的日销量 / BSR / 价格（asin_prediction），每期全部刷新。日销量是卖家精灵按 BSR 估算的，所以判定以 BSR 中位数为主信号。卖家精灵会回头改最近几天的日销量：2026-10-22 隔 2 天重拉 20 个商品，最近 9 天里 75% 的商品被改过、中位数是原来的 85%，更早的没变，用改过的数据重判有 5 个判定变了。每期拿上期存的日数据和这期新拉的逐天比，把改了几天、改了多少写进报告“数据说明”；10-23 那期测了 386 个商品：最近 9 天 96% 被改、中位数 ×0.82。2026-10-27 起判定按校正后的数：最近这几天按测到的幅度校正后再判，卡片上的数、走势图、开发方向的增量和月销售额、持续热销补判的近 30 天销量都是校正后的（存下的日数据不改，下期还要拿它测修订）；按当期拉到的数才成立的突然爆火 / 潜力 / 上升中 / 持续热销不上榜，卡片上写明“按当期拉到的数算 X，…校正后不算”。但只有这期拉到的数最近几天也确实偏高时才校正（全部追踪商品“最近 9 天 ÷ 之前 18 天”的中位数，比两周前那个截面高出测到幅度的一半以上）：测到的修订说的是上期的数被下调了，不一定这期的也会——实测修订前那次（10-20，倒推）×1.17，修订后那次（10-22）×0.93，那次很可能是卖家精灵一次性的重新估算；这时再拿 0.82 去校正，会凭空造出“下台阶”。下面的回测是在“当期确实偏高”的前提下做的。回测（2025-11~2026-09 每两周回放，按 10-23 实测的每个商品的修订幅度还原当期看到的数，和修订完的数比）：准确率 突然爆火 70%→86%、潜力 69%→85%、上升中 57%→82%，召回 88%→79%、83%→76%、85%→74%。以前按当期拉到的数判、校正后不成立的只标注（标了的里 75%~79% 修订后确实不成立）。测到的商品不到 30 个、或幅度不到 2% 时不校正、不标。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共同规则：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板块归属</w:t>
      </w:r>
      <w:r>
        <w:rPr>
          <w:rFonts w:ascii="Microsoft YaHei" w:cs="Microsoft YaHei" w:eastAsia="Microsoft YaHei" w:hAnsi="Microsoft YaHei"/>
        </w:rPr>
        <w:t xml:space="preserve">：每个商品只进一个板块，按顺序取第一个符合的：评分不达标 → 异常信号 → 突然爆火 → 潜力 → 持续热销；都不符合的为“观察”。异常分达到 3 分的商品，即使符合爆火条件也只出现在“异常信号”里，并标“假爆火嫌疑”。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评分门槛</w:t>
      </w:r>
      <w:r>
        <w:rPr>
          <w:rFonts w:ascii="Microsoft YaHei" w:cs="Microsoft YaHei" w:eastAsia="Microsoft YaHei" w:hAnsi="Microsoft YaHei"/>
        </w:rPr>
        <w:t xml:space="preserve">：评分低于 4.0 的不进任何板块；评论不到 100 条的要求 4.2 分（评论少时几条差评就会跌破 4.0，卖家精灵的评分也比亚马逊晚几天）；还没有评论的新品不受限。评分优先取最新日数据。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大促日不算：只从卖家精灵日数据自动识别——某一天，追踪商品里 ≥30% 的商品当天销量达到自己前 14 天中位数的 1.8 倍（只看那段中位数 ≥3 件的商品，且这样的商品要有 ≥40 个），与它相连、比例 ≥15% 的日子也算。config.yaml 登记的大促日期只用来给认出来的日子起名字，数据里那天也有 ≥15% 的商品冲高时才补上；数据看不出来的日子不按登记的算。爆火、潜力、上升中、回落、持续热销的比较都先去掉这些天。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大促拉动</w:t>
      </w:r>
      <w:r>
        <w:rPr>
          <w:rFonts w:ascii="Microsoft YaHei" w:cs="Microsoft YaHei" w:eastAsia="Microsoft YaHei" w:hAnsi="Microsoft YaHei"/>
        </w:rPr>
        <w:t xml:space="preserve">：自己在大促日冲高过、算上大促日能达到爆火 / 潜力 / 上升中、去掉后达不到的，标“大促拉动”，不进这几个板块。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品类大盘：每个子类目里量够的商品（全市场名单）近 30 天销量是约 30 天前的几倍，取中位数（扣掉大促日；商品不到 10 个的子类目不算）。突然爆火、潜力、上升中的增长倍数先除以它（大于 1 时）再比门槛——整个子类目一起涨时随大流的商品不算，卡片上标“随大盘”；从零起量的爆火（新品爆发 / 老链接重新起量）没有倍数，不扣。突然爆火 2026-10-27 起也扣（以前以为 BSR 排名提升一倍本来就是和市场比的，但 12 月整个子类目的排名会一起往上走）：回测（每周回放，1,778 次突然爆火）去掉 14%，去掉的之后 28 天 78% 保持住、留下的 88%，12 月 60% / 77%。潜力、上升中回测（2025-11~2026-09 每周回放，1,183 次）：去掉 21%，之后 28 天保持住的比例 潜力 74%（其余 86%）、上升中 79%（其余 81%），12 月 68%（其余 66%）——这是定义上的要求（跑赢自己的品类），不是让预测更准。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断货日不算：BSR ≥100 万或没有排名的日子（断货、停售、还没开卖），不计入“之前的水平”。潜力、上升中（和开发方向的增量）的对比期里，连着 ≥3 天销量 0 的日子也算断货：断货头几天 BSR 还没涨到 100 万（实测销量 0 的日子 27% 的 BSR 不到 100 万）。回测（2025-11~2026-09 每周回放，1,687 次增长判定）：少了 5 次上升中，之后 28 天只有 40% 保持住（其余 84%）；突然爆火不用这一条，它有自己的“断货恢复”判断，用了反而去掉 3 次之后都保持住的。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数据陈旧</w:t>
      </w:r>
      <w:r>
        <w:rPr>
          <w:rFonts w:ascii="Microsoft YaHei" w:cs="Microsoft YaHei" w:eastAsia="Microsoft YaHei" w:hAnsi="Microsoft YaHei"/>
        </w:rPr>
        <w:t xml:space="preserve">：日数据比本期最新一天晚 2 天以上的，不判爆火、潜力和上升中。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对比期天数少</w:t>
      </w:r>
      <w:r>
        <w:rPr>
          <w:rFonts w:ascii="Microsoft YaHei" w:cs="Microsoft YaHei" w:eastAsia="Microsoft YaHei" w:hAnsi="Microsoft YaHei"/>
        </w:rPr>
        <w:t xml:space="preserve">：爆火、潜力、上升中都只和之前 28 天里在卖的日子比；在卖不到 14 天的（刚开卖、断过货）照样判，卡片上写明“对比期只有 X 天在卖”。回测（2025-11~2026-09 每周回放）：对比期 1~13 天的潜力之后 28 天 67~72% 保持住、上升中 78~88%，对比期完整的潜力 74%、上升中 72%，并不更差，所以不排除。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监控范围（商品级）：标题含软包、布艺抽屉、塑料、树脂的剔除；皮革 / 丝绒 / 泰迪绒等面料的床、床头板、长凳、椅凳也算软包（只是表面贴皮的柜子、床头柜不算）；升降台（桌面上的站立办公增高架）、显示器增高架、电视支架腿 / 壁挂架、储物柜隔板是配件，配件词出现在任何家具名词之前的剔除（“带显示器架的电脑桌”是桌子）。回测（已知的 4,392 个商品标题）：软包 25 个、配件 27 个，没有误剔；10-23 那期上榜的少了 7 个。纯金属商品（金属储物柜、更衣柜、金属床架）是否在范围内还没定。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与上期对比：上期没追踪的商品（追踪范围扩大后很多），它上期在哪个板块，用本期拉到的日数据回看上期那天判（同样的规则，数据截到那天；那几天的数据已经过卖家精灵修订，比上期当时拉到的低一些，所以回看偏保守）。回看上期就已经是的算“依旧”，不算新进入；报告里写明有几个是回看的。回测：上期追踪过的商品按 10-23 的数据回看 10-20，持续热销 47/49、观察 298/303 一致，爆火 10/16、潜力 14/25 一致（不一致的多是修订后不再达标）。</w:t>
      </w:r>
      <w:r>
        <w:rPr>
          <w:rFonts w:ascii="Microsoft YaHei" w:cs="Microsoft YaHei" w:eastAsia="Microsoft YaHei" w:hAnsi="Microsoft YaHei"/>
        </w:rPr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二、突然爆火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量的门槛</w:t>
      </w:r>
      <w:r>
        <w:rPr>
          <w:rFonts w:ascii="Microsoft YaHei" w:cs="Microsoft YaHei" w:eastAsia="Microsoft YaHei" w:hAnsi="Microsoft YaHei"/>
        </w:rPr>
        <w:t xml:space="preserve">：用近 7 天和近 14 天分别对比之前 28 天，任一窗口同时满足以下三条即通过（都满足时取爆发强度更高的窗口）：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BSR 中位数 ≤ 之前的 0.5 倍（排名提升一倍以上）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日均销量 ≥ 之前的 2 倍（所在子类目整体在涨时先除以品类大盘倍数；之前几乎没卖的新品不看倍数，也不扣大盘）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近期日均 ≥ 3 件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排除断货恢复</w:t>
      </w:r>
      <w:r>
        <w:rPr>
          <w:rFonts w:ascii="Microsoft YaHei" w:cs="Microsoft YaHei" w:eastAsia="Microsoft YaHei" w:hAnsi="Microsoft YaHei"/>
        </w:rPr>
        <w:t xml:space="preserve">：对比期里有 7 天以上、且至少 25% 的日子没有销量，而更早之前日均能达到现在的一半以上——只是恢复供货，不算爆火。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形态必须属于以下之一</w:t>
      </w:r>
      <w:r>
        <w:rPr>
          <w:rFonts w:ascii="Microsoft YaHei" w:cs="Microsoft YaHei" w:eastAsia="Microsoft YaHei" w:hAnsi="Microsoft YaHei"/>
        </w:rPr>
        <w:t xml:space="preserve">（依次判断）：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新品爆发</w:t>
      </w:r>
      <w:r>
        <w:rPr>
          <w:rFonts w:ascii="Microsoft YaHei" w:cs="Microsoft YaHei" w:eastAsia="Microsoft YaHei" w:hAnsi="Microsoft YaHei"/>
        </w:rPr>
        <w:t xml:space="preserve">：上架 ≤180 天、之前 28 天日均不到 0.5 件；另外要求日均 ≥30 件，且 ≥ 所在子类目第 20 名水平的 25%。量不够的标“新品起量（未达爆火门槛）”。老品换链接（见第八节）的“从零起量”只是新子体开始卖，不算新品爆发，也不标新品起量。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老链接重新起量</w:t>
      </w:r>
      <w:r>
        <w:rPr>
          <w:rFonts w:ascii="Microsoft YaHei" w:cs="Microsoft YaHei" w:eastAsia="Microsoft YaHei" w:hAnsi="Microsoft YaHei"/>
        </w:rPr>
        <w:t xml:space="preserve">：条件同新品爆发，但上架超过 180 天——停了很久又开始卖，不是新品；量不够的标“老链接重新起量（未达爆火门槛）”。回测：上架 1~6 年的老链接被叫成新品的有 11 个商品、18 次（例：上架 559 天、之前停了 115 天）；它们之后 28 天 61% 保持住，和真新品的 65% 差不多，所以只改名字、照常算爆火。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短时脉冲</w:t>
      </w:r>
      <w:r>
        <w:rPr>
          <w:rFonts w:ascii="Microsoft YaHei" w:cs="Microsoft YaHei" w:eastAsia="Microsoft YaHei" w:hAnsi="Microsoft YaHei"/>
        </w:rPr>
        <w:t xml:space="preserve">：近 7 天的增量有 60% 以上来自 2 天以内——不算爆火。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稳在高位</w:t>
      </w:r>
      <w:r>
        <w:rPr>
          <w:rFonts w:ascii="Microsoft YaHei" w:cs="Microsoft YaHei" w:eastAsia="Microsoft YaHei" w:hAnsi="Microsoft YaHei"/>
        </w:rPr>
        <w:t xml:space="preserve">：近 7 天里至少 5 天达到之前水平的 1.5 倍，且最近 3 天日均与近 7 天相差不超过 15%。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仍在上涨</w:t>
      </w:r>
      <w:r>
        <w:rPr>
          <w:rFonts w:ascii="Microsoft YaHei" w:cs="Microsoft YaHei" w:eastAsia="Microsoft YaHei" w:hAnsi="Microsoft YaHei"/>
        </w:rPr>
        <w:t xml:space="preserve">：近 7 天日均比前 7 天高 15% 以上，且最近 3 天日均高于近 7 天。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四种都不是的标“上涨形态不稳定”，不算爆火。另外要求没有回落（见第七节）、异常分 &lt;3。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附加标签（不影响上榜）：价格中位数降了 15% 以上的标“降价驱动”；数据本身可能有问题的另外写明（见第六节）。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：按爆发强度 = 销量倍数（最多按 10 倍算）× ln(1 + 近期日均)。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三、潜力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以下条件全部满足：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 30~180 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评论少于 300 条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不是老品换链接（见第八节：上架天数不代表商品是新的）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2 件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>近 28 天日均 ≥ 之前 28 天的 1.2 倍（之前 28 天里的断货日不算；所在子类目整体在涨时先除以品类大盘倍数，见第一节）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上架当月之后已有 2 个以上完整月份的，最近 3 个月的月销量平均每月增长 ≥15%（按趋势回归计算，不是简单环比）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没有回落，也不是短时脉冲撑起来的；异常分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排序</w:t>
      </w:r>
      <w:r>
        <w:rPr>
          <w:rFonts w:ascii="Microsoft YaHei" w:cs="Microsoft YaHei" w:eastAsia="Microsoft YaHei" w:hAnsi="Microsoft YaHei"/>
        </w:rPr>
        <w:t xml:space="preserve">：按月销量增长；不满两个完整月份的按近 28 天增长倍数。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四、上升中（和增长商品）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不在突然爆火、潜力板块，但近 28 天日均 ≥ 之前 28 天的 1.3 倍（之前 28 天里的断货日不算）、近 28 天日均 ≥3 件、没有回落、也不是短时脉冲撑起来的，算“上升中”。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增长商品</w:t>
      </w:r>
      <w:r>
        <w:rPr>
          <w:rFonts w:ascii="Microsoft YaHei" w:cs="Microsoft YaHei" w:eastAsia="Microsoft YaHei" w:hAnsi="Microsoft YaHei"/>
        </w:rPr>
        <w:t xml:space="preserve"> = 突然爆火 + 潜力 + 上升中（都不含评分不达标和异常信号）。“外观与工艺依据”和“开发方向”都从增长商品统计。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五、持续热销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门槛线：所在子类目第 20 名（按月销量排名，同一父体只算一次）的月销量。月度发现时每个子类目除了销售额前 50，还取月销量前 50，合起来按件数排——只在销售额前 50 里排会偏低：便宜、走量的商品进不了销售额前 50（全市场名单实测：床头柜第 20 名 2,686 件，销售额前 50 里的第 20 名只有 1,762 件，低 34%；五斗柜低 13%）。按 10-23 的数据，床头柜、五斗柜改用真实排名后持续热销 169 → 167。以下条件全部满足：</w:t>
      </w:r>
      <w:r>
        <w:rPr>
          <w:rFonts w:ascii="Microsoft YaHei" w:cs="Microsoft YaHei" w:eastAsia="Microsoft YaHei" w:hAnsi="Microsoft YaHei"/>
        </w:rPr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4 个已结束的月份里，至少 3 个月达到这条线，且那个月量够：≥150 件或销售额 ≥2 万美元（小子类目的第 20 名可能一个月只卖几件，实测“五斗柜、文件柜”“十抽文件柜”门槛为 0，日均 1.6 件的商品成了持续热销；用 300 件 / 4 万美元会去掉 3 个每天卖十几件、之后 96% 保持住的商品，所以用一半）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6 个月销量的波动系数（标准差 ÷ 均值）≤ 0.35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最近 3 个月平均每月跌幅不超过 15%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近 28 天日均 ≥ 近 6 个月日均的 70%（最近没有掉下来）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异常分 &lt;3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不做季节调整：只看商品自己近几个月的月销量。按 10-23 的数据，去掉以前“按品类季节调整后才达标”的，持续热销 169 → 161。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月度名单补判</w:t>
      </w:r>
      <w:r>
        <w:rPr>
          <w:rFonts w:ascii="Microsoft YaHei" w:cs="Microsoft YaHei" w:eastAsia="Microsoft YaHei" w:hAnsi="Microsoft YaHei"/>
        </w:rPr>
        <w:t>：追踪池约 470 个，月度名单里够得上第 20 名水平的约 540 个里约 380 个原来不在池子里，不可能被判持续热销。现在本期月度名单里、不在追踪池（同一父体也不算）的头部商品，近 6 个月每个月都在子类目销售额前 50 或月销量前 50（便宜、走量的头部进不了销售额前 50；回测：2026-09 至少 94 个这样的头部、25 个达标，6 月判出的之后两个月保持住 83%，销售额前 50 里的 89%）、本期有它近 30 天销量的（当期的全市场名单；小子类目的头部量不够全市场门槛，另查它的近 30 天名单；不是当期的数不用），按上面同样的条件判，近 28 天日均用近 30 天的销量 ÷ 30（最近几天按本期测到的修订幅度校正），再除以大促系数（名单的销量含大促日，追踪商品比较时都去掉了大促日；系数 = 本期追踪商品“含大促日的近 30 天日均 ÷ 去掉大促日的”，每个子类目取中位数，2026-10 是 1.04，同一天拉的 12 个商品扣掉后偏差从 4.2% 降到 0.1%），评分取当期名单里的。没有日数据，所以卡片上标“只有月度数据”：没有走势图、不判回落，异常信号只看留评率一项（追踪商品还看评论增速、评分跳升、短时脉冲等）；不算追踪商品，不进“全部追踪商品”。实测往月名单的月销量和日数据接口一致（床头柜 2026-04：9399 / 9270 件、2106 / 2107 件）。往月名单补齐之前不补判；补判开始的那一期，“与上期对比”里把它们单列（上期没判过，不算新进入）。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>排序：按近 6 个月月均销量。正在回落的（规则同第七节）标“最近回落”，不影响上榜（回测：这样的之后 28 天 61% 保持在近 28 天水平的 80% 以上，没回落的 85%）。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六、异常信号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各项信号累加计分，≥3 分为疑似，≥5 分为高度疑似，不论商品是否在增长。仅为数据异常提示，需人工核实。变体超过 3 个的商品，评论是整个父体共享的，</w:t>
      </w:r>
      <w:r>
        <w:rPr>
          <w:rFonts w:ascii="Microsoft YaHei" w:cs="Microsoft YaHei" w:eastAsia="Microsoft YaHei" w:hAnsi="Microsoft YaHei"/>
          <w:b/>
          <w:bCs/>
        </w:rPr>
        <w:t xml:space="preserve">不算留评率</w:t>
      </w:r>
      <w:r>
        <w:rPr>
          <w:rFonts w:ascii="Microsoft YaHei" w:cs="Microsoft YaHei" w:eastAsia="Microsoft YaHei" w:hAnsi="Microsoft YaHei"/>
        </w:rPr>
        <w:t xml:space="preserve">，也不算两种评论/销量比。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926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分值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DEDE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信号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留评率 ≥ 子类目中位数的 3 倍且 ≥6%，当月新增评论 ≥10 条（子类目中位数也只用变体不超过 3 个的商品算）；当月新增评论比商品总评论还多的是父体的数据，不计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上架 90 天内，累计评论 ÷ 累计销量 ≥10%（老品换链接不算，它的评论是继承来的）；和留评率同时成立时这一项只计 1 分（同一个证据，合计 3 分 = 疑似，会去抽查评论）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两期之间新增评论 ÷ 新增销量 ≥15%（且 ≥ 子类目留评率中位数的 3 倍），或几乎没有销量却在涨评论；新增评论 ≥10 条才看，变体合并的不算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45 天内评分上升 ≥0.2，且评论 ≥50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近 30 天有 1~3 天冲到基线 3 倍（且 ≥6 件）后，7 天内回落到 1.3 倍以下（落在大促日的不计分，标“大促脉冲”）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+2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抽查评论：评论最多的 3 天占 ≥30%，而且比“同样多的评论随机落在这些天里时，3 天最多有几条”（99% 分位）还多。评论接口一页只给最新 20 条，没拿全时按这一页覆盖的天数比。以前只看占比：10 条评论分在 10 天，前 3 天正好 30%，一定达标——2026-10 核查过的 9 个（≥10 条）里 8 个被判集中，按随机分布比只剩 1~2 个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 xml:space="preserve">+1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 xml:space="preserve">抽查评论：非验证购买占 50% 以上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抽查过评论的：Vine 评论（亚马逊安排的测评）先从评论数里扣掉；抽查到的近 60 天评论不到按评论数推算应有的一半，说明评论是继承来的（变体合并 / 老品换链接），留评率和新品评论比都不计。实测 10-23 那期唯一的异常商品就是这样：上架 57 天 339 条评论、当月新增 332 条，抽查近 60 天只有 4 条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</w:rPr>
              <w:t>—</w:t>
            </w:r>
          </w:p>
        </w:tc>
        <w:tc>
          <w:tcPr>
            <w:tcW w:type="dxa" w:w="7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</w:rPr>
              <w:t>没抽查过评论的、上架 ≤90 天的新品：Vine 每个商品最多 30 条，前 30 条评论当作可能是 Vine——累计评论扣掉 30 条，当月新增评论按 30 ÷ 累计评论的比例扣。扣之前就够得上留评率或新品评论比、扣了才不够的，去抽查评论，按抽到的 Vine 比例重算。10-23 全覆盖试跑：8 个异常商品里 3 个只有 28~48 条评论，扣掉后都不到门槛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icrosoft YaHei" w:cs="Microsoft YaHei" w:eastAsia="Microsoft YaHei" w:hAnsi="Microsoft YaHei"/>
        </w:rPr>
        <w:t>只作为标签、不计分的：“变体合并”（评论数暴增 ≥30% 且父体 / 变体数变化）、“大促脉冲”、“Vine 评论多”（抽查评论里 Vine ≥30%）。抽查评论每期最多 40 个，名额不够时依次：① 可疑的（异常分 ≥2，且是突然爆火 / 潜力 / 异常 / 持续热销）；② 报告里的突然爆火、潜力（以前只查可疑的，10-23 那期 31 个爆火 / 潜力一个都没查过评论）；③ 按“可能是 Vine”扣过才不够评论信号的新品（见下表最后一行）。14 天内查过的不重查。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>数据可能有问题（标签，不计分、不影响上榜，卡片上写明，钉钉消息里那一行也提醒“数据可能有问题”）：① 变体变多：突然爆火、潜力、上升中的商品，变体数比约一个月前（自己存的 21~60 天前的全市场名单，没有时用上个月的月度名单）多了 ≥30% 且 ≥2 个——增长里可能有新挂进来的变体的销量；② 名单和日数据对不上：本期名单的近 30 天销量和日数据最近 30 天合计差 2 倍以上（两边都 ≥60 件），日数据可能估错了；③ 最近 28 天有 N 天没有日数据：≥7 天没有（断货或数据缺失，从第一天有数据算起），判断可能不准。回测（10-23 全覆盖试跑 7,564 个商品）：名单和日数据的比值中位数 0.99，差 2 倍以上的 0.4%；三种标签分别 3 / 19 / 18 个，其中增长商品 3 / 3 / 2 个。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七、回落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突然爆火、潜力、上升中都要求没有回落，满足以下任一条即算回落（标“最近回落”，不上榜）：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冲高后正在往下掉</w:t>
      </w:r>
      <w:r>
        <w:rPr>
          <w:rFonts w:ascii="Microsoft YaHei" w:cs="Microsoft YaHei" w:eastAsia="Microsoft YaHei" w:hAnsi="Microsoft YaHei"/>
        </w:rPr>
        <w:t xml:space="preserve">：最近 3 天日均 &lt; 近 4 周里最高的 3 天日均 × 0.75，并且 &lt; 再之前 3 天日均 × 0.9。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这一周整体变低</w:t>
      </w:r>
      <w:r>
        <w:rPr>
          <w:rFonts w:ascii="Microsoft YaHei" w:cs="Microsoft YaHei" w:eastAsia="Microsoft YaHei" w:hAnsi="Microsoft YaHei"/>
        </w:rPr>
        <w:t xml:space="preserve">：近 7 天销量的中位数 &lt; 再之前 7 天中位数的 0.85 倍。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冲高后连着往下掉</w:t>
      </w:r>
      <w:r>
        <w:rPr>
          <w:rFonts w:ascii="Microsoft YaHei" w:cs="Microsoft YaHei" w:eastAsia="Microsoft YaHei" w:hAnsi="Microsoft YaHei"/>
        </w:rPr>
        <w:t xml:space="preserve">：近 7 天里最高的那天之后，连续至少 3 天没有回升过，且最近一天 ≤ 最高那天的 70%。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冲高一两天后回到原来水平的不算回落（中位数不受一两天的尖峰影响）。这组条件是用 400 天日数据回测选的：标出的“回落”之后两周真跌的 30%，真跌的漏掉 49%（旧规则分别是 25%、59%）。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 xml:space="preserve">八、老品换链接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上架 ≤180 天，且满足以下任一条：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这个 ASIN 自己累计销量（日数据里卖出的全部件数）的 50%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评论数 ≥ 累计销量的 15%，且第一周（从第一天卖出东西算起）日均 ≥ 近 7 天日均的 50%（且 ≥5 件）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多是新子体挂进老父体、或老品换了新 ASIN，继承了评论和排名，上架天数不代表商品是新的。正常留评率 1~3%、Vine 最多 30 条；只是第一周就卖得多、评论正常的，多是投广告推起来的真新品，不算。实测：上架 ≤60 天、日均 ≥5 件却不在任何增长板块的 36 个商品里，33 个是这种情况。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这类商品：不算潜力、新品爆发、新品起量；不计“新品评论/销量比”异常分；仍可以是稳在高位、仍在上涨、上升中（这几个是和它自己之前比），对比期还包括它开卖第一周（7 天）的标“对比期包括它开卖的第一周”：起量里可能有老链接转过来的流量，只标注、不排除（回测：这样的爆火 / 上升中之后 28 天 84% 保持住，其他增长商品 71%）；开发方向里，它之前 28 天没在卖时增量按 0（销量是从老链接转过来的）。卡片上标“老品换链接”并写明依据。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九、外观与工艺依据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：每个商品一类（铁木 / 实木 / 板材 / 金属…），依次取亚马逊商品详情的 Material 属性、标题里写明的材质、AI 主图识别；看全部增长商品，对比持续热销对照组（不在增长商品里的、月销量最高的 40 个）。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比对照组更多</w:t>
      </w:r>
      <w:r>
        <w:rPr>
          <w:rFonts w:ascii="Microsoft YaHei" w:cs="Microsoft YaHei" w:eastAsia="Microsoft YaHei" w:hAnsi="Microsoft YaHei"/>
        </w:rPr>
        <w:t xml:space="preserve">：至少 2 个增长商品有、且来自至少 2 个品牌；标题统计里占比 ≥10% 且是全部头部商品的 1.3 倍以上，或 AI 主图识别（增长商品里势头最强的 50 个）里比对照组多 10 个百分点以上。两种依据方向相反的哪一档都不列。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常见</w:t>
      </w:r>
      <w:r>
        <w:rPr>
          <w:rFonts w:ascii="Microsoft YaHei" w:cs="Microsoft YaHei" w:eastAsia="Microsoft YaHei" w:hAnsi="Microsoft YaHei"/>
        </w:rPr>
        <w:t xml:space="preserve">：增长商品里 ≥30% 有，但不比对照组多（只说明是基本盘）；</w:t>
      </w:r>
      <w:r>
        <w:rPr>
          <w:rFonts w:ascii="Microsoft YaHei" w:cs="Microsoft YaHei" w:eastAsia="Microsoft YaHei" w:hAnsi="Microsoft YaHei"/>
          <w:b/>
          <w:bCs/>
        </w:rPr>
        <w:t xml:space="preserve">也有</w:t>
      </w:r>
      <w:r>
        <w:rPr>
          <w:rFonts w:ascii="Microsoft YaHei" w:cs="Microsoft YaHei" w:eastAsia="Microsoft YaHei" w:hAnsi="Microsoft YaHei"/>
        </w:rPr>
        <w:t xml:space="preserve">：10%~30% 有，不比对照组多（只说明有人在做）。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</w:rPr>
        <w:t xml:space="preserve">颜色以主图识别为准：标题里的颜色常是把可选变体都列出来，不代表商品本身。</w:t>
      </w:r>
    </w:p>
    <w:p>
      <w:pPr>
        <w:pStyle w:val="Heading1"/>
        <w:spacing w:after="120" w:before="280"/>
      </w:pPr>
      <w:r>
        <w:rPr>
          <w:rFonts w:ascii="Microsoft YaHei" w:cs="Microsoft YaHei" w:eastAsia="Microsoft YaHei" w:hAnsi="Microsoft YaHei"/>
        </w:rPr>
        <w:t>十、开发方向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入选和排序</w:t>
      </w:r>
      <w:r>
        <w:rPr>
          <w:rFonts w:ascii="Microsoft YaHei" w:cs="Microsoft YaHei" w:eastAsia="Microsoft YaHei" w:hAnsi="Microsoft YaHei"/>
        </w:rPr>
        <w:t>：增长商品 ≥2 个、来自 ≥2 个品牌的子类目全部列出，按增量销售额从大到小；没有任何主材质或特征的跳过。本期要点和钉钉消息只写增量最大的 5 个，标题写明一共几个（2026-10-27 起；以前报告里也只取前 5 个：10-23 够格的 12 个子类目、前 5 个只占增量的 70%，11-01 彩排 24 个、前 5 个只占 53%）。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增量销售额 = 每个增长商品（近 28 天日均 − 之前 28 天在卖日子的日均）× 当前售价 × 30 的合计，之前没在卖的按 0，老品换链接之前没在卖的增量按 0，老链接重新起量的增量也按 0（多是断货很久后恢复、或销量从别的链接转过来；回放里有它的 7 个日期 5 次改变了前 5 个方向，3 次靠它一个商品排到第一，占该子类目增量的 83~99%）。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比头部多</w:t>
      </w:r>
      <w:r>
        <w:rPr>
          <w:rFonts w:ascii="Microsoft YaHei" w:cs="Microsoft YaHei" w:eastAsia="Microsoft YaHei" w:hAnsi="Microsoft YaHei"/>
        </w:rPr>
        <w:t xml:space="preserve">：至少 2 个品牌有，且具备的品牌占比比同子类目头部商品高 20 个百分点以上、是它的 1.5 倍以上。</w:t>
      </w:r>
      <w:r>
        <w:rPr>
          <w:rFonts w:ascii="Microsoft YaHei" w:cs="Microsoft YaHei" w:eastAsia="Microsoft YaHei" w:hAnsi="Microsoft YaHei"/>
          <w:b/>
          <w:bCs/>
        </w:rPr>
        <w:t xml:space="preserve">基本款</w:t>
      </w:r>
      <w:r>
        <w:rPr>
          <w:rFonts w:ascii="Microsoft YaHei" w:cs="Microsoft YaHei" w:eastAsia="Microsoft YaHei" w:hAnsi="Microsoft YaHei"/>
        </w:rPr>
        <w:t xml:space="preserve">：至少一半（且 ≥2 个）品牌有，但不比头部多，说明这个品类本来就都这样做。特征按品牌计数，同一品牌的多个商品只算一次。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同子类目头部商品</w:t>
      </w:r>
      <w:r>
        <w:rPr>
          <w:rFonts w:ascii="Microsoft YaHei" w:cs="Microsoft YaHei" w:eastAsia="Microsoft YaHei" w:hAnsi="Microsoft YaHei"/>
        </w:rPr>
        <w:t xml:space="preserve">：月度名单里同一子类目、不在增长商品里（同一父体也不算）的，按月销量取前 30 个，按商品数算占比。有主图识别的 ≥10 个时两边都看标题 + 主图，否则两边都只看标题；不足 10 个时不分档，只列共同特征。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主材质</w:t>
      </w:r>
      <w:r>
        <w:rPr>
          <w:rFonts w:ascii="Microsoft YaHei" w:cs="Microsoft YaHei" w:eastAsia="Microsoft YaHei" w:hAnsi="Microsoft YaHei"/>
        </w:rPr>
        <w:t xml:space="preserve">：至少一半（且 ≥2 个）品牌是这一类才列，不和头部比。</w:t>
      </w:r>
      <w:r>
        <w:rPr>
          <w:rFonts w:ascii="Microsoft YaHei" w:cs="Microsoft YaHei" w:eastAsia="Microsoft YaHei" w:hAnsi="Microsoft YaHei"/>
          <w:b/>
          <w:bCs/>
        </w:rPr>
        <w:t xml:space="preserve">价格</w:t>
      </w:r>
      <w:r>
        <w:rPr>
          <w:rFonts w:ascii="Microsoft YaHei" w:cs="Microsoft YaHei" w:eastAsia="Microsoft YaHei" w:hAnsi="Microsoft YaHei"/>
        </w:rPr>
        <w:t xml:space="preserve">：最低价 ~ 最高价，3 个以上给中位数。</w:t>
      </w:r>
      <w:r>
        <w:rPr>
          <w:rFonts w:ascii="Microsoft YaHei" w:cs="Microsoft YaHei" w:eastAsia="Microsoft YaHei" w:hAnsi="Microsoft YaHei"/>
          <w:b/>
          <w:bCs/>
        </w:rPr>
        <w:t xml:space="preserve">包装</w:t>
      </w:r>
      <w:r>
        <w:rPr>
          <w:rFonts w:ascii="Microsoft YaHei" w:cs="Microsoft YaHei" w:eastAsia="Microsoft YaHei" w:hAnsi="Microsoft YaHei"/>
        </w:rPr>
        <w:t xml:space="preserve">：有数据的增长商品的包装体积（卖家精灵的包装长宽高换算成立方英尺 / 立方米）、包装重量、FBA 配送费的中位数。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 xml:space="preserve">参考商品</w:t>
      </w:r>
      <w:r>
        <w:rPr>
          <w:rFonts w:ascii="Microsoft YaHei" w:cs="Microsoft YaHei" w:eastAsia="Microsoft YaHei" w:hAnsi="Microsoft YaHei"/>
        </w:rPr>
        <w:t xml:space="preserve">：该子类目势头最强、没有任何异常信号（异常分 0）的两个，来自不同品牌。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icrosoft YaHei" w:cs="Microsoft YaHei" w:eastAsia="Microsoft YaHei" w:hAnsi="Microsoft YaHei"/>
          <w:b/>
          <w:bCs/>
        </w:rPr>
        <w:t>全部子类目一览</w:t>
      </w:r>
      <w:r>
        <w:rPr>
          <w:rFonts w:ascii="Microsoft YaHei" w:cs="Microsoft YaHei" w:eastAsia="Microsoft YaHei" w:hAnsi="Microsoft YaHei"/>
        </w:rPr>
        <w:t>：监控范围里的每个子类目（加上追踪商品自己所在的其他子类目），列追踪商品数（本期拉了日数据的）、增长商品数 / 品牌数 / 突然爆火数、增长商品的月销售额和增量（口径同画像）、品类大盘（本期翻了全市场名单时），以及有没有画像；没有的写原因：没有增长商品 / 增长商品不到 2 个 / 只来自 1 个品牌 / 没有共同的主材质或特征。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Microsoft YaHei" w:cs="Microsoft YaHei" w:eastAsia="Microsoft YaHei" w:hAnsi="Microsoft YaHei"/>
      <w:b/>
      <w:bCs/>
      <w:sz w:val="36"/>
      <w:szCs w:val="36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  <w:color w:val="1F3864"/>
      <w:sz w:val="28"/>
      <w:szCs w:val="2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2026-10-21T03:23:24.726Z</dcterms:created>
  <dcterms:modified xsi:type="dcterms:W3CDTF">2026-10-21T03:23:24.727Z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