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Microsoft YaHei" w:cs="Microsoft YaHei" w:eastAsia="Microsoft YaHei" w:hAnsi="Microsoft YaHei"/>
        </w:rPr>
        <w:t xml:space="preserve">家具爆品雷达 · 判定规则说明</w:t>
      </w:r>
    </w:p>
    <w:p>
      <w:pPr>
        <w:spacing w:after="240"/>
        <w:jc w:val="center"/>
      </w:pPr>
      <w:r>
        <w:rPr>
          <w:rFonts w:ascii="Microsoft YaHei" w:cs="Microsoft YaHei" w:eastAsia="Microsoft YaHei" w:hAnsi="Microsoft YaHei"/>
        </w:rPr>
        <w:t xml:space="preserve">以下阈值都在仓库的 config.yaml（thresholds 部分）里，可以调整。整理日期：2026-10-21。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一、数据来源与共同规则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所有判定的数据都来自卖家精灵</w:t>
      </w:r>
      <w:r>
        <w:rPr>
          <w:rFonts w:ascii="Microsoft YaHei" w:cs="Microsoft YaHei" w:eastAsia="Microsoft YaHei" w:hAnsi="Microsoft YaHei"/>
        </w:rPr>
        <w:t xml:space="preserve">，由每期运行自己实时拉取，不用人工填写的日期或系数：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月度头部名单（product_research 传月份）：已结束月份的月末快照，每个子类目取头部商品，每月查一次。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30 天榜单（product_research 不传月份）和相似款（asin_competitor）：截至当天的近 30 天数据，每期刷新；同时带回包装尺寸、包装重量和 FBA 配送费。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每个追踪商品约 400 天的日销量 / BSR / 价格（asin_prediction），每期全部刷新。日销量是卖家精灵按 BSR 估算的，所以判定以 BSR 中位数为主信号。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子类目月度销量（market_research）：整个子类目所有商品的合计，保留最近 36 个月，每期只用核心刷新剩下的预算补缺的月份。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共同规则：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板块归属</w:t>
      </w:r>
      <w:r>
        <w:rPr>
          <w:rFonts w:ascii="Microsoft YaHei" w:cs="Microsoft YaHei" w:eastAsia="Microsoft YaHei" w:hAnsi="Microsoft YaHei"/>
        </w:rPr>
        <w:t xml:space="preserve">：每个商品只进一个板块，按顺序取第一个符合的：评分不达标 → 异常信号 → 突然爆火 → 潜力 → 持续热销；都不符合的为“观察”。异常分达到 3 分的商品，即使符合爆火条件也只出现在“异常信号”里，并标“假爆火嫌疑”。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评分门槛</w:t>
      </w:r>
      <w:r>
        <w:rPr>
          <w:rFonts w:ascii="Microsoft YaHei" w:cs="Microsoft YaHei" w:eastAsia="Microsoft YaHei" w:hAnsi="Microsoft YaHei"/>
        </w:rPr>
        <w:t xml:space="preserve">：评分低于 4.0 的不进任何板块；评论不到 100 条的要求 4.2 分（评论少时几条差评就会跌破 4.0，卖家精灵的评分也比亚马逊晚几天）；还没有评论的新品不受限。评分优先取最新日数据。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大促日不算</w:t>
      </w:r>
      <w:r>
        <w:rPr>
          <w:rFonts w:ascii="Microsoft YaHei" w:cs="Microsoft YaHei" w:eastAsia="Microsoft YaHei" w:hAnsi="Microsoft YaHei"/>
        </w:rPr>
        <w:t xml:space="preserve">：只从卖家精灵日数据自动识别——某一天，追踪商品里 ≥30% 的商品当天销量达到自己前 14 天中位数的 1.8 倍（只看那段中位数 ≥3 件的商品，且这样的商品要有 ≥40 个），与它相连、比例 ≥15% 的日子也算。config.yaml 登记的大促日期只用来给认出来的日子起名字，数据里那天也有 ≥15% 的商品冲高时才补上；数据看不出来的日子不按登记的算。爆火、潜力、上升中、回落、季节性、持续热销的比较都先去掉这些天。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大促拉动</w:t>
      </w:r>
      <w:r>
        <w:rPr>
          <w:rFonts w:ascii="Microsoft YaHei" w:cs="Microsoft YaHei" w:eastAsia="Microsoft YaHei" w:hAnsi="Microsoft YaHei"/>
        </w:rPr>
        <w:t xml:space="preserve">：自己在大促日冲高过、算上大促日能达到爆火 / 潜力 / 上升中、去掉后达不到的，标“大促拉动”，不进这几个板块。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断货日不算</w:t>
      </w:r>
      <w:r>
        <w:rPr>
          <w:rFonts w:ascii="Microsoft YaHei" w:cs="Microsoft YaHei" w:eastAsia="Microsoft YaHei" w:hAnsi="Microsoft YaHei"/>
        </w:rPr>
        <w:t xml:space="preserve">：BSR ≥100 万或没有排名的日子（断货、停售、还没开卖），不计入“之前的水平”。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数据陈旧</w:t>
      </w:r>
      <w:r>
        <w:rPr>
          <w:rFonts w:ascii="Microsoft YaHei" w:cs="Microsoft YaHei" w:eastAsia="Microsoft YaHei" w:hAnsi="Microsoft YaHei"/>
        </w:rPr>
        <w:t xml:space="preserve">：日数据比本期最新一天晚 2 天以上的，不判爆火、潜力和上升中。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二、突然爆火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量的门槛</w:t>
      </w:r>
      <w:r>
        <w:rPr>
          <w:rFonts w:ascii="Microsoft YaHei" w:cs="Microsoft YaHei" w:eastAsia="Microsoft YaHei" w:hAnsi="Microsoft YaHei"/>
        </w:rPr>
        <w:t xml:space="preserve">：用近 7 天和近 14 天分别对比之前 28 天，任一窗口同时满足以下三条即通过（都满足时取爆发强度更高的窗口）：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BSR 中位数 ≤ 之前的 0.5 倍（排名提升一倍以上）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日均销量 ≥ 之前的 2 倍（之前几乎没卖的新品不看倍数）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近期日均 ≥ 3 件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排除断货恢复</w:t>
      </w:r>
      <w:r>
        <w:rPr>
          <w:rFonts w:ascii="Microsoft YaHei" w:cs="Microsoft YaHei" w:eastAsia="Microsoft YaHei" w:hAnsi="Microsoft YaHei"/>
        </w:rPr>
        <w:t xml:space="preserve">：对比期里有 7 天以上、且至少 25% 的日子没有销量，而更早之前日均能达到现在的一半以上——只是恢复供货，不算爆火。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形态必须属于以下之一</w:t>
      </w:r>
      <w:r>
        <w:rPr>
          <w:rFonts w:ascii="Microsoft YaHei" w:cs="Microsoft YaHei" w:eastAsia="Microsoft YaHei" w:hAnsi="Microsoft YaHei"/>
        </w:rPr>
        <w:t xml:space="preserve">（依次判断）：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新品爆发</w:t>
      </w:r>
      <w:r>
        <w:rPr>
          <w:rFonts w:ascii="Microsoft YaHei" w:cs="Microsoft YaHei" w:eastAsia="Microsoft YaHei" w:hAnsi="Microsoft YaHei"/>
        </w:rPr>
        <w:t xml:space="preserve">：之前 28 天日均不到 0.5 件；另外要求日均 ≥30 件，且 ≥ 所在子类目第 20 名水平的 25%。量不够的标“新品起量（未达爆火门槛）”。老品换链接（见第八节）的“从零起量”只是新子体开始卖，不算新品爆发，也不标新品起量。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短时脉冲</w:t>
      </w:r>
      <w:r>
        <w:rPr>
          <w:rFonts w:ascii="Microsoft YaHei" w:cs="Microsoft YaHei" w:eastAsia="Microsoft YaHei" w:hAnsi="Microsoft YaHei"/>
        </w:rPr>
        <w:t xml:space="preserve">：近 7 天的增量有 60% 以上来自 2 天以内——不算爆火。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稳在高位</w:t>
      </w:r>
      <w:r>
        <w:rPr>
          <w:rFonts w:ascii="Microsoft YaHei" w:cs="Microsoft YaHei" w:eastAsia="Microsoft YaHei" w:hAnsi="Microsoft YaHei"/>
        </w:rPr>
        <w:t xml:space="preserve">：近 7 天里至少 5 天达到之前水平的 1.5 倍，且最近 3 天日均与近 7 天相差不超过 15%。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仍在上涨</w:t>
      </w:r>
      <w:r>
        <w:rPr>
          <w:rFonts w:ascii="Microsoft YaHei" w:cs="Microsoft YaHei" w:eastAsia="Microsoft YaHei" w:hAnsi="Microsoft YaHei"/>
        </w:rPr>
        <w:t xml:space="preserve">：近 7 天日均比前 7 天高 15% 以上，且最近 3 天日均高于近 7 天。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三种都不是的标“上涨形态不稳定”，不算爆火。另外要求没有回落（见第七节）、异常分 &lt;3。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附加标签</w:t>
      </w:r>
      <w:r>
        <w:rPr>
          <w:rFonts w:ascii="Microsoft YaHei" w:cs="Microsoft YaHei" w:eastAsia="Microsoft YaHei" w:hAnsi="Microsoft YaHei"/>
        </w:rPr>
        <w:t xml:space="preserve">（不影响上榜）：这个商品自己去年同期也涨了 1.5 倍以上的标“季节性”（上架满一年才看得到）；价格中位数降了 15% 以上的标“降价驱动”；所在品类按往年规律这段时间本来就会涨的标“品类季节性”（见第九节）。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：按爆发强度 = 销量倍数（最多按 10 倍算）× ln(1 + 近期日均)。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三、潜力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 30~180 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评论少于 300 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不是老品换链接（见第八节：上架天数不代表商品是新的）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2 件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之前 28 天的 1.2 倍（之前 28 天里的断货日不算）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上架当月之后已有 2 个以上完整月份的，最近 3 个月的月销量平均每月增长 ≥15%（按趋势回归计算，不是简单环比）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没有回落，也不是短时脉冲撑起来的；异常分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：按月销量增长；不满两个完整月份的按近 28 天增长倍数。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四、上升中（和增长商品）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不在突然爆火、潜力板块，但近 28 天日均 ≥ 之前 28 天的 1.3 倍（之前 28 天里的断货日不算）、近 28 天日均 ≥3 件、没有回落、也不是短时脉冲撑起来的，算“上升中”。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增长商品</w:t>
      </w:r>
      <w:r>
        <w:rPr>
          <w:rFonts w:ascii="Microsoft YaHei" w:cs="Microsoft YaHei" w:eastAsia="Microsoft YaHei" w:hAnsi="Microsoft YaHei"/>
        </w:rPr>
        <w:t xml:space="preserve"> = 突然爆火 + 潜力 + 上升中（都不含评分不达标和异常信号）。“外观与工艺依据”和“开发方向”都从增长商品统计。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五、持续热销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门槛线</w:t>
      </w:r>
      <w:r>
        <w:rPr>
          <w:rFonts w:ascii="Microsoft YaHei" w:cs="Microsoft YaHei" w:eastAsia="Microsoft YaHei" w:hAnsi="Microsoft YaHei"/>
        </w:rPr>
        <w:t xml:space="preserve">：所在子类目头部名单里第 20 名（同一父体只算一次）的月销量。以下条件全部满足：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4 个已结束的月份里，至少 3 个月达到这条线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6 个月销量的波动系数（标准差 ÷ 均值）≤ 0.35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最近 3 个月平均每月跌幅不超过 15%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近 6 个月日均的 70%（最近没有掉下来）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按品类季节调整</w:t>
      </w:r>
      <w:r>
        <w:rPr>
          <w:rFonts w:ascii="Microsoft YaHei" w:cs="Microsoft YaHei" w:eastAsia="Microsoft YaHei" w:hAnsi="Microsoft YaHei"/>
        </w:rPr>
        <w:t xml:space="preserve">：季节性品类（见第九节）的商品，按原始销量不达标的，再按季节调整后判一次——每个月的销量乘以“这 6 个月季节指数的平均 ÷ 当月的季节指数”，近 28 天和门槛线也同样调整，调整后达标也算，卡片上注明“已按品类季节调整”。原始销量达标的照样算，所以调整只会多收、不会少收。回测（季节指数只用当时之前的数据）：截至 2026-10 的窗口 59→63 个，截至 2026-01 的窗口（含 12 月旺季）35→43 个，截至 2026-03 的窗口 28→37 个。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：按近 6 个月月均销量（实际销量，不调整）。注意：持续热销不检查“回落”和“数据陈旧”，只看月度稳定性和近 28 天有没有掉下来。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六、异常信号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各项信号累加计分，≥3 分为疑似，≥5 分为高度疑似，不论商品是否在增长。仅为数据异常提示，需人工核实。变体超过 3 个的商品，评论是整个父体共享的，</w:t>
      </w:r>
      <w:r>
        <w:rPr>
          <w:rFonts w:ascii="Microsoft YaHei" w:cs="Microsoft YaHei" w:eastAsia="Microsoft YaHei" w:hAnsi="Microsoft YaHei"/>
          <w:b/>
          <w:bCs/>
        </w:rPr>
        <w:t xml:space="preserve">不算留评率</w:t>
      </w:r>
      <w:r>
        <w:rPr>
          <w:rFonts w:ascii="Microsoft YaHei" w:cs="Microsoft YaHei" w:eastAsia="Microsoft YaHei" w:hAnsi="Microsoft YaHei"/>
        </w:rPr>
        <w:t xml:space="preserve">，也不算两种评论/销量比。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分值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信号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留评率 ≥ 子类目中位数的 3 倍且 ≥6%，当月新增评论 ≥10 条（子类目中位数也只用变体不超过 3 个的商品算）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上架 90 天内，累计评论 ÷ 累计销量 ≥10%（老品换链接不算，它的评论是继承来的）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两期之间新增评论 ÷ 新增销量 ≥15%（且 ≥ 子类目留评率中位数的 3 倍），或几乎没有销量却在涨评论；新增评论 ≥10 条才看，变体合并的不算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45 天内评分上升 ≥0.2，且评论 ≥50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近 30 天有 1~3 天冲到基线 3 倍（且 ≥6 件）后，7 天内回落到 1.3 倍以下（落在大促日的不计分，标“大促脉冲”）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抽查评论：近 60 天的评论有 30% 以上集中在 3 天内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抽查评论：非验证购买占 50% 以上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只作为标签、不计分的：“变体合并”（评论数暴增 ≥30% 且父体 / 变体数变化）、“大促脉冲”、“Vine 评论多”（抽查评论里 Vine ≥30%）。抽查评论每期最多 10 个可疑商品。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七、回落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突然爆火、潜力、上升中都要求没有回落，满足以下任一条即算回落（标“最近回落”，不上榜）：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冲高后正在往下掉</w:t>
      </w:r>
      <w:r>
        <w:rPr>
          <w:rFonts w:ascii="Microsoft YaHei" w:cs="Microsoft YaHei" w:eastAsia="Microsoft YaHei" w:hAnsi="Microsoft YaHei"/>
        </w:rPr>
        <w:t xml:space="preserve">：最近 3 天日均 &lt; 近 4 周里最高的 3 天日均 × 0.75，并且 &lt; 再之前 3 天日均 × 0.9。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这一周整体变低</w:t>
      </w:r>
      <w:r>
        <w:rPr>
          <w:rFonts w:ascii="Microsoft YaHei" w:cs="Microsoft YaHei" w:eastAsia="Microsoft YaHei" w:hAnsi="Microsoft YaHei"/>
        </w:rPr>
        <w:t xml:space="preserve">：近 7 天销量的中位数 &lt; 再之前 7 天中位数的 0.85 倍。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冲高后连着往下掉</w:t>
      </w:r>
      <w:r>
        <w:rPr>
          <w:rFonts w:ascii="Microsoft YaHei" w:cs="Microsoft YaHei" w:eastAsia="Microsoft YaHei" w:hAnsi="Microsoft YaHei"/>
        </w:rPr>
        <w:t xml:space="preserve">：近 7 天里最高的那天之后，连续至少 3 天没有回升过，且最近一天 ≤ 最高那天的 70%。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冲高一两天后回到原来水平的不算回落（中位数不受一两天的尖峰影响）。这组条件是用 400 天日数据回测选的：标出的“回落”之后两周真跌的 30%，真跌的漏掉 49%（旧规则分别是 25%、59%）。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八、老品换链接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上架 ≤180 天，且满足以下任一条：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这个 ASIN 自己累计销量（日数据里卖出的全部件数）的 50%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累计销量的 15%，且第一周（从第一天卖出东西算起）日均 ≥ 近 7 天日均的 50%（且 ≥5 件）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多是新子体挂进老父体、或老品换了新 ASIN，继承了评论和排名，上架天数不代表商品是新的。正常留评率 1~3%、Vine 最多 30 条；只是第一周就卖得多、评论正常的，多是投广告推起来的真新品，不算。实测：上架 ≤60 天、日均 ≥5 件却不在任何增长板块的 36 个商品里，33 个是这种情况。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这类商品：不算潜力、新品爆发、新品起量；不计“新品评论/销量比”异常分；仍可以是稳在高位、仍在上涨、上升中（这几个是和它自己之前比）；开发方向里，它之前 28 天没在卖时增量按 0（销量是从老链接转过来的）。卡片上标“老品换链接”并写明依据。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九、品类季节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季节指数</w:t>
      </w:r>
      <w:r>
        <w:rPr>
          <w:rFonts w:ascii="Microsoft YaHei" w:cs="Microsoft YaHei" w:eastAsia="Microsoft YaHei" w:hAnsi="Microsoft YaHei"/>
        </w:rPr>
        <w:t xml:space="preserve">：用卖家精灵的子类目月度销量（最近 36 个月）算，每个子类目、每个月份一个数，12 个月平均为 1：每个月的日均销量 ÷ 以它为中心的 12 个月移动平均（去掉品类自己这几年的涨跌），同一月份各年的比值取中位数，再归一。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季节性品类</w:t>
      </w:r>
      <w:r>
        <w:rPr>
          <w:rFonts w:ascii="Microsoft YaHei" w:cs="Microsoft YaHei" w:eastAsia="Microsoft YaHei" w:hAnsi="Microsoft YaHei"/>
        </w:rPr>
        <w:t xml:space="preserve">：以下四条都满足才算，不满足的子类目不做任何季节判断、不调整：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类目历史满 36 个月；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每年一样：从最近一个月往前每 12 个月切一段，各段形状两两的相关系数平均 ≥0.5（实测梳妆台 0.96、衣帽架 0.95；计算机工作站、文件柜三年的起伏互不相关）；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起伏够大：季节指数最高的月份 ≥ 最低月份的 1.3 倍；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能用来预测：按“最近 3 个月水平 × 季节指数”回测预测 1~6 个月后，误差中位数 ≤25%（办公货架每年形状很一致，但误差 54%，排除）。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旺季 / 淡季</w:t>
      </w:r>
      <w:r>
        <w:rPr>
          <w:rFonts w:ascii="Microsoft YaHei" w:cs="Microsoft YaHei" w:eastAsia="Microsoft YaHei" w:hAnsi="Microsoft YaHei"/>
        </w:rPr>
        <w:t xml:space="preserve">：季节指数 ≥1.15 的月份为旺季，≤0.87 的为淡季。报告里“季节日历”小窗列出全部子类目的旺季、淡季、接下来 6 个月（按往年规律，相对现在）和各自的预测误差。整体回测：提前 1~6 个月预测误差中位数 10~12%，不考虑季节、按现在水平外推是 12~16%。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28 天的季节倍数</w:t>
      </w:r>
      <w:r>
        <w:rPr>
          <w:rFonts w:ascii="Microsoft YaHei" w:cs="Microsoft YaHei" w:eastAsia="Microsoft YaHei" w:hAnsi="Microsoft YaHei"/>
        </w:rPr>
        <w:t xml:space="preserve">：按往年规律，一段 28 天比之前 28 天品类会涨几倍 = (这两段的季节指数之比)^k。月度指数摊到 28 天会夸大，k 每期用卖家精灵数据现算：过去一年每 14 天一个日期，季节性品类的指数之比 vs 该子类目追踪商品实际 28 天变化的中位数，k = ln(实际) ÷ ln(指数之比) 的中位数（只用季节起伏 ≥5% 的样本）；样本少于 30 个时用 0.6。报告“数据说明”里写出本期的 k。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品类季节性</w:t>
      </w:r>
      <w:r>
        <w:rPr>
          <w:rFonts w:ascii="Microsoft YaHei" w:cs="Microsoft YaHei" w:eastAsia="Microsoft YaHei" w:hAnsi="Microsoft YaHei"/>
        </w:rPr>
        <w:t xml:space="preserve">（标签，不影响上榜）：季节性品类里的突然爆火、潜力、上升中，按往年规律它的对比期间品类本来就会涨 ≥1.15 倍的（爆火看它自己的近 7 / 14 天 vs 之前 28 天，潜力和上升中看近 28 天 vs 之前 28 天），标“品类季节性”，写明季节倍数和扣除季节后的倍数。回测：12 月判出的突然爆火四周后只有 52% 还保持住，6~8 月是 84~86%。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已知局限</w:t>
      </w:r>
      <w:r>
        <w:rPr>
          <w:rFonts w:ascii="Microsoft YaHei" w:cs="Microsoft YaHei" w:eastAsia="Microsoft YaHei" w:hAnsi="Microsoft YaHei"/>
        </w:rPr>
        <w:t xml:space="preserve">：季节指数里含着每年固定时间的大促；Prime Day 的月份会变（2023~2025 年在 7 月，2026 年在 6 月），所以 7 月的指数可能偏高。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十、外观与工艺依据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：每个商品一类（铁木 / 实木 / 板材 / 金属…），依次取亚马逊商品详情的 Material 属性、标题里写明的材质、AI 主图识别；看全部增长商品，对比持续热销对照组（不在增长商品里的、月销量最高的 40 个）。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比对照组更多</w:t>
      </w:r>
      <w:r>
        <w:rPr>
          <w:rFonts w:ascii="Microsoft YaHei" w:cs="Microsoft YaHei" w:eastAsia="Microsoft YaHei" w:hAnsi="Microsoft YaHei"/>
        </w:rPr>
        <w:t xml:space="preserve">：至少 2 个增长商品有、且来自至少 2 个品牌；标题统计里占比 ≥10% 且是全部头部商品的 1.3 倍以上，或 AI 主图识别（增长商品里势头最强的 50 个）里比对照组多 10 个百分点以上。两种依据方向相反的哪一档都不列。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常见</w:t>
      </w:r>
      <w:r>
        <w:rPr>
          <w:rFonts w:ascii="Microsoft YaHei" w:cs="Microsoft YaHei" w:eastAsia="Microsoft YaHei" w:hAnsi="Microsoft YaHei"/>
        </w:rPr>
        <w:t xml:space="preserve">：增长商品里 ≥30% 有，但不比对照组多（只说明是基本盘）；</w:t>
      </w:r>
      <w:r>
        <w:rPr>
          <w:rFonts w:ascii="Microsoft YaHei" w:cs="Microsoft YaHei" w:eastAsia="Microsoft YaHei" w:hAnsi="Microsoft YaHei"/>
          <w:b/>
          <w:bCs/>
        </w:rPr>
        <w:t xml:space="preserve">也有</w:t>
      </w:r>
      <w:r>
        <w:rPr>
          <w:rFonts w:ascii="Microsoft YaHei" w:cs="Microsoft YaHei" w:eastAsia="Microsoft YaHei" w:hAnsi="Microsoft YaHei"/>
        </w:rPr>
        <w:t xml:space="preserve">：10%~30% 有，不比对照组多（只说明有人在做）。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颜色以主图识别为准：标题里的颜色常是把可选变体都列出来，不代表商品本身。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十一、开发方向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入选和排序</w:t>
      </w:r>
      <w:r>
        <w:rPr>
          <w:rFonts w:ascii="Microsoft YaHei" w:cs="Microsoft YaHei" w:eastAsia="Microsoft YaHei" w:hAnsi="Microsoft YaHei"/>
        </w:rPr>
        <w:t xml:space="preserve">：增长商品 ≥2 个、来自 ≥2 个品牌的子类目，按增量销售额从大到小取前 5 个；没有任何主材质或特征的跳过。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增量销售额</w:t>
      </w:r>
      <w:r>
        <w:rPr>
          <w:rFonts w:ascii="Microsoft YaHei" w:cs="Microsoft YaHei" w:eastAsia="Microsoft YaHei" w:hAnsi="Microsoft YaHei"/>
        </w:rPr>
        <w:t xml:space="preserve"> = 每个增长商品（近 28 天日均 − 之前 28 天在卖日子的日均 × 季节倍数）× 当前售价 × 30 的合计；季节倍数见第九节（不是季节性品类为 1），之前没在卖的按 0，老品换链接之前没在卖的增量按 0。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比头部多</w:t>
      </w:r>
      <w:r>
        <w:rPr>
          <w:rFonts w:ascii="Microsoft YaHei" w:cs="Microsoft YaHei" w:eastAsia="Microsoft YaHei" w:hAnsi="Microsoft YaHei"/>
        </w:rPr>
        <w:t xml:space="preserve">：至少 2 个品牌有，且具备的品牌占比比同子类目头部商品高 20 个百分点以上、是它的 1.5 倍以上。</w:t>
      </w:r>
      <w:r>
        <w:rPr>
          <w:rFonts w:ascii="Microsoft YaHei" w:cs="Microsoft YaHei" w:eastAsia="Microsoft YaHei" w:hAnsi="Microsoft YaHei"/>
          <w:b/>
          <w:bCs/>
        </w:rPr>
        <w:t xml:space="preserve">基本款</w:t>
      </w:r>
      <w:r>
        <w:rPr>
          <w:rFonts w:ascii="Microsoft YaHei" w:cs="Microsoft YaHei" w:eastAsia="Microsoft YaHei" w:hAnsi="Microsoft YaHei"/>
        </w:rPr>
        <w:t xml:space="preserve">：至少一半（且 ≥2 个）品牌有，但不比头部多，说明这个品类本来就都这样做。特征按品牌计数，同一品牌的多个商品只算一次。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同子类目头部商品</w:t>
      </w:r>
      <w:r>
        <w:rPr>
          <w:rFonts w:ascii="Microsoft YaHei" w:cs="Microsoft YaHei" w:eastAsia="Microsoft YaHei" w:hAnsi="Microsoft YaHei"/>
        </w:rPr>
        <w:t xml:space="preserve">：月度名单里同一子类目、不在增长商品里（同一父体也不算）的，按月销量取前 30 个，按商品数算占比。有主图识别的 ≥10 个时两边都看标题 + 主图，否则两边都只看标题；不足 10 个时不分档，只列共同特征。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：至少一半（且 ≥2 个）品牌是这一类才列，不和头部比。</w:t>
      </w:r>
      <w:r>
        <w:rPr>
          <w:rFonts w:ascii="Microsoft YaHei" w:cs="Microsoft YaHei" w:eastAsia="Microsoft YaHei" w:hAnsi="Microsoft YaHei"/>
          <w:b/>
          <w:bCs/>
        </w:rPr>
        <w:t xml:space="preserve">价格</w:t>
      </w:r>
      <w:r>
        <w:rPr>
          <w:rFonts w:ascii="Microsoft YaHei" w:cs="Microsoft YaHei" w:eastAsia="Microsoft YaHei" w:hAnsi="Microsoft YaHei"/>
        </w:rPr>
        <w:t xml:space="preserve">：最低价 ~ 最高价，3 个以上给中位数。</w:t>
      </w:r>
      <w:r>
        <w:rPr>
          <w:rFonts w:ascii="Microsoft YaHei" w:cs="Microsoft YaHei" w:eastAsia="Microsoft YaHei" w:hAnsi="Microsoft YaHei"/>
          <w:b/>
          <w:bCs/>
        </w:rPr>
        <w:t xml:space="preserve">包装</w:t>
      </w:r>
      <w:r>
        <w:rPr>
          <w:rFonts w:ascii="Microsoft YaHei" w:cs="Microsoft YaHei" w:eastAsia="Microsoft YaHei" w:hAnsi="Microsoft YaHei"/>
        </w:rPr>
        <w:t xml:space="preserve">：有数据的增长商品的包装体积（卖家精灵的包装长宽高换算成立方英尺 / 立方米）、包装重量、FBA 配送费的中位数。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季节</w:t>
      </w:r>
      <w:r>
        <w:rPr>
          <w:rFonts w:ascii="Microsoft YaHei" w:cs="Microsoft YaHei" w:eastAsia="Microsoft YaHei" w:hAnsi="Microsoft YaHei"/>
        </w:rPr>
        <w:t xml:space="preserve">（只对季节性品类下结论）：近 28 天按往年规律本来就是之前的 ≥1.15 倍 = 本期增长有季节因素；按开发周期 120 天（业务假设，可在 config 改），到货前有哪个月按往年规律 ≥ 现在的 1.3 倍 = 品类会先冲高、赶不上；上架后 90 天 ≥1.2 倍更旺、≤0.8 倍转淡、之间差不多；附这个子类目自己的预测误差。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参考商品</w:t>
      </w:r>
      <w:r>
        <w:rPr>
          <w:rFonts w:ascii="Microsoft YaHei" w:cs="Microsoft YaHei" w:eastAsia="Microsoft YaHei" w:hAnsi="Microsoft YaHei"/>
        </w:rPr>
        <w:t xml:space="preserve">：该子类目势头最强、没有任何异常信号（异常分 0）的两个，来自不同品牌。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Microsoft YaHei" w:cs="Microsoft YaHei" w:eastAsia="Microsoft YaHei" w:hAnsi="Microsoft YaHei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YaHei" w:cs="Microsoft YaHei" w:eastAsia="Microsoft YaHei" w:hAnsi="Microsoft YaHei"/>
      <w:b/>
      <w:bCs/>
      <w:color w:val="1F3864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2026-10-21T03:23:24.726Z</dcterms:created>
  <dcterms:modified xsi:type="dcterms:W3CDTF">2026-10-21T03:23:24.727Z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