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right"/>
        <w:rPr>
          <w:b w:val="1"/>
          <w:sz w:val="24"/>
          <w:szCs w:val="24"/>
        </w:rPr>
      </w:pPr>
      <w:r w:rsidDel="00000000" w:rsidR="00000000" w:rsidRPr="00000000">
        <w:rPr>
          <w:sz w:val="24"/>
          <w:szCs w:val="24"/>
        </w:rPr>
        <w:drawing>
          <wp:inline distB="114300" distT="114300" distL="114300" distR="114300">
            <wp:extent cx="5731200" cy="2832100"/>
            <wp:effectExtent b="0" l="0" r="0" t="0"/>
            <wp:docPr id="7"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rPr>
          <w:b w:val="1"/>
          <w:sz w:val="24"/>
          <w:szCs w:val="24"/>
        </w:rPr>
      </w:pPr>
      <w:r w:rsidDel="00000000" w:rsidR="00000000" w:rsidRPr="00000000">
        <w:rPr>
          <w:rtl w:val="0"/>
        </w:rPr>
      </w:r>
    </w:p>
    <w:p w:rsidR="00000000" w:rsidDel="00000000" w:rsidP="00000000" w:rsidRDefault="00000000" w:rsidRPr="00000000" w14:paraId="00000003">
      <w:pPr>
        <w:spacing w:line="360" w:lineRule="auto"/>
        <w:rPr>
          <w:b w:val="1"/>
          <w:sz w:val="24"/>
          <w:szCs w:val="24"/>
        </w:rPr>
      </w:pPr>
      <w:r w:rsidDel="00000000" w:rsidR="00000000" w:rsidRPr="00000000">
        <w:rPr>
          <w:rtl w:val="0"/>
        </w:rPr>
      </w:r>
    </w:p>
    <w:p w:rsidR="00000000" w:rsidDel="00000000" w:rsidP="00000000" w:rsidRDefault="00000000" w:rsidRPr="00000000" w14:paraId="00000004">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5">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6">
      <w:pPr>
        <w:spacing w:line="360" w:lineRule="auto"/>
        <w:jc w:val="center"/>
        <w:rPr>
          <w:b w:val="1"/>
          <w:sz w:val="24"/>
          <w:szCs w:val="24"/>
        </w:rPr>
      </w:pPr>
      <w:r w:rsidDel="00000000" w:rsidR="00000000" w:rsidRPr="00000000">
        <w:rPr>
          <w:b w:val="1"/>
          <w:sz w:val="24"/>
          <w:szCs w:val="24"/>
          <w:rtl w:val="0"/>
        </w:rPr>
        <w:t xml:space="preserve">EECS 4412</w:t>
      </w:r>
    </w:p>
    <w:p w:rsidR="00000000" w:rsidDel="00000000" w:rsidP="00000000" w:rsidRDefault="00000000" w:rsidRPr="00000000" w14:paraId="00000007">
      <w:pPr>
        <w:spacing w:line="360" w:lineRule="auto"/>
        <w:jc w:val="center"/>
        <w:rPr>
          <w:b w:val="1"/>
          <w:sz w:val="24"/>
          <w:szCs w:val="24"/>
        </w:rPr>
      </w:pPr>
      <w:r w:rsidDel="00000000" w:rsidR="00000000" w:rsidRPr="00000000">
        <w:rPr>
          <w:b w:val="1"/>
          <w:sz w:val="24"/>
          <w:szCs w:val="24"/>
          <w:rtl w:val="0"/>
        </w:rPr>
        <w:t xml:space="preserve">Project Part 4: Phase 2</w:t>
      </w:r>
    </w:p>
    <w:p w:rsidR="00000000" w:rsidDel="00000000" w:rsidP="00000000" w:rsidRDefault="00000000" w:rsidRPr="00000000" w14:paraId="00000008">
      <w:pPr>
        <w:spacing w:line="360" w:lineRule="auto"/>
        <w:jc w:val="center"/>
        <w:rPr>
          <w:b w:val="1"/>
          <w:sz w:val="24"/>
          <w:szCs w:val="24"/>
        </w:rPr>
      </w:pPr>
      <w:r w:rsidDel="00000000" w:rsidR="00000000" w:rsidRPr="00000000">
        <w:rPr>
          <w:b w:val="1"/>
          <w:sz w:val="24"/>
          <w:szCs w:val="24"/>
          <w:rtl w:val="0"/>
        </w:rPr>
        <w:t xml:space="preserve">Instructor: Habib-ur Rehman</w:t>
      </w:r>
    </w:p>
    <w:p w:rsidR="00000000" w:rsidDel="00000000" w:rsidP="00000000" w:rsidRDefault="00000000" w:rsidRPr="00000000" w14:paraId="00000009">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B">
      <w:pPr>
        <w:spacing w:line="360" w:lineRule="auto"/>
        <w:rPr>
          <w:b w:val="1"/>
          <w:sz w:val="24"/>
          <w:szCs w:val="24"/>
        </w:rPr>
      </w:pPr>
      <w:r w:rsidDel="00000000" w:rsidR="00000000" w:rsidRPr="00000000">
        <w:rPr>
          <w:rtl w:val="0"/>
        </w:rPr>
      </w:r>
    </w:p>
    <w:p w:rsidR="00000000" w:rsidDel="00000000" w:rsidP="00000000" w:rsidRDefault="00000000" w:rsidRPr="00000000" w14:paraId="0000000C">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D">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E">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F">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0">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1">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2">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3">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4">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5">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6">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7">
      <w:pPr>
        <w:spacing w:line="360" w:lineRule="auto"/>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uax0i5w0eij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Task 1 Association Analysis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_uax0i5w0eijz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rpacw4rw4y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Table selection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_lrpacw4rw4yh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8di5lpcx4w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Discretization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_a8di5lpcx4wv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xof3f3muo3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 dimension ‘k’: Equal frequency approach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_hxof3f3muo35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633u1pud5q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 dimension ‘d’: Equal Interval approach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_4633u1pud5q3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9x2czj72ao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 dimension ‘a’: K-means approach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_89x2czj72ao9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6jvdqtrht9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1.3.4 a tabular form for the first 10 rows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_i6jvdqtrht99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kcd9j6bmes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Itemsets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_5kcd9j6bmesr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zje35fnakp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1.3.1 10 most frequent item sets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_tzje35fnakpy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65cmjc9otq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1.3.2 10 association rules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_b65cmjc9otqi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nqq58g24yn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1.3.3 Five rules with the most confidence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_fnqq58g24yn3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gytu5v719x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1.3.4 Five rules with the least confidence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_lgytu5v719xv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22nujumnq4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1.3.5 Measures of the 5 rules with the most confidence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_b22nujumnq47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q61y99drel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1.3.6 Z - statistic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_lq61y99drel8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puknfx56fx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Task 2 Clustering Analysis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_fpuknfx56fxh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t9n1khxod6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Preprocessing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_pt9n1khxod65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sz00s8nb0l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Clustering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_7sz00s8nb0l0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zlrpg66kk1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K-mean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_czlrpg66kk1p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jjn4ugxtat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Classing attribute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_fjjn4ugxtaty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n23m71dxi6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 Best k value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_3n23m71dxi6z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fn7x6r4jac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Task 3 Classification Revisited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_cfn7x6r4jacl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glzbysf897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Naive bayes classifier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_2glzbysf897p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esup1kn9c3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3-fold cross validation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_pesup1kn9c3w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j8x4l4sj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The measures for the first fold as test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_oj8x4l4sju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x98zzp9wc9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The measures for the second fold as test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_dx98zzp9wc9f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91aqzhfcn3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 The measures for the third fold as test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_t91aqzhfcn32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pwnrs3wqbb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ROC curve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_9pwnrs3wqbb6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9jlc1y0vo0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The first fold as test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_k9jlc1y0vo0u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lvuk4y3nfc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 The second fold as test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_plvuk4y3nfcl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ffi45fv3w7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3.3.3 The third fold as test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_kffi45fv3w7t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fjiz7ar5rr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3.3.4 Analysis of the ROC curves: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_xfjiz7ar5rr0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57gl1o7la9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Task 4 Progress on your Objectives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_n57gl1o7la9p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yx9clkdv9g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_hyx9clkdv9ga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pStyle w:val="Heading1"/>
        <w:spacing w:line="360" w:lineRule="auto"/>
        <w:rPr/>
      </w:pPr>
      <w:bookmarkStart w:colFirst="0" w:colLast="0" w:name="_280a3cq8aluv" w:id="0"/>
      <w:bookmarkEnd w:id="0"/>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spacing w:line="360" w:lineRule="auto"/>
        <w:rPr/>
      </w:pPr>
      <w:bookmarkStart w:colFirst="0" w:colLast="0" w:name="_uax0i5w0eijz" w:id="1"/>
      <w:bookmarkEnd w:id="1"/>
      <w:r w:rsidDel="00000000" w:rsidR="00000000" w:rsidRPr="00000000">
        <w:rPr>
          <w:rtl w:val="0"/>
        </w:rPr>
        <w:t xml:space="preserve">1. </w:t>
      </w:r>
      <w:r w:rsidDel="00000000" w:rsidR="00000000" w:rsidRPr="00000000">
        <w:rPr>
          <w:rtl w:val="0"/>
        </w:rPr>
        <w:t xml:space="preserve">Task 1 Association Analysis</w:t>
      </w:r>
    </w:p>
    <w:p w:rsidR="00000000" w:rsidDel="00000000" w:rsidP="00000000" w:rsidRDefault="00000000" w:rsidRPr="00000000" w14:paraId="0000003B">
      <w:pPr>
        <w:pStyle w:val="Heading2"/>
        <w:spacing w:line="360" w:lineRule="auto"/>
        <w:rPr/>
      </w:pPr>
      <w:bookmarkStart w:colFirst="0" w:colLast="0" w:name="_lrpacw4rw4yh" w:id="2"/>
      <w:bookmarkEnd w:id="2"/>
      <w:r w:rsidDel="00000000" w:rsidR="00000000" w:rsidRPr="00000000">
        <w:rPr>
          <w:rtl w:val="0"/>
        </w:rPr>
        <w:t xml:space="preserve">1.1 Table selection</w:t>
      </w:r>
    </w:p>
    <w:p w:rsidR="00000000" w:rsidDel="00000000" w:rsidP="00000000" w:rsidRDefault="00000000" w:rsidRPr="00000000" w14:paraId="0000003C">
      <w:pPr>
        <w:spacing w:line="360" w:lineRule="auto"/>
        <w:ind w:left="0" w:firstLine="0"/>
        <w:rPr>
          <w:sz w:val="24"/>
          <w:szCs w:val="24"/>
        </w:rPr>
      </w:pPr>
      <w:r w:rsidDel="00000000" w:rsidR="00000000" w:rsidRPr="00000000">
        <w:rPr>
          <w:sz w:val="24"/>
          <w:szCs w:val="24"/>
          <w:rtl w:val="0"/>
        </w:rPr>
        <w:t xml:space="preserve">Because we still want to explore the performance of the players. At the same time, the table “players” are mainly made of continuous values. We choose simply just “kill”, “death”, “assistant” dimensions. However, before we select 1000 rows, we have to drop the rows with outliers and also drop those rows that have missing values. </w:t>
      </w:r>
    </w:p>
    <w:p w:rsidR="00000000" w:rsidDel="00000000" w:rsidP="00000000" w:rsidRDefault="00000000" w:rsidRPr="00000000" w14:paraId="0000003D">
      <w:pPr>
        <w:pStyle w:val="Heading2"/>
        <w:spacing w:line="360" w:lineRule="auto"/>
        <w:rPr/>
      </w:pPr>
      <w:bookmarkStart w:colFirst="0" w:colLast="0" w:name="_a8di5lpcx4wv" w:id="3"/>
      <w:bookmarkEnd w:id="3"/>
      <w:r w:rsidDel="00000000" w:rsidR="00000000" w:rsidRPr="00000000">
        <w:rPr>
          <w:rtl w:val="0"/>
        </w:rPr>
        <w:t xml:space="preserve">1.2 Discretization</w:t>
      </w:r>
    </w:p>
    <w:p w:rsidR="00000000" w:rsidDel="00000000" w:rsidP="00000000" w:rsidRDefault="00000000" w:rsidRPr="00000000" w14:paraId="0000003E">
      <w:pPr>
        <w:rPr/>
      </w:pPr>
      <w:r w:rsidDel="00000000" w:rsidR="00000000" w:rsidRPr="00000000">
        <w:rPr>
          <w:rtl w:val="0"/>
        </w:rPr>
        <w:t xml:space="preserve">The discretization can be done by the “KBinsDiscretizer” in sklearn library. For the parameters in the discretization process:</w:t>
      </w:r>
    </w:p>
    <w:p w:rsidR="00000000" w:rsidDel="00000000" w:rsidP="00000000" w:rsidRDefault="00000000" w:rsidRPr="00000000" w14:paraId="0000003F">
      <w:pPr>
        <w:rPr/>
      </w:pPr>
      <w:r w:rsidDel="00000000" w:rsidR="00000000" w:rsidRPr="00000000">
        <w:rPr>
          <w:rtl w:val="0"/>
        </w:rPr>
        <w:t xml:space="preserve">We set the encode as “ordinal”, which will return the bin identifier encoded as an integer value. Because the values in our selected datasets are pure integers.</w:t>
      </w:r>
    </w:p>
    <w:p w:rsidR="00000000" w:rsidDel="00000000" w:rsidP="00000000" w:rsidRDefault="00000000" w:rsidRPr="00000000" w14:paraId="00000040">
      <w:pPr>
        <w:rPr/>
      </w:pPr>
      <w:r w:rsidDel="00000000" w:rsidR="00000000" w:rsidRPr="00000000">
        <w:rPr>
          <w:rtl w:val="0"/>
        </w:rPr>
        <w:t xml:space="preserve">For different approaches, we will change the “strategy” parameter to achieve different discretization methods.</w:t>
      </w:r>
    </w:p>
    <w:p w:rsidR="00000000" w:rsidDel="00000000" w:rsidP="00000000" w:rsidRDefault="00000000" w:rsidRPr="00000000" w14:paraId="00000041">
      <w:pPr>
        <w:pStyle w:val="Heading3"/>
        <w:spacing w:line="360" w:lineRule="auto"/>
        <w:rPr/>
      </w:pPr>
      <w:bookmarkStart w:colFirst="0" w:colLast="0" w:name="_hxof3f3muo35" w:id="4"/>
      <w:bookmarkEnd w:id="4"/>
      <w:r w:rsidDel="00000000" w:rsidR="00000000" w:rsidRPr="00000000">
        <w:rPr>
          <w:rtl w:val="0"/>
        </w:rPr>
        <w:t xml:space="preserve">1.2.1 dimension ‘k’: Equal frequency approach</w:t>
      </w:r>
    </w:p>
    <w:p w:rsidR="00000000" w:rsidDel="00000000" w:rsidP="00000000" w:rsidRDefault="00000000" w:rsidRPr="00000000" w14:paraId="00000042">
      <w:pPr>
        <w:rPr/>
      </w:pPr>
      <w:r w:rsidDel="00000000" w:rsidR="00000000" w:rsidRPr="00000000">
        <w:rPr>
          <w:rtl w:val="0"/>
        </w:rPr>
        <w:t xml:space="preserve">For the equal frequency approach, the </w:t>
      </w:r>
      <w:r w:rsidDel="00000000" w:rsidR="00000000" w:rsidRPr="00000000">
        <w:rPr>
          <w:b w:val="1"/>
          <w:rtl w:val="0"/>
        </w:rPr>
        <w:t xml:space="preserve">number of items</w:t>
      </w:r>
      <w:r w:rsidDel="00000000" w:rsidR="00000000" w:rsidRPr="00000000">
        <w:rPr>
          <w:rtl w:val="0"/>
        </w:rPr>
        <w:t xml:space="preserve"> in every bin should be equal to each other. Set the “strategy” parameter to “quantile” (by default it is “quantile”). Because the kill is the most important for the analysis, we need 4 bins to collect all the items.</w:t>
      </w:r>
    </w:p>
    <w:p w:rsidR="00000000" w:rsidDel="00000000" w:rsidP="00000000" w:rsidRDefault="00000000" w:rsidRPr="00000000" w14:paraId="00000043">
      <w:pPr>
        <w:rPr/>
      </w:pPr>
      <w:r w:rsidDel="00000000" w:rsidR="00000000" w:rsidRPr="00000000">
        <w:rPr>
          <w:rtl w:val="0"/>
        </w:rPr>
        <w:t xml:space="preserve">The edges for this bin:</w:t>
      </w:r>
    </w:p>
    <w:p w:rsidR="00000000" w:rsidDel="00000000" w:rsidP="00000000" w:rsidRDefault="00000000" w:rsidRPr="00000000" w14:paraId="00000044">
      <w:pPr>
        <w:jc w:val="center"/>
        <w:rPr/>
      </w:pPr>
      <w:r w:rsidDel="00000000" w:rsidR="00000000" w:rsidRPr="00000000">
        <w:rPr/>
        <w:drawing>
          <wp:inline distB="114300" distT="114300" distL="114300" distR="114300">
            <wp:extent cx="2905125" cy="285750"/>
            <wp:effectExtent b="0" l="0" r="0" t="0"/>
            <wp:docPr id="17"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2905125"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center"/>
        <w:rPr>
          <w:b w:val="1"/>
        </w:rPr>
      </w:pPr>
      <w:r w:rsidDel="00000000" w:rsidR="00000000" w:rsidRPr="00000000">
        <w:rPr>
          <w:b w:val="1"/>
          <w:rtl w:val="0"/>
        </w:rPr>
        <w:t xml:space="preserve">figure 1.1</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rPr/>
            </w:pPr>
            <w:r w:rsidDel="00000000" w:rsidR="00000000" w:rsidRPr="00000000">
              <w:rPr>
                <w:rtl w:val="0"/>
              </w:rPr>
              <w:t xml:space="preserve">Least KILL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rPr/>
            </w:pPr>
            <w:r w:rsidDel="00000000" w:rsidR="00000000" w:rsidRPr="00000000">
              <w:rPr>
                <w:rtl w:val="0"/>
              </w:rPr>
              <w:t xml:space="preserve">Less KILL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240" w:lineRule="auto"/>
              <w:rPr/>
            </w:pPr>
            <w:r w:rsidDel="00000000" w:rsidR="00000000" w:rsidRPr="00000000">
              <w:rPr>
                <w:rtl w:val="0"/>
              </w:rPr>
              <w:t xml:space="preserve">More KILL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rPr/>
            </w:pPr>
            <w:r w:rsidDel="00000000" w:rsidR="00000000" w:rsidRPr="00000000">
              <w:rPr>
                <w:rtl w:val="0"/>
              </w:rPr>
              <w:t xml:space="preserve">Most KILL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(4,9]</w:t>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3"/>
        <w:spacing w:line="360" w:lineRule="auto"/>
        <w:rPr/>
      </w:pPr>
      <w:bookmarkStart w:colFirst="0" w:colLast="0" w:name="_4633u1pud5q3" w:id="5"/>
      <w:bookmarkEnd w:id="5"/>
      <w:r w:rsidDel="00000000" w:rsidR="00000000" w:rsidRPr="00000000">
        <w:rPr>
          <w:rtl w:val="0"/>
        </w:rPr>
        <w:t xml:space="preserve">1.2.2 dimension ‘d’: Equal Interval approach</w:t>
      </w:r>
    </w:p>
    <w:p w:rsidR="00000000" w:rsidDel="00000000" w:rsidP="00000000" w:rsidRDefault="00000000" w:rsidRPr="00000000" w14:paraId="00000052">
      <w:pPr>
        <w:rPr/>
      </w:pPr>
      <w:r w:rsidDel="00000000" w:rsidR="00000000" w:rsidRPr="00000000">
        <w:rPr>
          <w:rtl w:val="0"/>
        </w:rPr>
        <w:t xml:space="preserve">For the equal Interval approach, the</w:t>
      </w:r>
      <w:r w:rsidDel="00000000" w:rsidR="00000000" w:rsidRPr="00000000">
        <w:rPr>
          <w:b w:val="1"/>
          <w:rtl w:val="0"/>
        </w:rPr>
        <w:t xml:space="preserve"> range interval</w:t>
      </w:r>
      <w:r w:rsidDel="00000000" w:rsidR="00000000" w:rsidRPr="00000000">
        <w:rPr>
          <w:rtl w:val="0"/>
        </w:rPr>
        <w:t xml:space="preserve"> in every bin should be equal to each other. Set the “strategy” parameter to “uniform”. We separate the assistant value into 3 bins.</w:t>
      </w:r>
    </w:p>
    <w:p w:rsidR="00000000" w:rsidDel="00000000" w:rsidP="00000000" w:rsidRDefault="00000000" w:rsidRPr="00000000" w14:paraId="00000053">
      <w:pPr>
        <w:rPr/>
      </w:pPr>
      <w:r w:rsidDel="00000000" w:rsidR="00000000" w:rsidRPr="00000000">
        <w:rPr>
          <w:rtl w:val="0"/>
        </w:rPr>
        <w:t xml:space="preserve">The edges for this bin:</w:t>
      </w:r>
    </w:p>
    <w:p w:rsidR="00000000" w:rsidDel="00000000" w:rsidP="00000000" w:rsidRDefault="00000000" w:rsidRPr="00000000" w14:paraId="00000054">
      <w:pPr>
        <w:jc w:val="center"/>
        <w:rPr/>
      </w:pPr>
      <w:r w:rsidDel="00000000" w:rsidR="00000000" w:rsidRPr="00000000">
        <w:rPr/>
        <w:drawing>
          <wp:inline distB="114300" distT="114300" distL="114300" distR="114300">
            <wp:extent cx="4752975" cy="219075"/>
            <wp:effectExtent b="0" l="0" r="0" t="0"/>
            <wp:docPr id="23"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4752975"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center"/>
        <w:rPr/>
      </w:pPr>
      <w:r w:rsidDel="00000000" w:rsidR="00000000" w:rsidRPr="00000000">
        <w:rPr>
          <w:b w:val="1"/>
          <w:rtl w:val="0"/>
        </w:rPr>
        <w:t xml:space="preserve">figure 1.2</w:t>
      </w: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rPr>
            </w:pPr>
            <w:r w:rsidDel="00000000" w:rsidR="00000000" w:rsidRPr="00000000">
              <w:rPr>
                <w:b w:val="1"/>
                <w:rtl w:val="0"/>
              </w:rPr>
              <w:t xml:space="preserve">bin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40" w:lineRule="auto"/>
              <w:rPr/>
            </w:pPr>
            <w:r w:rsidDel="00000000" w:rsidR="00000000" w:rsidRPr="00000000">
              <w:rPr>
                <w:rtl w:val="0"/>
              </w:rPr>
              <w:t xml:space="preserve">Least DEATH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rPr/>
            </w:pPr>
            <w:r w:rsidDel="00000000" w:rsidR="00000000" w:rsidRPr="00000000">
              <w:rPr>
                <w:rtl w:val="0"/>
              </w:rPr>
              <w:t xml:space="preserve">Medium DEATH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40" w:lineRule="auto"/>
              <w:rPr/>
            </w:pPr>
            <w:r w:rsidDel="00000000" w:rsidR="00000000" w:rsidRPr="00000000">
              <w:rPr>
                <w:rtl w:val="0"/>
              </w:rPr>
              <w:t xml:space="preserve">Most 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rPr>
            </w:pPr>
            <w:r w:rsidDel="00000000" w:rsidR="00000000" w:rsidRPr="00000000">
              <w:rPr>
                <w:b w:val="1"/>
                <w:rtl w:val="0"/>
              </w:rPr>
              <w:t xml:space="preserve">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(5,8]</w:t>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3"/>
        <w:spacing w:line="360" w:lineRule="auto"/>
        <w:rPr/>
      </w:pPr>
      <w:bookmarkStart w:colFirst="0" w:colLast="0" w:name="_89x2czj72ao9" w:id="6"/>
      <w:bookmarkEnd w:id="6"/>
      <w:r w:rsidDel="00000000" w:rsidR="00000000" w:rsidRPr="00000000">
        <w:rPr>
          <w:rtl w:val="0"/>
        </w:rPr>
        <w:t xml:space="preserve">1.2.3 dimension ‘a’: K-means approach</w:t>
      </w:r>
    </w:p>
    <w:p w:rsidR="00000000" w:rsidDel="00000000" w:rsidP="00000000" w:rsidRDefault="00000000" w:rsidRPr="00000000" w14:paraId="00000060">
      <w:pPr>
        <w:rPr/>
      </w:pPr>
      <w:r w:rsidDel="00000000" w:rsidR="00000000" w:rsidRPr="00000000">
        <w:rPr>
          <w:rtl w:val="0"/>
        </w:rPr>
        <w:t xml:space="preserve">For the equal frequency approach, the bin size should be assigned by </w:t>
      </w:r>
      <w:r w:rsidDel="00000000" w:rsidR="00000000" w:rsidRPr="00000000">
        <w:rPr>
          <w:b w:val="1"/>
          <w:rtl w:val="0"/>
        </w:rPr>
        <w:t xml:space="preserve">k-means</w:t>
      </w:r>
      <w:r w:rsidDel="00000000" w:rsidR="00000000" w:rsidRPr="00000000">
        <w:rPr>
          <w:rtl w:val="0"/>
        </w:rPr>
        <w:t xml:space="preserve">. Set the “strategy” parameter to “kmeans”. We separate the assistant value into 3 bins.</w:t>
      </w:r>
    </w:p>
    <w:p w:rsidR="00000000" w:rsidDel="00000000" w:rsidP="00000000" w:rsidRDefault="00000000" w:rsidRPr="00000000" w14:paraId="00000061">
      <w:pPr>
        <w:rPr/>
      </w:pPr>
      <w:r w:rsidDel="00000000" w:rsidR="00000000" w:rsidRPr="00000000">
        <w:rPr>
          <w:rtl w:val="0"/>
        </w:rPr>
        <w:t xml:space="preserve">The edges for this bin:</w:t>
      </w:r>
    </w:p>
    <w:p w:rsidR="00000000" w:rsidDel="00000000" w:rsidP="00000000" w:rsidRDefault="00000000" w:rsidRPr="00000000" w14:paraId="00000062">
      <w:pPr>
        <w:jc w:val="center"/>
        <w:rPr/>
      </w:pPr>
      <w:r w:rsidDel="00000000" w:rsidR="00000000" w:rsidRPr="00000000">
        <w:rPr/>
        <w:drawing>
          <wp:inline distB="114300" distT="114300" distL="114300" distR="114300">
            <wp:extent cx="5095875" cy="266700"/>
            <wp:effectExtent b="0" l="0" r="0" t="0"/>
            <wp:docPr id="22" name="image23.png"/>
            <a:graphic>
              <a:graphicData uri="http://schemas.openxmlformats.org/drawingml/2006/picture">
                <pic:pic>
                  <pic:nvPicPr>
                    <pic:cNvPr id="0" name="image23.png"/>
                    <pic:cNvPicPr preferRelativeResize="0"/>
                  </pic:nvPicPr>
                  <pic:blipFill>
                    <a:blip r:embed="rId9"/>
                    <a:srcRect b="0" l="0" r="0" t="0"/>
                    <a:stretch>
                      <a:fillRect/>
                    </a:stretch>
                  </pic:blipFill>
                  <pic:spPr>
                    <a:xfrm>
                      <a:off x="0" y="0"/>
                      <a:ext cx="509587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center"/>
        <w:rPr/>
      </w:pPr>
      <w:r w:rsidDel="00000000" w:rsidR="00000000" w:rsidRPr="00000000">
        <w:rPr>
          <w:b w:val="1"/>
          <w:rtl w:val="0"/>
        </w:rPr>
        <w:t xml:space="preserve">figure 1.3</w:t>
      </w: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rPr>
                <w:b w:val="1"/>
              </w:rPr>
            </w:pPr>
            <w:r w:rsidDel="00000000" w:rsidR="00000000" w:rsidRPr="00000000">
              <w:rPr>
                <w:b w:val="1"/>
                <w:rtl w:val="0"/>
              </w:rPr>
              <w:t xml:space="preserve">bin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240" w:lineRule="auto"/>
              <w:rPr/>
            </w:pPr>
            <w:r w:rsidDel="00000000" w:rsidR="00000000" w:rsidRPr="00000000">
              <w:rPr>
                <w:rtl w:val="0"/>
              </w:rPr>
              <w:t xml:space="preserve">Least ASSIST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line="240" w:lineRule="auto"/>
              <w:rPr/>
            </w:pPr>
            <w:r w:rsidDel="00000000" w:rsidR="00000000" w:rsidRPr="00000000">
              <w:rPr>
                <w:rtl w:val="0"/>
              </w:rPr>
              <w:t xml:space="preserve">Medium ASSIST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rPr/>
            </w:pPr>
            <w:r w:rsidDel="00000000" w:rsidR="00000000" w:rsidRPr="00000000">
              <w:rPr>
                <w:rtl w:val="0"/>
              </w:rPr>
              <w:t xml:space="preserve">Most ASSIST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rPr>
            </w:pPr>
            <w:r w:rsidDel="00000000" w:rsidR="00000000" w:rsidRPr="00000000">
              <w:rPr>
                <w:b w:val="1"/>
                <w:rtl w:val="0"/>
              </w:rPr>
              <w:t xml:space="preserve">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(5,10]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(10,17]</w:t>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3"/>
        <w:spacing w:line="360" w:lineRule="auto"/>
        <w:rPr/>
      </w:pPr>
      <w:bookmarkStart w:colFirst="0" w:colLast="0" w:name="_i6jvdqtrht99" w:id="7"/>
      <w:bookmarkEnd w:id="7"/>
      <w:r w:rsidDel="00000000" w:rsidR="00000000" w:rsidRPr="00000000">
        <w:rPr>
          <w:rtl w:val="0"/>
        </w:rPr>
        <w:t xml:space="preserve">1.3.4 a tabular form for the first 10 rows</w:t>
      </w:r>
    </w:p>
    <w:p w:rsidR="00000000" w:rsidDel="00000000" w:rsidP="00000000" w:rsidRDefault="00000000" w:rsidRPr="00000000" w14:paraId="0000006E">
      <w:pPr>
        <w:rPr/>
      </w:pPr>
      <w:r w:rsidDel="00000000" w:rsidR="00000000" w:rsidRPr="00000000">
        <w:rPr>
          <w:rtl w:val="0"/>
        </w:rPr>
        <w:t xml:space="preserve">For every column, we separate them into n columns where n is the number of bins. And in these n bins for a dimension, only 1 bin will be set to ‘1’. </w:t>
      </w:r>
    </w:p>
    <w:p w:rsidR="00000000" w:rsidDel="00000000" w:rsidP="00000000" w:rsidRDefault="00000000" w:rsidRPr="00000000" w14:paraId="0000006F">
      <w:pPr>
        <w:rPr/>
      </w:pPr>
      <w:r w:rsidDel="00000000" w:rsidR="00000000" w:rsidRPr="00000000">
        <w:rPr>
          <w:rtl w:val="0"/>
        </w:rPr>
        <w:t xml:space="preserve">For example, the kill value is 5 which is supposed to be in the last bin “Most KILL”. Then the value of “Most KILL” will be 1. The others (“Least KILL”,“Less KILL”,”More KILL”) will be set to 0.</w:t>
      </w:r>
    </w:p>
    <w:p w:rsidR="00000000" w:rsidDel="00000000" w:rsidP="00000000" w:rsidRDefault="00000000" w:rsidRPr="00000000" w14:paraId="00000070">
      <w:pPr>
        <w:rPr/>
      </w:pPr>
      <w:r w:rsidDel="00000000" w:rsidR="00000000" w:rsidRPr="00000000">
        <w:rPr>
          <w:rtl w:val="0"/>
        </w:rPr>
        <w:t xml:space="preserve">Tabular form for the first 10 rows:</w:t>
      </w:r>
    </w:p>
    <w:p w:rsidR="00000000" w:rsidDel="00000000" w:rsidP="00000000" w:rsidRDefault="00000000" w:rsidRPr="00000000" w14:paraId="00000071">
      <w:pPr>
        <w:rPr/>
      </w:pPr>
      <w:r w:rsidDel="00000000" w:rsidR="00000000" w:rsidRPr="00000000">
        <w:rPr/>
        <w:drawing>
          <wp:inline distB="114300" distT="114300" distL="114300" distR="114300">
            <wp:extent cx="5731200" cy="1981200"/>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center"/>
        <w:rPr/>
      </w:pPr>
      <w:r w:rsidDel="00000000" w:rsidR="00000000" w:rsidRPr="00000000">
        <w:rPr>
          <w:b w:val="1"/>
          <w:rtl w:val="0"/>
        </w:rPr>
        <w:t xml:space="preserve">figure 1.4</w:t>
      </w:r>
      <w:r w:rsidDel="00000000" w:rsidR="00000000" w:rsidRPr="00000000">
        <w:rPr>
          <w:rtl w:val="0"/>
        </w:rPr>
      </w:r>
    </w:p>
    <w:p w:rsidR="00000000" w:rsidDel="00000000" w:rsidP="00000000" w:rsidRDefault="00000000" w:rsidRPr="00000000" w14:paraId="00000073">
      <w:pPr>
        <w:pStyle w:val="Heading2"/>
        <w:spacing w:line="360" w:lineRule="auto"/>
        <w:rPr/>
      </w:pPr>
      <w:bookmarkStart w:colFirst="0" w:colLast="0" w:name="_5kcd9j6bmesr" w:id="8"/>
      <w:bookmarkEnd w:id="8"/>
      <w:r w:rsidDel="00000000" w:rsidR="00000000" w:rsidRPr="00000000">
        <w:rPr>
          <w:rtl w:val="0"/>
        </w:rPr>
        <w:t xml:space="preserve">1.3 Itemsets</w:t>
      </w:r>
    </w:p>
    <w:p w:rsidR="00000000" w:rsidDel="00000000" w:rsidP="00000000" w:rsidRDefault="00000000" w:rsidRPr="00000000" w14:paraId="00000074">
      <w:pPr>
        <w:rPr/>
      </w:pPr>
      <w:r w:rsidDel="00000000" w:rsidR="00000000" w:rsidRPr="00000000">
        <w:rPr>
          <w:rtl w:val="0"/>
        </w:rPr>
        <w:t xml:space="preserve">After the discretization the possible maximum itemsets will be 3. And the 1-itemset doesn’t make sense in analysis. So here we only focus on the 2-3 itemsets in the analysis.</w:t>
      </w:r>
    </w:p>
    <w:p w:rsidR="00000000" w:rsidDel="00000000" w:rsidP="00000000" w:rsidRDefault="00000000" w:rsidRPr="00000000" w14:paraId="00000075">
      <w:pPr>
        <w:pStyle w:val="Heading3"/>
        <w:rPr/>
      </w:pPr>
      <w:bookmarkStart w:colFirst="0" w:colLast="0" w:name="_tzje35fnakpy" w:id="9"/>
      <w:bookmarkEnd w:id="9"/>
      <w:r w:rsidDel="00000000" w:rsidR="00000000" w:rsidRPr="00000000">
        <w:rPr>
          <w:rtl w:val="0"/>
        </w:rPr>
        <w:t xml:space="preserve">1.3.1 10 most frequent item sets</w:t>
      </w:r>
    </w:p>
    <w:p w:rsidR="00000000" w:rsidDel="00000000" w:rsidP="00000000" w:rsidRDefault="00000000" w:rsidRPr="00000000" w14:paraId="00000076">
      <w:pPr>
        <w:rPr/>
      </w:pPr>
      <w:r w:rsidDel="00000000" w:rsidR="00000000" w:rsidRPr="00000000">
        <w:rPr>
          <w:rtl w:val="0"/>
        </w:rPr>
        <w:t xml:space="preserve">With using the </w:t>
      </w:r>
      <w:r w:rsidDel="00000000" w:rsidR="00000000" w:rsidRPr="00000000">
        <w:rPr>
          <w:b w:val="1"/>
          <w:rtl w:val="0"/>
        </w:rPr>
        <w:t xml:space="preserve">apriori</w:t>
      </w:r>
      <w:r w:rsidDel="00000000" w:rsidR="00000000" w:rsidRPr="00000000">
        <w:rPr>
          <w:rtl w:val="0"/>
        </w:rPr>
        <w:t xml:space="preserve"> algorithm APT in the mlxtend.frequent_patterns library. We can get the most frequent itemsets in figure 1.5. However, there are only 2-itemsets. It seems like no 3-itemsets have larger support.</w:t>
      </w:r>
    </w:p>
    <w:p w:rsidR="00000000" w:rsidDel="00000000" w:rsidP="00000000" w:rsidRDefault="00000000" w:rsidRPr="00000000" w14:paraId="00000077">
      <w:pPr>
        <w:jc w:val="center"/>
        <w:rPr/>
      </w:pPr>
      <w:r w:rsidDel="00000000" w:rsidR="00000000" w:rsidRPr="00000000">
        <w:rPr/>
        <w:drawing>
          <wp:inline distB="114300" distT="114300" distL="114300" distR="114300">
            <wp:extent cx="3267075" cy="3238500"/>
            <wp:effectExtent b="0" l="0" r="0" t="0"/>
            <wp:docPr id="1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26707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jc w:val="center"/>
        <w:rPr/>
      </w:pPr>
      <w:r w:rsidDel="00000000" w:rsidR="00000000" w:rsidRPr="00000000">
        <w:rPr>
          <w:b w:val="1"/>
          <w:rtl w:val="0"/>
        </w:rPr>
        <w:t xml:space="preserve">figure 1.5</w:t>
      </w:r>
      <w:r w:rsidDel="00000000" w:rsidR="00000000" w:rsidRPr="00000000">
        <w:rPr>
          <w:rtl w:val="0"/>
        </w:rPr>
      </w:r>
    </w:p>
    <w:p w:rsidR="00000000" w:rsidDel="00000000" w:rsidP="00000000" w:rsidRDefault="00000000" w:rsidRPr="00000000" w14:paraId="00000079">
      <w:pPr>
        <w:pStyle w:val="Heading3"/>
        <w:rPr/>
      </w:pPr>
      <w:bookmarkStart w:colFirst="0" w:colLast="0" w:name="_b65cmjc9otqi" w:id="10"/>
      <w:bookmarkEnd w:id="10"/>
      <w:r w:rsidDel="00000000" w:rsidR="00000000" w:rsidRPr="00000000">
        <w:rPr>
          <w:rtl w:val="0"/>
        </w:rPr>
        <w:t xml:space="preserve">1.3.2 10 association rules</w:t>
      </w:r>
    </w:p>
    <w:p w:rsidR="00000000" w:rsidDel="00000000" w:rsidP="00000000" w:rsidRDefault="00000000" w:rsidRPr="00000000" w14:paraId="0000007A">
      <w:pPr>
        <w:rPr/>
      </w:pPr>
      <w:r w:rsidDel="00000000" w:rsidR="00000000" w:rsidRPr="00000000">
        <w:rPr>
          <w:rtl w:val="0"/>
        </w:rPr>
        <w:t xml:space="preserve">Tool: </w:t>
      </w:r>
      <w:r w:rsidDel="00000000" w:rsidR="00000000" w:rsidRPr="00000000">
        <w:rPr>
          <w:b w:val="1"/>
          <w:rtl w:val="0"/>
        </w:rPr>
        <w:t xml:space="preserve">association_rules </w:t>
      </w:r>
      <w:r w:rsidDel="00000000" w:rsidR="00000000" w:rsidRPr="00000000">
        <w:rPr>
          <w:rtl w:val="0"/>
        </w:rPr>
        <w:t xml:space="preserve">in mlxtend.frequent_patterns library.</w:t>
      </w:r>
    </w:p>
    <w:p w:rsidR="00000000" w:rsidDel="00000000" w:rsidP="00000000" w:rsidRDefault="00000000" w:rsidRPr="00000000" w14:paraId="0000007B">
      <w:pPr>
        <w:rPr/>
      </w:pPr>
      <w:r w:rsidDel="00000000" w:rsidR="00000000" w:rsidRPr="00000000">
        <w:rPr>
          <w:rtl w:val="0"/>
        </w:rPr>
        <w:t xml:space="preserve">However, this tool can only generate all the itemsets, but we can get all the association rules then keep the rules with support bigger than 0.126 (which is the minimal support in the 10 most frequent itemsets).</w:t>
      </w:r>
    </w:p>
    <w:p w:rsidR="00000000" w:rsidDel="00000000" w:rsidP="00000000" w:rsidRDefault="00000000" w:rsidRPr="00000000" w14:paraId="0000007C">
      <w:pPr>
        <w:pStyle w:val="Heading3"/>
        <w:rPr/>
      </w:pPr>
      <w:bookmarkStart w:colFirst="0" w:colLast="0" w:name="_fnqq58g24yn3" w:id="11"/>
      <w:bookmarkEnd w:id="11"/>
      <w:r w:rsidDel="00000000" w:rsidR="00000000" w:rsidRPr="00000000">
        <w:rPr>
          <w:rtl w:val="0"/>
        </w:rPr>
        <w:t xml:space="preserve">1.3.3 Five rules with the </w:t>
      </w:r>
      <w:r w:rsidDel="00000000" w:rsidR="00000000" w:rsidRPr="00000000">
        <w:rPr>
          <w:b w:val="1"/>
          <w:rtl w:val="0"/>
        </w:rPr>
        <w:t xml:space="preserve">most</w:t>
      </w:r>
      <w:r w:rsidDel="00000000" w:rsidR="00000000" w:rsidRPr="00000000">
        <w:rPr>
          <w:rtl w:val="0"/>
        </w:rPr>
        <w:t xml:space="preserve"> confidence</w:t>
      </w:r>
    </w:p>
    <w:p w:rsidR="00000000" w:rsidDel="00000000" w:rsidP="00000000" w:rsidRDefault="00000000" w:rsidRPr="00000000" w14:paraId="0000007D">
      <w:pPr>
        <w:rPr/>
      </w:pPr>
      <w:r w:rsidDel="00000000" w:rsidR="00000000" w:rsidRPr="00000000">
        <w:rPr>
          <w:rtl w:val="0"/>
        </w:rPr>
        <w:t xml:space="preserve">The figure 1.6 shows the 5 rules with most confidence. The rules are:</w:t>
      </w:r>
    </w:p>
    <w:p w:rsidR="00000000" w:rsidDel="00000000" w:rsidP="00000000" w:rsidRDefault="00000000" w:rsidRPr="00000000" w14:paraId="0000007E">
      <w:pPr>
        <w:rPr/>
      </w:pPr>
      <w:r w:rsidDel="00000000" w:rsidR="00000000" w:rsidRPr="00000000">
        <w:rPr>
          <w:rtl w:val="0"/>
        </w:rPr>
        <w:t xml:space="preserve">(Least KILL) </w:t>
        <w:tab/>
        <w:tab/>
        <w:t xml:space="preserve">-&gt; (Least ASSIST)</w:t>
      </w:r>
    </w:p>
    <w:p w:rsidR="00000000" w:rsidDel="00000000" w:rsidP="00000000" w:rsidRDefault="00000000" w:rsidRPr="00000000" w14:paraId="0000007F">
      <w:pPr>
        <w:rPr/>
      </w:pPr>
      <w:r w:rsidDel="00000000" w:rsidR="00000000" w:rsidRPr="00000000">
        <w:rPr>
          <w:rtl w:val="0"/>
        </w:rPr>
        <w:t xml:space="preserve">(Most KILL) </w:t>
        <w:tab/>
        <w:tab/>
        <w:t xml:space="preserve">-&gt; (Least DEATH)</w:t>
      </w:r>
    </w:p>
    <w:p w:rsidR="00000000" w:rsidDel="00000000" w:rsidP="00000000" w:rsidRDefault="00000000" w:rsidRPr="00000000" w14:paraId="00000080">
      <w:pPr>
        <w:rPr/>
      </w:pPr>
      <w:r w:rsidDel="00000000" w:rsidR="00000000" w:rsidRPr="00000000">
        <w:rPr>
          <w:rtl w:val="0"/>
        </w:rPr>
        <w:t xml:space="preserve">(Less KILL) </w:t>
        <w:tab/>
        <w:tab/>
        <w:t xml:space="preserve">-&gt; (Least ASSIST)</w:t>
      </w:r>
    </w:p>
    <w:p w:rsidR="00000000" w:rsidDel="00000000" w:rsidP="00000000" w:rsidRDefault="00000000" w:rsidRPr="00000000" w14:paraId="00000081">
      <w:pPr>
        <w:rPr/>
      </w:pPr>
      <w:r w:rsidDel="00000000" w:rsidR="00000000" w:rsidRPr="00000000">
        <w:rPr>
          <w:rtl w:val="0"/>
        </w:rPr>
        <w:t xml:space="preserve">(Medium DEATH) </w:t>
        <w:tab/>
        <w:t xml:space="preserve">-&gt; (Least ASSIST)</w:t>
      </w:r>
    </w:p>
    <w:p w:rsidR="00000000" w:rsidDel="00000000" w:rsidP="00000000" w:rsidRDefault="00000000" w:rsidRPr="00000000" w14:paraId="00000082">
      <w:pPr>
        <w:rPr/>
      </w:pPr>
      <w:r w:rsidDel="00000000" w:rsidR="00000000" w:rsidRPr="00000000">
        <w:rPr>
          <w:rtl w:val="0"/>
        </w:rPr>
        <w:t xml:space="preserve">(Medium ASSIST) </w:t>
        <w:tab/>
        <w:t xml:space="preserve">-&gt; (Least DEATH)</w:t>
      </w:r>
    </w:p>
    <w:p w:rsidR="00000000" w:rsidDel="00000000" w:rsidP="00000000" w:rsidRDefault="00000000" w:rsidRPr="00000000" w14:paraId="00000083">
      <w:pPr>
        <w:jc w:val="center"/>
        <w:rPr/>
      </w:pPr>
      <w:r w:rsidDel="00000000" w:rsidR="00000000" w:rsidRPr="00000000">
        <w:rPr/>
        <w:drawing>
          <wp:inline distB="114300" distT="114300" distL="114300" distR="114300">
            <wp:extent cx="5731200" cy="1460500"/>
            <wp:effectExtent b="0" l="0" r="0" t="0"/>
            <wp:docPr id="18"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7312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jc w:val="center"/>
        <w:rPr/>
      </w:pPr>
      <w:r w:rsidDel="00000000" w:rsidR="00000000" w:rsidRPr="00000000">
        <w:rPr>
          <w:b w:val="1"/>
          <w:rtl w:val="0"/>
        </w:rPr>
        <w:t xml:space="preserve">figure 1.6</w:t>
      </w:r>
      <w:r w:rsidDel="00000000" w:rsidR="00000000" w:rsidRPr="00000000">
        <w:rPr>
          <w:rtl w:val="0"/>
        </w:rPr>
      </w:r>
    </w:p>
    <w:p w:rsidR="00000000" w:rsidDel="00000000" w:rsidP="00000000" w:rsidRDefault="00000000" w:rsidRPr="00000000" w14:paraId="00000085">
      <w:pPr>
        <w:pStyle w:val="Heading3"/>
        <w:rPr/>
      </w:pPr>
      <w:bookmarkStart w:colFirst="0" w:colLast="0" w:name="_lgytu5v719xv" w:id="12"/>
      <w:bookmarkEnd w:id="12"/>
      <w:r w:rsidDel="00000000" w:rsidR="00000000" w:rsidRPr="00000000">
        <w:rPr>
          <w:rtl w:val="0"/>
        </w:rPr>
        <w:t xml:space="preserve">1.3.4 Five rules with the </w:t>
      </w:r>
      <w:r w:rsidDel="00000000" w:rsidR="00000000" w:rsidRPr="00000000">
        <w:rPr>
          <w:b w:val="1"/>
          <w:rtl w:val="0"/>
        </w:rPr>
        <w:t xml:space="preserve">least</w:t>
      </w:r>
      <w:r w:rsidDel="00000000" w:rsidR="00000000" w:rsidRPr="00000000">
        <w:rPr>
          <w:rtl w:val="0"/>
        </w:rPr>
        <w:t xml:space="preserve"> confidence</w:t>
      </w:r>
    </w:p>
    <w:p w:rsidR="00000000" w:rsidDel="00000000" w:rsidP="00000000" w:rsidRDefault="00000000" w:rsidRPr="00000000" w14:paraId="00000086">
      <w:pPr>
        <w:rPr/>
      </w:pPr>
      <w:r w:rsidDel="00000000" w:rsidR="00000000" w:rsidRPr="00000000">
        <w:rPr>
          <w:rtl w:val="0"/>
        </w:rPr>
        <w:t xml:space="preserve">The figure 1.6 shows the 5 rules with least confidence. The rules are:</w:t>
      </w:r>
    </w:p>
    <w:p w:rsidR="00000000" w:rsidDel="00000000" w:rsidP="00000000" w:rsidRDefault="00000000" w:rsidRPr="00000000" w14:paraId="00000087">
      <w:pPr>
        <w:rPr/>
      </w:pPr>
      <w:r w:rsidDel="00000000" w:rsidR="00000000" w:rsidRPr="00000000">
        <w:rPr>
          <w:rtl w:val="0"/>
        </w:rPr>
        <w:t xml:space="preserve">(Least ASSIST) </w:t>
        <w:tab/>
        <w:t xml:space="preserve">-&gt; (Less KILL)</w:t>
      </w:r>
    </w:p>
    <w:p w:rsidR="00000000" w:rsidDel="00000000" w:rsidP="00000000" w:rsidRDefault="00000000" w:rsidRPr="00000000" w14:paraId="00000088">
      <w:pPr>
        <w:rPr/>
      </w:pPr>
      <w:r w:rsidDel="00000000" w:rsidR="00000000" w:rsidRPr="00000000">
        <w:rPr>
          <w:rtl w:val="0"/>
        </w:rPr>
        <w:t xml:space="preserve">(Least ASSIST) </w:t>
        <w:tab/>
        <w:t xml:space="preserve">-&gt; (Less KILL)</w:t>
      </w:r>
    </w:p>
    <w:p w:rsidR="00000000" w:rsidDel="00000000" w:rsidP="00000000" w:rsidRDefault="00000000" w:rsidRPr="00000000" w14:paraId="00000089">
      <w:pPr>
        <w:rPr/>
      </w:pPr>
      <w:r w:rsidDel="00000000" w:rsidR="00000000" w:rsidRPr="00000000">
        <w:rPr>
          <w:rtl w:val="0"/>
        </w:rPr>
        <w:t xml:space="preserve">(Least ASSIST) </w:t>
        <w:tab/>
        <w:t xml:space="preserve">-&gt; (Most KILL)</w:t>
      </w:r>
    </w:p>
    <w:p w:rsidR="00000000" w:rsidDel="00000000" w:rsidP="00000000" w:rsidRDefault="00000000" w:rsidRPr="00000000" w14:paraId="0000008A">
      <w:pPr>
        <w:rPr/>
      </w:pPr>
      <w:r w:rsidDel="00000000" w:rsidR="00000000" w:rsidRPr="00000000">
        <w:rPr>
          <w:rtl w:val="0"/>
        </w:rPr>
        <w:t xml:space="preserve">(Least ASSIST) </w:t>
        <w:tab/>
        <w:t xml:space="preserve">-&gt; (Most KILL)</w:t>
      </w:r>
    </w:p>
    <w:p w:rsidR="00000000" w:rsidDel="00000000" w:rsidP="00000000" w:rsidRDefault="00000000" w:rsidRPr="00000000" w14:paraId="0000008B">
      <w:pPr>
        <w:rPr/>
      </w:pPr>
      <w:r w:rsidDel="00000000" w:rsidR="00000000" w:rsidRPr="00000000">
        <w:rPr>
          <w:rtl w:val="0"/>
        </w:rPr>
        <w:t xml:space="preserve">(Least DEATH) </w:t>
        <w:tab/>
        <w:t xml:space="preserve">-&gt; (Most KILL)</w:t>
      </w:r>
    </w:p>
    <w:p w:rsidR="00000000" w:rsidDel="00000000" w:rsidP="00000000" w:rsidRDefault="00000000" w:rsidRPr="00000000" w14:paraId="0000008C">
      <w:pPr>
        <w:rPr/>
      </w:pPr>
      <w:r w:rsidDel="00000000" w:rsidR="00000000" w:rsidRPr="00000000">
        <w:rPr/>
        <w:drawing>
          <wp:inline distB="114300" distT="114300" distL="114300" distR="114300">
            <wp:extent cx="5731200" cy="1536700"/>
            <wp:effectExtent b="0" l="0" r="0" t="0"/>
            <wp:docPr id="19"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57312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jc w:val="center"/>
        <w:rPr/>
      </w:pPr>
      <w:r w:rsidDel="00000000" w:rsidR="00000000" w:rsidRPr="00000000">
        <w:rPr>
          <w:b w:val="1"/>
          <w:rtl w:val="0"/>
        </w:rPr>
        <w:t xml:space="preserve">figure 1.7</w:t>
      </w:r>
      <w:r w:rsidDel="00000000" w:rsidR="00000000" w:rsidRPr="00000000">
        <w:rPr>
          <w:rtl w:val="0"/>
        </w:rPr>
      </w:r>
    </w:p>
    <w:p w:rsidR="00000000" w:rsidDel="00000000" w:rsidP="00000000" w:rsidRDefault="00000000" w:rsidRPr="00000000" w14:paraId="0000008E">
      <w:pPr>
        <w:pStyle w:val="Heading3"/>
        <w:spacing w:line="360" w:lineRule="auto"/>
        <w:rPr/>
      </w:pPr>
      <w:bookmarkStart w:colFirst="0" w:colLast="0" w:name="_b22nujumnq47" w:id="13"/>
      <w:bookmarkEnd w:id="13"/>
      <w:r w:rsidDel="00000000" w:rsidR="00000000" w:rsidRPr="00000000">
        <w:rPr>
          <w:rtl w:val="0"/>
        </w:rPr>
        <w:t xml:space="preserve">1.3.5 Measures of the 5 rules with the most confidence </w:t>
      </w:r>
    </w:p>
    <w:p w:rsidR="00000000" w:rsidDel="00000000" w:rsidP="00000000" w:rsidRDefault="00000000" w:rsidRPr="00000000" w14:paraId="0000008F">
      <w:pPr>
        <w:rPr/>
      </w:pPr>
      <w:r w:rsidDel="00000000" w:rsidR="00000000" w:rsidRPr="00000000">
        <w:rPr>
          <w:rtl w:val="0"/>
        </w:rPr>
        <w:t xml:space="preserve">Here we perform 5 measures:</w:t>
      </w:r>
    </w:p>
    <w:p w:rsidR="00000000" w:rsidDel="00000000" w:rsidP="00000000" w:rsidRDefault="00000000" w:rsidRPr="00000000" w14:paraId="00000090">
      <w:pPr>
        <w:numPr>
          <w:ilvl w:val="0"/>
          <w:numId w:val="1"/>
        </w:numPr>
        <w:ind w:left="720" w:hanging="360"/>
        <w:rPr>
          <w:u w:val="none"/>
        </w:rPr>
      </w:pPr>
      <w:r w:rsidDel="00000000" w:rsidR="00000000" w:rsidRPr="00000000">
        <w:rPr>
          <w:rtl w:val="0"/>
        </w:rPr>
        <w:t xml:space="preserve">lift for rule</w:t>
      </w:r>
    </w:p>
    <w:p w:rsidR="00000000" w:rsidDel="00000000" w:rsidP="00000000" w:rsidRDefault="00000000" w:rsidRPr="00000000" w14:paraId="00000091">
      <w:pPr>
        <w:numPr>
          <w:ilvl w:val="0"/>
          <w:numId w:val="1"/>
        </w:numPr>
        <w:ind w:left="720" w:hanging="360"/>
        <w:rPr>
          <w:u w:val="none"/>
        </w:rPr>
      </w:pPr>
      <w:r w:rsidDel="00000000" w:rsidR="00000000" w:rsidRPr="00000000">
        <w:rPr>
          <w:rtl w:val="0"/>
        </w:rPr>
        <w:t xml:space="preserve">correlation</w:t>
      </w:r>
    </w:p>
    <w:p w:rsidR="00000000" w:rsidDel="00000000" w:rsidP="00000000" w:rsidRDefault="00000000" w:rsidRPr="00000000" w14:paraId="00000092">
      <w:pPr>
        <w:numPr>
          <w:ilvl w:val="0"/>
          <w:numId w:val="1"/>
        </w:numPr>
        <w:ind w:left="720" w:hanging="360"/>
        <w:rPr>
          <w:u w:val="none"/>
        </w:rPr>
      </w:pPr>
      <w:r w:rsidDel="00000000" w:rsidR="00000000" w:rsidRPr="00000000">
        <w:rPr>
          <w:rtl w:val="0"/>
        </w:rPr>
        <w:t xml:space="preserve">Odds ratio</w:t>
      </w:r>
    </w:p>
    <w:p w:rsidR="00000000" w:rsidDel="00000000" w:rsidP="00000000" w:rsidRDefault="00000000" w:rsidRPr="00000000" w14:paraId="00000093">
      <w:pPr>
        <w:numPr>
          <w:ilvl w:val="0"/>
          <w:numId w:val="1"/>
        </w:numPr>
        <w:ind w:left="720" w:hanging="360"/>
        <w:rPr>
          <w:u w:val="none"/>
        </w:rPr>
      </w:pPr>
      <w:r w:rsidDel="00000000" w:rsidR="00000000" w:rsidRPr="00000000">
        <w:rPr>
          <w:rtl w:val="0"/>
        </w:rPr>
        <w:t xml:space="preserve">Interest</w:t>
      </w:r>
    </w:p>
    <w:p w:rsidR="00000000" w:rsidDel="00000000" w:rsidP="00000000" w:rsidRDefault="00000000" w:rsidRPr="00000000" w14:paraId="00000094">
      <w:pPr>
        <w:numPr>
          <w:ilvl w:val="0"/>
          <w:numId w:val="1"/>
        </w:numPr>
        <w:ind w:left="720" w:hanging="360"/>
        <w:rPr>
          <w:u w:val="none"/>
        </w:rPr>
      </w:pPr>
      <w:r w:rsidDel="00000000" w:rsidR="00000000" w:rsidRPr="00000000">
        <w:rPr>
          <w:rtl w:val="0"/>
        </w:rPr>
        <w:t xml:space="preserve">Cosine</w:t>
      </w:r>
    </w:p>
    <w:p w:rsidR="00000000" w:rsidDel="00000000" w:rsidP="00000000" w:rsidRDefault="00000000" w:rsidRPr="00000000" w14:paraId="00000095">
      <w:pPr>
        <w:ind w:left="0" w:firstLine="0"/>
        <w:rPr/>
      </w:pPr>
      <w:r w:rsidDel="00000000" w:rsidR="00000000" w:rsidRPr="00000000">
        <w:rPr>
          <w:rtl w:val="0"/>
        </w:rPr>
        <w:t xml:space="preserve">First we calculate the f11, f10, f01, f11 for the rules by taking the antecedents as X and the consequent as Y.</w:t>
      </w:r>
    </w:p>
    <w:p w:rsidR="00000000" w:rsidDel="00000000" w:rsidP="00000000" w:rsidRDefault="00000000" w:rsidRPr="00000000" w14:paraId="00000096">
      <w:pPr>
        <w:ind w:left="0" w:firstLine="0"/>
        <w:rPr/>
      </w:pPr>
      <w:r w:rsidDel="00000000" w:rsidR="00000000" w:rsidRPr="00000000">
        <w:rPr>
          <w:rtl w:val="0"/>
        </w:rPr>
        <w:t xml:space="preserve">Then calculate the measure based on the formula. The result is shown in figure 1.8:</w:t>
      </w:r>
    </w:p>
    <w:p w:rsidR="00000000" w:rsidDel="00000000" w:rsidP="00000000" w:rsidRDefault="00000000" w:rsidRPr="00000000" w14:paraId="00000097">
      <w:pPr>
        <w:ind w:left="0" w:firstLine="0"/>
        <w:rPr/>
      </w:pPr>
      <w:r w:rsidDel="00000000" w:rsidR="00000000" w:rsidRPr="00000000">
        <w:rPr/>
        <w:drawing>
          <wp:inline distB="114300" distT="114300" distL="114300" distR="114300">
            <wp:extent cx="5731200" cy="1625600"/>
            <wp:effectExtent b="0" l="0" r="0" t="0"/>
            <wp:docPr id="1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jc w:val="center"/>
        <w:rPr/>
      </w:pPr>
      <w:r w:rsidDel="00000000" w:rsidR="00000000" w:rsidRPr="00000000">
        <w:rPr>
          <w:b w:val="1"/>
          <w:rtl w:val="0"/>
        </w:rPr>
        <w:t xml:space="preserve">figure 1.8</w:t>
      </w:r>
      <w:r w:rsidDel="00000000" w:rsidR="00000000" w:rsidRPr="00000000">
        <w:rPr>
          <w:rtl w:val="0"/>
        </w:rPr>
      </w:r>
    </w:p>
    <w:p w:rsidR="00000000" w:rsidDel="00000000" w:rsidP="00000000" w:rsidRDefault="00000000" w:rsidRPr="00000000" w14:paraId="00000099">
      <w:pPr>
        <w:pStyle w:val="Heading3"/>
        <w:spacing w:line="360" w:lineRule="auto"/>
        <w:rPr/>
      </w:pPr>
      <w:bookmarkStart w:colFirst="0" w:colLast="0" w:name="_lq61y99drel8" w:id="14"/>
      <w:bookmarkEnd w:id="14"/>
      <w:r w:rsidDel="00000000" w:rsidR="00000000" w:rsidRPr="00000000">
        <w:rPr>
          <w:rtl w:val="0"/>
        </w:rPr>
        <w:t xml:space="preserve">1.3.6 Z - statistic</w:t>
      </w:r>
    </w:p>
    <w:p w:rsidR="00000000" w:rsidDel="00000000" w:rsidP="00000000" w:rsidRDefault="00000000" w:rsidRPr="00000000" w14:paraId="0000009A">
      <w:pPr>
        <w:spacing w:line="360" w:lineRule="auto"/>
        <w:ind w:left="0" w:firstLine="0"/>
        <w:rPr>
          <w:sz w:val="24"/>
          <w:szCs w:val="24"/>
        </w:rPr>
      </w:pPr>
      <w:r w:rsidDel="00000000" w:rsidR="00000000" w:rsidRPr="00000000">
        <w:rPr>
          <w:sz w:val="24"/>
          <w:szCs w:val="24"/>
          <w:rtl w:val="0"/>
        </w:rPr>
        <w:t xml:space="preserve">It is possible, but it may not be recommended.</w:t>
      </w:r>
    </w:p>
    <w:p w:rsidR="00000000" w:rsidDel="00000000" w:rsidP="00000000" w:rsidRDefault="00000000" w:rsidRPr="00000000" w14:paraId="0000009B">
      <w:pPr>
        <w:spacing w:line="360" w:lineRule="auto"/>
        <w:ind w:left="0" w:firstLine="0"/>
        <w:rPr>
          <w:sz w:val="24"/>
          <w:szCs w:val="24"/>
        </w:rPr>
      </w:pPr>
      <w:r w:rsidDel="00000000" w:rsidR="00000000" w:rsidRPr="00000000">
        <w:rPr>
          <w:sz w:val="24"/>
          <w:szCs w:val="24"/>
          <w:rtl w:val="0"/>
        </w:rPr>
        <w:t xml:space="preserve">The Z - statistic is to predict the result based on the known dataset and its null hypothesis. But the probability is calculated in normal distribution. This is different from what we understand in this dataset. In this section, we mainly analyze the performance of the players. In every match, there is usually only 1 or 2 players that have outstanding performance. There usually is not going to be a bad performance player. So clearly, the prediction result will not be good enough.</w:t>
      </w:r>
      <w:r w:rsidDel="00000000" w:rsidR="00000000" w:rsidRPr="00000000">
        <w:rPr>
          <w:rtl w:val="0"/>
        </w:rPr>
      </w:r>
    </w:p>
    <w:p w:rsidR="00000000" w:rsidDel="00000000" w:rsidP="00000000" w:rsidRDefault="00000000" w:rsidRPr="00000000" w14:paraId="0000009C">
      <w:pPr>
        <w:pStyle w:val="Heading1"/>
        <w:spacing w:line="360" w:lineRule="auto"/>
        <w:rPr/>
      </w:pPr>
      <w:bookmarkStart w:colFirst="0" w:colLast="0" w:name="_fpuknfx56fxh" w:id="15"/>
      <w:bookmarkEnd w:id="15"/>
      <w:r w:rsidDel="00000000" w:rsidR="00000000" w:rsidRPr="00000000">
        <w:rPr>
          <w:rtl w:val="0"/>
        </w:rPr>
        <w:t xml:space="preserve">2. </w:t>
      </w:r>
      <w:r w:rsidDel="00000000" w:rsidR="00000000" w:rsidRPr="00000000">
        <w:rPr>
          <w:rtl w:val="0"/>
        </w:rPr>
        <w:t xml:space="preserve">Task 2 Clustering Analysis</w:t>
      </w:r>
    </w:p>
    <w:p w:rsidR="00000000" w:rsidDel="00000000" w:rsidP="00000000" w:rsidRDefault="00000000" w:rsidRPr="00000000" w14:paraId="0000009D">
      <w:pPr>
        <w:pStyle w:val="Heading2"/>
        <w:spacing w:line="360" w:lineRule="auto"/>
        <w:rPr/>
      </w:pPr>
      <w:bookmarkStart w:colFirst="0" w:colLast="0" w:name="_pt9n1khxod65" w:id="16"/>
      <w:bookmarkEnd w:id="16"/>
      <w:r w:rsidDel="00000000" w:rsidR="00000000" w:rsidRPr="00000000">
        <w:rPr>
          <w:rtl w:val="0"/>
        </w:rPr>
        <w:t xml:space="preserve">2.1 Preprocessing</w:t>
      </w:r>
    </w:p>
    <w:p w:rsidR="00000000" w:rsidDel="00000000" w:rsidP="00000000" w:rsidRDefault="00000000" w:rsidRPr="00000000" w14:paraId="0000009E">
      <w:pPr>
        <w:rPr>
          <w:sz w:val="24"/>
          <w:szCs w:val="24"/>
        </w:rPr>
      </w:pPr>
      <w:r w:rsidDel="00000000" w:rsidR="00000000" w:rsidRPr="00000000">
        <w:rPr>
          <w:sz w:val="24"/>
          <w:szCs w:val="24"/>
          <w:rtl w:val="0"/>
        </w:rPr>
        <w:t xml:space="preserve">Before performing K-mean clustering on the data, it is necessary to perform certain preprocessing on the data. There will be a total of 4 types of preprocessing that require performance. </w:t>
      </w:r>
    </w:p>
    <w:p w:rsidR="00000000" w:rsidDel="00000000" w:rsidP="00000000" w:rsidRDefault="00000000" w:rsidRPr="00000000" w14:paraId="0000009F">
      <w:pPr>
        <w:rPr>
          <w:sz w:val="24"/>
          <w:szCs w:val="24"/>
        </w:rPr>
      </w:pPr>
      <w:r w:rsidDel="00000000" w:rsidR="00000000" w:rsidRPr="00000000">
        <w:rPr>
          <w:sz w:val="24"/>
          <w:szCs w:val="24"/>
          <w:rtl w:val="0"/>
        </w:rPr>
        <w:t xml:space="preserve">The first point is that K-means is a technique that calculates the distance between data to determine the similarity between points, so due to this reason, K-means cannot handle any type of variables except Numerical variables. If it must deal with categories or a mixture of categories and numerics, it can use techniques such as K-modes or K-prototype, but this time we only focus on K-means clustering, so we choose 7 dimensions from our wc_player dataset and the data of these 7 dimensions are all numerical variables.</w:t>
      </w:r>
    </w:p>
    <w:p w:rsidR="00000000" w:rsidDel="00000000" w:rsidP="00000000" w:rsidRDefault="00000000" w:rsidRPr="00000000" w14:paraId="000000A0">
      <w:pPr>
        <w:jc w:val="center"/>
        <w:rPr>
          <w:sz w:val="24"/>
          <w:szCs w:val="24"/>
        </w:rPr>
      </w:pPr>
      <w:r w:rsidDel="00000000" w:rsidR="00000000" w:rsidRPr="00000000">
        <w:rPr>
          <w:sz w:val="24"/>
          <w:szCs w:val="24"/>
        </w:rPr>
        <w:drawing>
          <wp:inline distB="114300" distT="114300" distL="114300" distR="114300">
            <wp:extent cx="5172075" cy="1838325"/>
            <wp:effectExtent b="0" l="0" r="0" t="0"/>
            <wp:docPr id="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172075"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jc w:val="center"/>
        <w:rPr/>
      </w:pPr>
      <w:r w:rsidDel="00000000" w:rsidR="00000000" w:rsidRPr="00000000">
        <w:rPr>
          <w:rtl w:val="0"/>
        </w:rPr>
        <w:t xml:space="preserve">Figure1: 7 columns </w:t>
      </w:r>
      <w:r w:rsidDel="00000000" w:rsidR="00000000" w:rsidRPr="00000000">
        <w:rPr>
          <w:sz w:val="24"/>
          <w:szCs w:val="24"/>
          <w:rtl w:val="0"/>
        </w:rPr>
        <w:t xml:space="preserve">numerical data</w:t>
      </w:r>
      <w:r w:rsidDel="00000000" w:rsidR="00000000" w:rsidRPr="00000000">
        <w:rPr>
          <w:rtl w:val="0"/>
        </w:rPr>
      </w:r>
    </w:p>
    <w:p w:rsidR="00000000" w:rsidDel="00000000" w:rsidP="00000000" w:rsidRDefault="00000000" w:rsidRPr="00000000" w14:paraId="000000A2">
      <w:pPr>
        <w:jc w:val="center"/>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sz w:val="24"/>
          <w:szCs w:val="24"/>
          <w:rtl w:val="0"/>
        </w:rPr>
        <w:t xml:space="preserve">After selecting the data, it is time to further process, because K-means is similar to an algorithm of the mean, and the mean is easily affected by the extreme values, and these extreme values will come from noises and outliers, so the next step is to eliminate noises, outliers and missing values ​​in our selected data. The first is to deal with outliers. In the last part of the project, we learned a very efficient way to deal with outliers, which is z-score standardization. We set the z-score threshold to 3, which means that 99.7% of the data will be saved. Then the remaining 0.3% of the outliers data will be dropped. After processing outliers we will get a relatively smooth dataset, but K-means will also be affected by missing values, so we apply the dropna() method to our selected data, which is to drop all rows with missing values ​​in the dataset. Because the above processing of these outliers and missing values may lead to a decrease in the instance because of the dropping data, so after we complete the above processing, then we limit the dataset we selected to 1000 rows.</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jc w:val="center"/>
        <w:rPr>
          <w:sz w:val="24"/>
          <w:szCs w:val="24"/>
        </w:rPr>
      </w:pPr>
      <w:r w:rsidDel="00000000" w:rsidR="00000000" w:rsidRPr="00000000">
        <w:rPr>
          <w:sz w:val="24"/>
          <w:szCs w:val="24"/>
        </w:rPr>
        <w:drawing>
          <wp:inline distB="114300" distT="114300" distL="114300" distR="114300">
            <wp:extent cx="5731200" cy="520700"/>
            <wp:effectExtent b="0" l="0" r="0" t="0"/>
            <wp:docPr id="13"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7312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jc w:val="center"/>
        <w:rPr>
          <w:sz w:val="24"/>
          <w:szCs w:val="24"/>
        </w:rPr>
      </w:pPr>
      <w:r w:rsidDel="00000000" w:rsidR="00000000" w:rsidRPr="00000000">
        <w:rPr>
          <w:rtl w:val="0"/>
        </w:rPr>
        <w:t xml:space="preserve">Figure2:</w:t>
      </w:r>
      <w:r w:rsidDel="00000000" w:rsidR="00000000" w:rsidRPr="00000000">
        <w:rPr>
          <w:sz w:val="24"/>
          <w:szCs w:val="24"/>
          <w:rtl w:val="0"/>
        </w:rPr>
        <w:t xml:space="preserve"> Handle outliers and missing values</w:t>
      </w:r>
    </w:p>
    <w:p w:rsidR="00000000" w:rsidDel="00000000" w:rsidP="00000000" w:rsidRDefault="00000000" w:rsidRPr="00000000" w14:paraId="000000A7">
      <w:pPr>
        <w:jc w:val="cente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sz w:val="24"/>
          <w:szCs w:val="24"/>
          <w:rtl w:val="0"/>
        </w:rPr>
        <w:t xml:space="preserve">The third point is that if you want K-means clusters to have sufficient accuracy, what you need to ensure after removing outliers is to keep all the data at the same scale. This time we used a technique that was used in the previous part of the project, which is normalization. After processing our data using normalization, the scale of our data will be unified between 0 to 1, which ensures that all data in each dimension are treated equally.</w:t>
      </w:r>
    </w:p>
    <w:p w:rsidR="00000000" w:rsidDel="00000000" w:rsidP="00000000" w:rsidRDefault="00000000" w:rsidRPr="00000000" w14:paraId="000000A9">
      <w:pPr>
        <w:rPr>
          <w:sz w:val="24"/>
          <w:szCs w:val="24"/>
        </w:rPr>
      </w:pPr>
      <w:r w:rsidDel="00000000" w:rsidR="00000000" w:rsidRPr="00000000">
        <w:rPr>
          <w:sz w:val="24"/>
          <w:szCs w:val="24"/>
        </w:rPr>
        <w:drawing>
          <wp:inline distB="114300" distT="114300" distL="114300" distR="114300">
            <wp:extent cx="5731200" cy="1676400"/>
            <wp:effectExtent b="0" l="0" r="0" t="0"/>
            <wp:docPr id="20"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57312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jc w:val="center"/>
        <w:rPr/>
      </w:pPr>
      <w:r w:rsidDel="00000000" w:rsidR="00000000" w:rsidRPr="00000000">
        <w:rPr>
          <w:rtl w:val="0"/>
        </w:rPr>
        <w:t xml:space="preserve">Figure3: The data after normalization</w:t>
      </w:r>
    </w:p>
    <w:p w:rsidR="00000000" w:rsidDel="00000000" w:rsidP="00000000" w:rsidRDefault="00000000" w:rsidRPr="00000000" w14:paraId="000000AB">
      <w:pPr>
        <w:jc w:val="center"/>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sz w:val="24"/>
          <w:szCs w:val="24"/>
          <w:rtl w:val="0"/>
        </w:rPr>
        <w:t xml:space="preserve">The fourth point, K-means clustering is applied to the data with 2 dimensions, and we choose 7 dimensions at this time, so we need to apply another technique used in the previous part of the project, which is to use principal component analysis(PCA) to our dataset to reduce the dimensions. After applying principal component analysis(PCA) to our dataset, we can see that k, d contains almost all the elements from the dataset in the explained variance plot, so we finally chose k and d as the data input for our K-means clustering analysis.</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jc w:val="center"/>
        <w:rPr>
          <w:sz w:val="24"/>
          <w:szCs w:val="24"/>
        </w:rPr>
      </w:pPr>
      <w:r w:rsidDel="00000000" w:rsidR="00000000" w:rsidRPr="00000000">
        <w:rPr>
          <w:sz w:val="24"/>
          <w:szCs w:val="24"/>
        </w:rPr>
        <w:drawing>
          <wp:inline distB="114300" distT="114300" distL="114300" distR="114300">
            <wp:extent cx="5731200" cy="4356100"/>
            <wp:effectExtent b="0" l="0" r="0" t="0"/>
            <wp:docPr id="9"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7312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jc w:val="center"/>
        <w:rPr>
          <w:sz w:val="24"/>
          <w:szCs w:val="24"/>
        </w:rPr>
      </w:pPr>
      <w:r w:rsidDel="00000000" w:rsidR="00000000" w:rsidRPr="00000000">
        <w:rPr>
          <w:rtl w:val="0"/>
        </w:rPr>
        <w:t xml:space="preserve">Figure3: </w:t>
      </w:r>
      <w:r w:rsidDel="00000000" w:rsidR="00000000" w:rsidRPr="00000000">
        <w:rPr>
          <w:sz w:val="24"/>
          <w:szCs w:val="24"/>
          <w:rtl w:val="0"/>
        </w:rPr>
        <w:t xml:space="preserve">Principal component analysis(PCA)</w:t>
      </w:r>
    </w:p>
    <w:p w:rsidR="00000000" w:rsidDel="00000000" w:rsidP="00000000" w:rsidRDefault="00000000" w:rsidRPr="00000000" w14:paraId="000000B0">
      <w:pPr>
        <w:pStyle w:val="Heading2"/>
        <w:spacing w:line="360" w:lineRule="auto"/>
        <w:rPr/>
      </w:pPr>
      <w:bookmarkStart w:colFirst="0" w:colLast="0" w:name="_7sz00s8nb0l0" w:id="17"/>
      <w:bookmarkEnd w:id="17"/>
      <w:r w:rsidDel="00000000" w:rsidR="00000000" w:rsidRPr="00000000">
        <w:rPr>
          <w:rtl w:val="0"/>
        </w:rPr>
        <w:t xml:space="preserve">2.2 Clustering</w:t>
      </w:r>
    </w:p>
    <w:p w:rsidR="00000000" w:rsidDel="00000000" w:rsidP="00000000" w:rsidRDefault="00000000" w:rsidRPr="00000000" w14:paraId="000000B1">
      <w:pPr>
        <w:pStyle w:val="Heading3"/>
        <w:spacing w:line="360" w:lineRule="auto"/>
        <w:rPr/>
      </w:pPr>
      <w:bookmarkStart w:colFirst="0" w:colLast="0" w:name="_czlrpg66kk1p" w:id="18"/>
      <w:bookmarkEnd w:id="18"/>
      <w:r w:rsidDel="00000000" w:rsidR="00000000" w:rsidRPr="00000000">
        <w:rPr>
          <w:rtl w:val="0"/>
        </w:rPr>
        <w:t xml:space="preserve">2.2.1 K-mean</w:t>
      </w:r>
    </w:p>
    <w:p w:rsidR="00000000" w:rsidDel="00000000" w:rsidP="00000000" w:rsidRDefault="00000000" w:rsidRPr="00000000" w14:paraId="000000B2">
      <w:pPr>
        <w:rPr>
          <w:sz w:val="24"/>
          <w:szCs w:val="24"/>
        </w:rPr>
      </w:pPr>
      <w:r w:rsidDel="00000000" w:rsidR="00000000" w:rsidRPr="00000000">
        <w:rPr>
          <w:sz w:val="24"/>
          <w:szCs w:val="24"/>
          <w:rtl w:val="0"/>
        </w:rPr>
        <w:t xml:space="preserve">k-means clustering is a vector quantization method whose main purpose is to plan the observed n values into k different clusters. Each of these observed values has the closest mean to its own cluster, and these observed values are grouped together to form a cluster. In this part, we will implement K-means clustering analysis. After the  preprocessing, we determined to use k(kill) as rows and d(dead) as columns to form a new table to implement K-means clustering analysis. We performed three experiments with cluster values (k) of 3, 4 and 5 in order to verify the effect of cluster value (k) on the results.</w:t>
      </w:r>
    </w:p>
    <w:p w:rsidR="00000000" w:rsidDel="00000000" w:rsidP="00000000" w:rsidRDefault="00000000" w:rsidRPr="00000000" w14:paraId="000000B3">
      <w:pPr>
        <w:jc w:val="center"/>
        <w:rPr/>
      </w:pPr>
      <w:r w:rsidDel="00000000" w:rsidR="00000000" w:rsidRPr="00000000">
        <w:rPr/>
        <w:drawing>
          <wp:inline distB="114300" distT="114300" distL="114300" distR="114300">
            <wp:extent cx="3848100" cy="2362200"/>
            <wp:effectExtent b="0" l="0" r="0" t="0"/>
            <wp:docPr id="25" name="image25.png"/>
            <a:graphic>
              <a:graphicData uri="http://schemas.openxmlformats.org/drawingml/2006/picture">
                <pic:pic>
                  <pic:nvPicPr>
                    <pic:cNvPr id="0" name="image25.png"/>
                    <pic:cNvPicPr preferRelativeResize="0"/>
                  </pic:nvPicPr>
                  <pic:blipFill>
                    <a:blip r:embed="rId19"/>
                    <a:srcRect b="0" l="0" r="0" t="0"/>
                    <a:stretch>
                      <a:fillRect/>
                    </a:stretch>
                  </pic:blipFill>
                  <pic:spPr>
                    <a:xfrm>
                      <a:off x="0" y="0"/>
                      <a:ext cx="38481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jc w:val="center"/>
        <w:rPr/>
      </w:pPr>
      <w:r w:rsidDel="00000000" w:rsidR="00000000" w:rsidRPr="00000000">
        <w:rPr>
          <w:rtl w:val="0"/>
        </w:rPr>
        <w:t xml:space="preserve">Figure4: K-mean, k = 3</w:t>
      </w:r>
    </w:p>
    <w:p w:rsidR="00000000" w:rsidDel="00000000" w:rsidP="00000000" w:rsidRDefault="00000000" w:rsidRPr="00000000" w14:paraId="000000B5">
      <w:pPr>
        <w:jc w:val="center"/>
        <w:rPr/>
      </w:pPr>
      <w:r w:rsidDel="00000000" w:rsidR="00000000" w:rsidRPr="00000000">
        <w:rPr>
          <w:rtl w:val="0"/>
        </w:rPr>
      </w:r>
    </w:p>
    <w:p w:rsidR="00000000" w:rsidDel="00000000" w:rsidP="00000000" w:rsidRDefault="00000000" w:rsidRPr="00000000" w14:paraId="000000B6">
      <w:pPr>
        <w:jc w:val="center"/>
        <w:rPr/>
      </w:pPr>
      <w:r w:rsidDel="00000000" w:rsidR="00000000" w:rsidRPr="00000000">
        <w:rPr/>
        <w:drawing>
          <wp:inline distB="114300" distT="114300" distL="114300" distR="114300">
            <wp:extent cx="3848100" cy="2362200"/>
            <wp:effectExtent b="0" l="0" r="0" t="0"/>
            <wp:docPr id="4"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38481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jc w:val="center"/>
        <w:rPr/>
      </w:pPr>
      <w:r w:rsidDel="00000000" w:rsidR="00000000" w:rsidRPr="00000000">
        <w:rPr>
          <w:rtl w:val="0"/>
        </w:rPr>
        <w:t xml:space="preserve">Figure5: K-mean, k = 4</w:t>
      </w:r>
    </w:p>
    <w:p w:rsidR="00000000" w:rsidDel="00000000" w:rsidP="00000000" w:rsidRDefault="00000000" w:rsidRPr="00000000" w14:paraId="000000B8">
      <w:pPr>
        <w:jc w:val="center"/>
        <w:rPr/>
      </w:pPr>
      <w:r w:rsidDel="00000000" w:rsidR="00000000" w:rsidRPr="00000000">
        <w:rPr>
          <w:rtl w:val="0"/>
        </w:rPr>
      </w:r>
    </w:p>
    <w:p w:rsidR="00000000" w:rsidDel="00000000" w:rsidP="00000000" w:rsidRDefault="00000000" w:rsidRPr="00000000" w14:paraId="000000B9">
      <w:pPr>
        <w:jc w:val="center"/>
        <w:rPr/>
      </w:pPr>
      <w:r w:rsidDel="00000000" w:rsidR="00000000" w:rsidRPr="00000000">
        <w:rPr/>
        <w:drawing>
          <wp:inline distB="114300" distT="114300" distL="114300" distR="114300">
            <wp:extent cx="3848100" cy="2362200"/>
            <wp:effectExtent b="0" l="0" r="0" t="0"/>
            <wp:docPr id="14"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38481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jc w:val="center"/>
        <w:rPr/>
      </w:pPr>
      <w:r w:rsidDel="00000000" w:rsidR="00000000" w:rsidRPr="00000000">
        <w:rPr>
          <w:rtl w:val="0"/>
        </w:rPr>
        <w:t xml:space="preserve">Figure6: K-mean, k = 5</w:t>
      </w:r>
    </w:p>
    <w:p w:rsidR="00000000" w:rsidDel="00000000" w:rsidP="00000000" w:rsidRDefault="00000000" w:rsidRPr="00000000" w14:paraId="000000BB">
      <w:pPr>
        <w:pStyle w:val="Heading3"/>
        <w:spacing w:line="360" w:lineRule="auto"/>
        <w:rPr/>
      </w:pPr>
      <w:bookmarkStart w:colFirst="0" w:colLast="0" w:name="_fjjn4ugxtaty" w:id="19"/>
      <w:bookmarkEnd w:id="19"/>
      <w:r w:rsidDel="00000000" w:rsidR="00000000" w:rsidRPr="00000000">
        <w:rPr>
          <w:rtl w:val="0"/>
        </w:rPr>
        <w:t xml:space="preserve">2.2.2 Classing attribute</w:t>
      </w:r>
    </w:p>
    <w:p w:rsidR="00000000" w:rsidDel="00000000" w:rsidP="00000000" w:rsidRDefault="00000000" w:rsidRPr="00000000" w14:paraId="000000BC">
      <w:pPr>
        <w:rPr/>
      </w:pPr>
      <w:r w:rsidDel="00000000" w:rsidR="00000000" w:rsidRPr="00000000">
        <w:rPr>
          <w:rtl w:val="0"/>
        </w:rPr>
        <w:t xml:space="preserve">After performing K-means clustering on the data, we classified the original data according to the result of clustering. We classify each instance and assign the cluster category of the instance to class labels called Clusters.</w:t>
      </w:r>
    </w:p>
    <w:p w:rsidR="00000000" w:rsidDel="00000000" w:rsidP="00000000" w:rsidRDefault="00000000" w:rsidRPr="00000000" w14:paraId="000000BD">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123825</wp:posOffset>
            </wp:positionH>
            <wp:positionV relativeFrom="paragraph">
              <wp:posOffset>264233</wp:posOffset>
            </wp:positionV>
            <wp:extent cx="2009775" cy="2371725"/>
            <wp:effectExtent b="0" l="0" r="0" t="0"/>
            <wp:wrapSquare wrapText="bothSides" distB="114300" distT="114300" distL="114300" distR="114300"/>
            <wp:docPr id="3"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2009775" cy="23717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2857500</wp:posOffset>
            </wp:positionH>
            <wp:positionV relativeFrom="paragraph">
              <wp:posOffset>266700</wp:posOffset>
            </wp:positionV>
            <wp:extent cx="2000250" cy="2371725"/>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2000250" cy="2371725"/>
                    </a:xfrm>
                    <a:prstGeom prst="rect"/>
                    <a:ln/>
                  </pic:spPr>
                </pic:pic>
              </a:graphicData>
            </a:graphic>
          </wp:anchor>
        </w:drawing>
      </w:r>
    </w:p>
    <w:p w:rsidR="00000000" w:rsidDel="00000000" w:rsidP="00000000" w:rsidRDefault="00000000" w:rsidRPr="00000000" w14:paraId="000000BE">
      <w:pPr>
        <w:jc w:val="left"/>
        <w:rPr/>
      </w:pPr>
      <w:r w:rsidDel="00000000" w:rsidR="00000000" w:rsidRPr="00000000">
        <w:rPr>
          <w:rtl w:val="0"/>
        </w:rPr>
      </w:r>
    </w:p>
    <w:p w:rsidR="00000000" w:rsidDel="00000000" w:rsidP="00000000" w:rsidRDefault="00000000" w:rsidRPr="00000000" w14:paraId="000000BF">
      <w:pPr>
        <w:jc w:val="left"/>
        <w:rPr/>
      </w:pPr>
      <w:r w:rsidDel="00000000" w:rsidR="00000000" w:rsidRPr="00000000">
        <w:rPr>
          <w:rtl w:val="0"/>
        </w:rPr>
      </w:r>
    </w:p>
    <w:p w:rsidR="00000000" w:rsidDel="00000000" w:rsidP="00000000" w:rsidRDefault="00000000" w:rsidRPr="00000000" w14:paraId="000000C0">
      <w:pPr>
        <w:jc w:val="left"/>
        <w:rPr/>
      </w:pPr>
      <w:r w:rsidDel="00000000" w:rsidR="00000000" w:rsidRPr="00000000">
        <w:rPr>
          <w:rtl w:val="0"/>
        </w:rPr>
      </w:r>
    </w:p>
    <w:p w:rsidR="00000000" w:rsidDel="00000000" w:rsidP="00000000" w:rsidRDefault="00000000" w:rsidRPr="00000000" w14:paraId="000000C1">
      <w:pPr>
        <w:jc w:val="left"/>
        <w:rPr/>
      </w:pPr>
      <w:r w:rsidDel="00000000" w:rsidR="00000000" w:rsidRPr="00000000">
        <w:rPr>
          <w:rtl w:val="0"/>
        </w:rPr>
      </w:r>
    </w:p>
    <w:p w:rsidR="00000000" w:rsidDel="00000000" w:rsidP="00000000" w:rsidRDefault="00000000" w:rsidRPr="00000000" w14:paraId="000000C2">
      <w:pPr>
        <w:jc w:val="left"/>
        <w:rPr/>
      </w:pPr>
      <w:r w:rsidDel="00000000" w:rsidR="00000000" w:rsidRPr="00000000">
        <w:rPr>
          <w:rtl w:val="0"/>
        </w:rPr>
      </w:r>
    </w:p>
    <w:p w:rsidR="00000000" w:rsidDel="00000000" w:rsidP="00000000" w:rsidRDefault="00000000" w:rsidRPr="00000000" w14:paraId="000000C3">
      <w:pPr>
        <w:jc w:val="left"/>
        <w:rPr/>
      </w:pPr>
      <w:r w:rsidDel="00000000" w:rsidR="00000000" w:rsidRPr="00000000">
        <w:rPr>
          <w:rtl w:val="0"/>
        </w:rPr>
      </w:r>
    </w:p>
    <w:p w:rsidR="00000000" w:rsidDel="00000000" w:rsidP="00000000" w:rsidRDefault="00000000" w:rsidRPr="00000000" w14:paraId="000000C4">
      <w:pPr>
        <w:jc w:val="left"/>
        <w:rPr/>
      </w:pPr>
      <w:r w:rsidDel="00000000" w:rsidR="00000000" w:rsidRPr="00000000">
        <w:rPr>
          <w:rtl w:val="0"/>
        </w:rPr>
      </w:r>
    </w:p>
    <w:p w:rsidR="00000000" w:rsidDel="00000000" w:rsidP="00000000" w:rsidRDefault="00000000" w:rsidRPr="00000000" w14:paraId="000000C5">
      <w:pPr>
        <w:jc w:val="left"/>
        <w:rPr/>
      </w:pPr>
      <w:r w:rsidDel="00000000" w:rsidR="00000000" w:rsidRPr="00000000">
        <w:rPr>
          <w:rtl w:val="0"/>
        </w:rPr>
      </w:r>
    </w:p>
    <w:p w:rsidR="00000000" w:rsidDel="00000000" w:rsidP="00000000" w:rsidRDefault="00000000" w:rsidRPr="00000000" w14:paraId="000000C6">
      <w:pPr>
        <w:jc w:val="left"/>
        <w:rPr/>
      </w:pPr>
      <w:r w:rsidDel="00000000" w:rsidR="00000000" w:rsidRPr="00000000">
        <w:rPr>
          <w:rtl w:val="0"/>
        </w:rPr>
      </w:r>
    </w:p>
    <w:p w:rsidR="00000000" w:rsidDel="00000000" w:rsidP="00000000" w:rsidRDefault="00000000" w:rsidRPr="00000000" w14:paraId="000000C7">
      <w:pPr>
        <w:jc w:val="left"/>
        <w:rPr/>
      </w:pPr>
      <w:r w:rsidDel="00000000" w:rsidR="00000000" w:rsidRPr="00000000">
        <w:rPr>
          <w:rtl w:val="0"/>
        </w:rPr>
      </w:r>
    </w:p>
    <w:p w:rsidR="00000000" w:rsidDel="00000000" w:rsidP="00000000" w:rsidRDefault="00000000" w:rsidRPr="00000000" w14:paraId="000000C8">
      <w:pPr>
        <w:jc w:val="left"/>
        <w:rPr/>
      </w:pPr>
      <w:r w:rsidDel="00000000" w:rsidR="00000000" w:rsidRPr="00000000">
        <w:rPr>
          <w:rtl w:val="0"/>
        </w:rPr>
      </w:r>
    </w:p>
    <w:p w:rsidR="00000000" w:rsidDel="00000000" w:rsidP="00000000" w:rsidRDefault="00000000" w:rsidRPr="00000000" w14:paraId="000000C9">
      <w:pPr>
        <w:jc w:val="left"/>
        <w:rPr/>
      </w:pPr>
      <w:r w:rsidDel="00000000" w:rsidR="00000000" w:rsidRPr="00000000">
        <w:rPr>
          <w:rtl w:val="0"/>
        </w:rPr>
      </w:r>
    </w:p>
    <w:p w:rsidR="00000000" w:rsidDel="00000000" w:rsidP="00000000" w:rsidRDefault="00000000" w:rsidRPr="00000000" w14:paraId="000000CA">
      <w:pPr>
        <w:jc w:val="left"/>
        <w:rPr/>
      </w:pPr>
      <w:r w:rsidDel="00000000" w:rsidR="00000000" w:rsidRPr="00000000">
        <w:rPr>
          <w:rtl w:val="0"/>
        </w:rPr>
      </w:r>
    </w:p>
    <w:p w:rsidR="00000000" w:rsidDel="00000000" w:rsidP="00000000" w:rsidRDefault="00000000" w:rsidRPr="00000000" w14:paraId="000000CB">
      <w:pPr>
        <w:jc w:val="left"/>
        <w:rPr/>
      </w:pPr>
      <w:r w:rsidDel="00000000" w:rsidR="00000000" w:rsidRPr="00000000">
        <w:rPr>
          <w:rtl w:val="0"/>
        </w:rPr>
      </w:r>
    </w:p>
    <w:p w:rsidR="00000000" w:rsidDel="00000000" w:rsidP="00000000" w:rsidRDefault="00000000" w:rsidRPr="00000000" w14:paraId="000000CC">
      <w:pPr>
        <w:jc w:val="left"/>
        <w:rPr/>
      </w:pPr>
      <w:r w:rsidDel="00000000" w:rsidR="00000000" w:rsidRPr="00000000">
        <w:rPr>
          <w:rtl w:val="0"/>
        </w:rPr>
        <w:t xml:space="preserve">Figure7: Class attribute, when k = 3                 Figure8: Class attribute, when k = 4</w:t>
      </w:r>
    </w:p>
    <w:p w:rsidR="00000000" w:rsidDel="00000000" w:rsidP="00000000" w:rsidRDefault="00000000" w:rsidRPr="00000000" w14:paraId="000000CD">
      <w:pPr>
        <w:jc w:val="center"/>
        <w:rPr/>
      </w:pPr>
      <w:r w:rsidDel="00000000" w:rsidR="00000000" w:rsidRPr="00000000">
        <w:rPr/>
        <w:drawing>
          <wp:inline distB="114300" distT="114300" distL="114300" distR="114300">
            <wp:extent cx="2028825" cy="2352675"/>
            <wp:effectExtent b="0" l="0" r="0" t="0"/>
            <wp:docPr id="21"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2028825"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jc w:val="center"/>
        <w:rPr/>
      </w:pPr>
      <w:r w:rsidDel="00000000" w:rsidR="00000000" w:rsidRPr="00000000">
        <w:rPr>
          <w:rtl w:val="0"/>
        </w:rPr>
        <w:t xml:space="preserve">Figure9: Class attribute, whenk = 5</w:t>
      </w:r>
    </w:p>
    <w:p w:rsidR="00000000" w:rsidDel="00000000" w:rsidP="00000000" w:rsidRDefault="00000000" w:rsidRPr="00000000" w14:paraId="000000CF">
      <w:pPr>
        <w:jc w:val="center"/>
        <w:rPr/>
      </w:pPr>
      <w:r w:rsidDel="00000000" w:rsidR="00000000" w:rsidRPr="00000000">
        <w:rPr>
          <w:rtl w:val="0"/>
        </w:rPr>
      </w:r>
    </w:p>
    <w:p w:rsidR="00000000" w:rsidDel="00000000" w:rsidP="00000000" w:rsidRDefault="00000000" w:rsidRPr="00000000" w14:paraId="000000D0">
      <w:pPr>
        <w:pStyle w:val="Heading3"/>
        <w:spacing w:line="360" w:lineRule="auto"/>
        <w:rPr/>
      </w:pPr>
      <w:bookmarkStart w:colFirst="0" w:colLast="0" w:name="_3n23m71dxi6z" w:id="20"/>
      <w:bookmarkEnd w:id="20"/>
      <w:r w:rsidDel="00000000" w:rsidR="00000000" w:rsidRPr="00000000">
        <w:rPr>
          <w:rtl w:val="0"/>
        </w:rPr>
        <w:t xml:space="preserve">2.2.3 Best k value</w:t>
      </w:r>
    </w:p>
    <w:p w:rsidR="00000000" w:rsidDel="00000000" w:rsidP="00000000" w:rsidRDefault="00000000" w:rsidRPr="00000000" w14:paraId="000000D1">
      <w:pPr>
        <w:rPr>
          <w:sz w:val="24"/>
          <w:szCs w:val="24"/>
        </w:rPr>
      </w:pPr>
      <w:r w:rsidDel="00000000" w:rsidR="00000000" w:rsidRPr="00000000">
        <w:rPr>
          <w:sz w:val="24"/>
          <w:szCs w:val="24"/>
          <w:rtl w:val="0"/>
        </w:rPr>
        <w:t xml:space="preserve">Sum of squared errors(SSE) is the technique used to sum the squared differences between each observation and its group's mean, so it is perfectly determined whether the clustering performs well or not. We did three kinds of K-means clustering when the k value was 3, 4 and 5, and then we calculated the SSE values respectively.</w:t>
      </w:r>
    </w:p>
    <w:p w:rsidR="00000000" w:rsidDel="00000000" w:rsidP="00000000" w:rsidRDefault="00000000" w:rsidRPr="00000000" w14:paraId="000000D2">
      <w:pPr>
        <w:jc w:val="center"/>
        <w:rPr/>
      </w:pPr>
      <w:r w:rsidDel="00000000" w:rsidR="00000000" w:rsidRPr="00000000">
        <w:rPr/>
        <w:drawing>
          <wp:inline distB="114300" distT="114300" distL="114300" distR="114300">
            <wp:extent cx="4248150" cy="600075"/>
            <wp:effectExtent b="0" l="0" r="0" t="0"/>
            <wp:docPr id="6"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424815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jc w:val="center"/>
        <w:rPr/>
      </w:pPr>
      <w:r w:rsidDel="00000000" w:rsidR="00000000" w:rsidRPr="00000000">
        <w:rPr>
          <w:rtl w:val="0"/>
        </w:rPr>
        <w:t xml:space="preserve">Figure10: SSE for three k values</w:t>
      </w:r>
    </w:p>
    <w:p w:rsidR="00000000" w:rsidDel="00000000" w:rsidP="00000000" w:rsidRDefault="00000000" w:rsidRPr="00000000" w14:paraId="000000D4">
      <w:pPr>
        <w:jc w:val="cente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After we get three </w:t>
      </w:r>
      <w:r w:rsidDel="00000000" w:rsidR="00000000" w:rsidRPr="00000000">
        <w:rPr>
          <w:sz w:val="24"/>
          <w:szCs w:val="24"/>
          <w:rtl w:val="0"/>
        </w:rPr>
        <w:t xml:space="preserve">SSE values, through comparison, we can find that when the k value is larger, the SSE also decreases. When the k value is equal to 5, the center error of the observation value for each cluster will naturally decrease as the number of clusters increases. Through the above comparison and summary, we can decide the best k = 5.</w:t>
      </w:r>
      <w:r w:rsidDel="00000000" w:rsidR="00000000" w:rsidRPr="00000000">
        <w:rPr>
          <w:rtl w:val="0"/>
        </w:rPr>
      </w:r>
    </w:p>
    <w:p w:rsidR="00000000" w:rsidDel="00000000" w:rsidP="00000000" w:rsidRDefault="00000000" w:rsidRPr="00000000" w14:paraId="000000D6">
      <w:pPr>
        <w:pStyle w:val="Heading1"/>
        <w:spacing w:line="360" w:lineRule="auto"/>
        <w:rPr/>
      </w:pPr>
      <w:bookmarkStart w:colFirst="0" w:colLast="0" w:name="_cfn7x6r4jacl" w:id="21"/>
      <w:bookmarkEnd w:id="21"/>
      <w:r w:rsidDel="00000000" w:rsidR="00000000" w:rsidRPr="00000000">
        <w:rPr>
          <w:rtl w:val="0"/>
        </w:rPr>
        <w:t xml:space="preserve">3. </w:t>
      </w:r>
      <w:r w:rsidDel="00000000" w:rsidR="00000000" w:rsidRPr="00000000">
        <w:rPr>
          <w:rtl w:val="0"/>
        </w:rPr>
        <w:t xml:space="preserve">Task 3 Classification Revisited</w:t>
      </w:r>
    </w:p>
    <w:p w:rsidR="00000000" w:rsidDel="00000000" w:rsidP="00000000" w:rsidRDefault="00000000" w:rsidRPr="00000000" w14:paraId="000000D7">
      <w:pPr>
        <w:rPr/>
      </w:pPr>
      <w:r w:rsidDel="00000000" w:rsidR="00000000" w:rsidRPr="00000000">
        <w:rPr>
          <w:rtl w:val="0"/>
        </w:rPr>
        <w:t xml:space="preserve">This task we read the csv files from the previous task. The ‘T2Mod’ is taken as the features. The ‘T2Class’ is taken as the labels. Because the k = 5 gave us the best result. So the label here will be 0, 1, 2, 3, 4.</w:t>
      </w:r>
    </w:p>
    <w:p w:rsidR="00000000" w:rsidDel="00000000" w:rsidP="00000000" w:rsidRDefault="00000000" w:rsidRPr="00000000" w14:paraId="000000D8">
      <w:pPr>
        <w:pStyle w:val="Heading2"/>
        <w:rPr/>
      </w:pPr>
      <w:bookmarkStart w:colFirst="0" w:colLast="0" w:name="_2glzbysf897p" w:id="22"/>
      <w:bookmarkEnd w:id="22"/>
      <w:r w:rsidDel="00000000" w:rsidR="00000000" w:rsidRPr="00000000">
        <w:rPr>
          <w:rtl w:val="0"/>
        </w:rPr>
        <w:t xml:space="preserve">3.1 Naive bayes classifier</w:t>
      </w:r>
    </w:p>
    <w:p w:rsidR="00000000" w:rsidDel="00000000" w:rsidP="00000000" w:rsidRDefault="00000000" w:rsidRPr="00000000" w14:paraId="000000D9">
      <w:pPr>
        <w:rPr/>
      </w:pPr>
      <w:r w:rsidDel="00000000" w:rsidR="00000000" w:rsidRPr="00000000">
        <w:rPr>
          <w:rtl w:val="0"/>
        </w:rPr>
        <w:t xml:space="preserve">We use the Naive Bayes classifier in the sklearn library. Because our datasets are continuous, we want to use GaussianNB for our classifier. For the training step, due to the 3-fold cross validation, the will be fitted 3 times on different training data and validation data.</w:t>
      </w:r>
    </w:p>
    <w:p w:rsidR="00000000" w:rsidDel="00000000" w:rsidP="00000000" w:rsidRDefault="00000000" w:rsidRPr="00000000" w14:paraId="000000DA">
      <w:pPr>
        <w:pStyle w:val="Heading2"/>
        <w:rPr/>
      </w:pPr>
      <w:bookmarkStart w:colFirst="0" w:colLast="0" w:name="_pesup1kn9c3w" w:id="23"/>
      <w:bookmarkEnd w:id="23"/>
      <w:r w:rsidDel="00000000" w:rsidR="00000000" w:rsidRPr="00000000">
        <w:rPr>
          <w:rtl w:val="0"/>
        </w:rPr>
        <w:t xml:space="preserve">3.2 3-fold cross validation</w:t>
      </w:r>
    </w:p>
    <w:p w:rsidR="00000000" w:rsidDel="00000000" w:rsidP="00000000" w:rsidRDefault="00000000" w:rsidRPr="00000000" w14:paraId="000000DB">
      <w:pPr>
        <w:rPr/>
      </w:pPr>
      <w:r w:rsidDel="00000000" w:rsidR="00000000" w:rsidRPr="00000000">
        <w:rPr>
          <w:rtl w:val="0"/>
        </w:rPr>
        <w:t xml:space="preserve">With the help of the “KFold” library in sklearn, we split the dataset into 3 pieces. Every time it will return the indices for the training set and the testing set. </w:t>
      </w:r>
    </w:p>
    <w:p w:rsidR="00000000" w:rsidDel="00000000" w:rsidP="00000000" w:rsidRDefault="00000000" w:rsidRPr="00000000" w14:paraId="000000DC">
      <w:pPr>
        <w:rPr/>
      </w:pPr>
      <w:r w:rsidDel="00000000" w:rsidR="00000000" w:rsidRPr="00000000">
        <w:rPr>
          <w:rtl w:val="0"/>
        </w:rPr>
        <w:t xml:space="preserve">We fit the model on the training data, and get the prediction result on the testing data. The output is the following measures for the prediction result. Because this is a multi-class classification, the measures are different here. As demonstrated in figure 3.1.</w:t>
      </w:r>
    </w:p>
    <w:p w:rsidR="00000000" w:rsidDel="00000000" w:rsidP="00000000" w:rsidRDefault="00000000" w:rsidRPr="00000000" w14:paraId="000000DD">
      <w:pPr>
        <w:numPr>
          <w:ilvl w:val="0"/>
          <w:numId w:val="3"/>
        </w:numPr>
        <w:ind w:left="720" w:hanging="360"/>
        <w:rPr>
          <w:u w:val="none"/>
        </w:rPr>
      </w:pPr>
      <w:r w:rsidDel="00000000" w:rsidR="00000000" w:rsidRPr="00000000">
        <w:rPr>
          <w:rtl w:val="0"/>
        </w:rPr>
        <w:t xml:space="preserve">The </w:t>
      </w:r>
      <w:r w:rsidDel="00000000" w:rsidR="00000000" w:rsidRPr="00000000">
        <w:rPr>
          <w:b w:val="1"/>
          <w:rtl w:val="0"/>
        </w:rPr>
        <w:t xml:space="preserve">True Positives (TP) </w:t>
      </w:r>
      <w:r w:rsidDel="00000000" w:rsidR="00000000" w:rsidRPr="00000000">
        <w:rPr>
          <w:rtl w:val="0"/>
        </w:rPr>
        <w:t xml:space="preserve">are the same with binary classification. </w:t>
      </w:r>
    </w:p>
    <w:p w:rsidR="00000000" w:rsidDel="00000000" w:rsidP="00000000" w:rsidRDefault="00000000" w:rsidRPr="00000000" w14:paraId="000000DE">
      <w:pPr>
        <w:numPr>
          <w:ilvl w:val="0"/>
          <w:numId w:val="3"/>
        </w:numPr>
        <w:ind w:left="720" w:hanging="360"/>
        <w:rPr>
          <w:u w:val="none"/>
        </w:rPr>
      </w:pPr>
      <w:r w:rsidDel="00000000" w:rsidR="00000000" w:rsidRPr="00000000">
        <w:rPr>
          <w:rtl w:val="0"/>
        </w:rPr>
        <w:t xml:space="preserve">The </w:t>
      </w:r>
      <w:r w:rsidDel="00000000" w:rsidR="00000000" w:rsidRPr="00000000">
        <w:rPr>
          <w:b w:val="1"/>
          <w:rtl w:val="0"/>
        </w:rPr>
        <w:t xml:space="preserve">False Negative (FN)</w:t>
      </w:r>
      <w:r w:rsidDel="00000000" w:rsidR="00000000" w:rsidRPr="00000000">
        <w:rPr>
          <w:rtl w:val="0"/>
        </w:rPr>
        <w:t xml:space="preserve"> will count all the cases that are predicted as other classes, but they actually are labeled as this class.</w:t>
      </w:r>
    </w:p>
    <w:p w:rsidR="00000000" w:rsidDel="00000000" w:rsidP="00000000" w:rsidRDefault="00000000" w:rsidRPr="00000000" w14:paraId="000000DF">
      <w:pPr>
        <w:numPr>
          <w:ilvl w:val="0"/>
          <w:numId w:val="3"/>
        </w:numPr>
        <w:ind w:left="720" w:hanging="360"/>
        <w:rPr>
          <w:u w:val="none"/>
        </w:rPr>
      </w:pPr>
      <w:r w:rsidDel="00000000" w:rsidR="00000000" w:rsidRPr="00000000">
        <w:rPr>
          <w:rtl w:val="0"/>
        </w:rPr>
        <w:t xml:space="preserve">The </w:t>
      </w:r>
      <w:r w:rsidDel="00000000" w:rsidR="00000000" w:rsidRPr="00000000">
        <w:rPr>
          <w:b w:val="1"/>
          <w:rtl w:val="0"/>
        </w:rPr>
        <w:t xml:space="preserve">False Positive (FP) </w:t>
      </w:r>
      <w:r w:rsidDel="00000000" w:rsidR="00000000" w:rsidRPr="00000000">
        <w:rPr>
          <w:rtl w:val="0"/>
        </w:rPr>
        <w:t xml:space="preserve">will count all the cases that are actually labeled as other classes, but they are predicted as this class.</w:t>
      </w:r>
    </w:p>
    <w:p w:rsidR="00000000" w:rsidDel="00000000" w:rsidP="00000000" w:rsidRDefault="00000000" w:rsidRPr="00000000" w14:paraId="000000E0">
      <w:pPr>
        <w:numPr>
          <w:ilvl w:val="0"/>
          <w:numId w:val="3"/>
        </w:numPr>
        <w:ind w:left="720" w:hanging="360"/>
        <w:rPr>
          <w:u w:val="none"/>
        </w:rPr>
      </w:pPr>
      <w:r w:rsidDel="00000000" w:rsidR="00000000" w:rsidRPr="00000000">
        <w:rPr>
          <w:rtl w:val="0"/>
        </w:rPr>
        <w:t xml:space="preserve">The </w:t>
      </w:r>
      <w:r w:rsidDel="00000000" w:rsidR="00000000" w:rsidRPr="00000000">
        <w:rPr>
          <w:b w:val="1"/>
          <w:rtl w:val="0"/>
        </w:rPr>
        <w:t xml:space="preserve">True Negative (TN)</w:t>
      </w:r>
      <w:r w:rsidDel="00000000" w:rsidR="00000000" w:rsidRPr="00000000">
        <w:rPr>
          <w:rtl w:val="0"/>
        </w:rPr>
        <w:t xml:space="preserve"> will count all the cases that are not predicted as other classes and they actually do not belong to this class.</w:t>
      </w:r>
    </w:p>
    <w:p w:rsidR="00000000" w:rsidDel="00000000" w:rsidP="00000000" w:rsidRDefault="00000000" w:rsidRPr="00000000" w14:paraId="000000E1">
      <w:pPr>
        <w:jc w:val="center"/>
        <w:rPr/>
      </w:pPr>
      <w:r w:rsidDel="00000000" w:rsidR="00000000" w:rsidRPr="00000000">
        <w:rPr/>
        <w:drawing>
          <wp:inline distB="114300" distT="114300" distL="114300" distR="114300">
            <wp:extent cx="3176588" cy="3019719"/>
            <wp:effectExtent b="0" l="0" r="0" t="0"/>
            <wp:docPr id="11"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3176588" cy="3019719"/>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jc w:val="center"/>
        <w:rPr/>
      </w:pPr>
      <w:r w:rsidDel="00000000" w:rsidR="00000000" w:rsidRPr="00000000">
        <w:rPr>
          <w:rtl w:val="0"/>
        </w:rPr>
        <w:t xml:space="preserve">figure 3.1 confusion matrix</w:t>
      </w:r>
    </w:p>
    <w:p w:rsidR="00000000" w:rsidDel="00000000" w:rsidP="00000000" w:rsidRDefault="00000000" w:rsidRPr="00000000" w14:paraId="000000E3">
      <w:pPr>
        <w:jc w:val="left"/>
        <w:rPr/>
      </w:pPr>
      <w:r w:rsidDel="00000000" w:rsidR="00000000" w:rsidRPr="00000000">
        <w:rPr>
          <w:rtl w:val="0"/>
        </w:rPr>
        <w:t xml:space="preserve">And these all can be calculated with the confusion matrix of the prediction and actual labels. </w:t>
      </w:r>
    </w:p>
    <w:p w:rsidR="00000000" w:rsidDel="00000000" w:rsidP="00000000" w:rsidRDefault="00000000" w:rsidRPr="00000000" w14:paraId="000000E4">
      <w:pPr>
        <w:jc w:val="left"/>
        <w:rPr/>
      </w:pPr>
      <w:r w:rsidDel="00000000" w:rsidR="00000000" w:rsidRPr="00000000">
        <w:rPr>
          <w:rtl w:val="0"/>
        </w:rPr>
        <w:t xml:space="preserve">Then we calculate the </w:t>
      </w:r>
      <w:r w:rsidDel="00000000" w:rsidR="00000000" w:rsidRPr="00000000">
        <w:rPr>
          <w:b w:val="1"/>
          <w:rtl w:val="0"/>
        </w:rPr>
        <w:t xml:space="preserve">ACCURACY, RECALL, PRECISION, F-MEASURE</w:t>
      </w:r>
      <w:r w:rsidDel="00000000" w:rsidR="00000000" w:rsidRPr="00000000">
        <w:rPr>
          <w:rtl w:val="0"/>
        </w:rPr>
        <w:t xml:space="preserve">.</w:t>
      </w:r>
    </w:p>
    <w:p w:rsidR="00000000" w:rsidDel="00000000" w:rsidP="00000000" w:rsidRDefault="00000000" w:rsidRPr="00000000" w14:paraId="000000E5">
      <w:pPr>
        <w:jc w:val="left"/>
        <w:rPr/>
      </w:pPr>
      <w:r w:rsidDel="00000000" w:rsidR="00000000" w:rsidRPr="00000000">
        <w:rPr>
          <w:rtl w:val="0"/>
        </w:rPr>
        <w:t xml:space="preserve">Code implementation for the measures as figure 3.2:</w:t>
      </w:r>
    </w:p>
    <w:p w:rsidR="00000000" w:rsidDel="00000000" w:rsidP="00000000" w:rsidRDefault="00000000" w:rsidRPr="00000000" w14:paraId="000000E6">
      <w:pPr>
        <w:jc w:val="center"/>
        <w:rPr/>
      </w:pPr>
      <w:r w:rsidDel="00000000" w:rsidR="00000000" w:rsidRPr="00000000">
        <w:rPr/>
        <w:drawing>
          <wp:inline distB="114300" distT="114300" distL="114300" distR="114300">
            <wp:extent cx="3933825" cy="1076325"/>
            <wp:effectExtent b="0" l="0" r="0" t="0"/>
            <wp:docPr id="16" name="image18.png"/>
            <a:graphic>
              <a:graphicData uri="http://schemas.openxmlformats.org/drawingml/2006/picture">
                <pic:pic>
                  <pic:nvPicPr>
                    <pic:cNvPr id="0" name="image18.png"/>
                    <pic:cNvPicPr preferRelativeResize="0"/>
                  </pic:nvPicPr>
                  <pic:blipFill>
                    <a:blip r:embed="rId27"/>
                    <a:srcRect b="0" l="0" r="0" t="0"/>
                    <a:stretch>
                      <a:fillRect/>
                    </a:stretch>
                  </pic:blipFill>
                  <pic:spPr>
                    <a:xfrm>
                      <a:off x="0" y="0"/>
                      <a:ext cx="3933825"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jc w:val="center"/>
        <w:rPr/>
      </w:pPr>
      <w:r w:rsidDel="00000000" w:rsidR="00000000" w:rsidRPr="00000000">
        <w:rPr>
          <w:rtl w:val="0"/>
        </w:rPr>
        <w:t xml:space="preserve">figure 3.2 Measures Calculation</w:t>
      </w:r>
    </w:p>
    <w:p w:rsidR="00000000" w:rsidDel="00000000" w:rsidP="00000000" w:rsidRDefault="00000000" w:rsidRPr="00000000" w14:paraId="000000E8">
      <w:pPr>
        <w:pStyle w:val="Heading3"/>
        <w:rPr/>
      </w:pPr>
      <w:bookmarkStart w:colFirst="0" w:colLast="0" w:name="_oj8x4l4sju" w:id="24"/>
      <w:bookmarkEnd w:id="24"/>
      <w:r w:rsidDel="00000000" w:rsidR="00000000" w:rsidRPr="00000000">
        <w:rPr>
          <w:rtl w:val="0"/>
        </w:rPr>
        <w:t xml:space="preserve">3.2.1 The measures for the first fold as test data:</w:t>
      </w:r>
    </w:p>
    <w:p w:rsidR="00000000" w:rsidDel="00000000" w:rsidP="00000000" w:rsidRDefault="00000000" w:rsidRPr="00000000" w14:paraId="000000E9">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Class Labels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recall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f-measure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line="240" w:lineRule="auto"/>
              <w:rPr/>
            </w:pPr>
            <w:r w:rsidDel="00000000" w:rsidR="00000000" w:rsidRPr="00000000">
              <w:rPr>
                <w:rtl w:val="0"/>
              </w:rPr>
              <w:t xml:space="preserve">0.970060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line="240" w:lineRule="auto"/>
              <w:rPr/>
            </w:pPr>
            <w:r w:rsidDel="00000000" w:rsidR="00000000" w:rsidRPr="00000000">
              <w:rPr>
                <w:rtl w:val="0"/>
              </w:rPr>
              <w:t xml:space="preserve">0.944444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line="240" w:lineRule="auto"/>
              <w:rPr/>
            </w:pPr>
            <w:r w:rsidDel="00000000" w:rsidR="00000000" w:rsidRPr="00000000">
              <w:rPr>
                <w:rtl w:val="0"/>
              </w:rPr>
              <w:t xml:space="preserve">0.944444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line="240" w:lineRule="auto"/>
              <w:rPr/>
            </w:pPr>
            <w:r w:rsidDel="00000000" w:rsidR="00000000" w:rsidRPr="00000000">
              <w:rPr>
                <w:rtl w:val="0"/>
              </w:rPr>
              <w:t xml:space="preserve">0.944444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line="240" w:lineRule="auto"/>
              <w:rPr/>
            </w:pPr>
            <w:r w:rsidDel="00000000" w:rsidR="00000000" w:rsidRPr="00000000">
              <w:rPr>
                <w:rtl w:val="0"/>
              </w:rPr>
              <w:t xml:space="preserve">0.970060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line="240" w:lineRule="auto"/>
              <w:rPr/>
            </w:pPr>
            <w:r w:rsidDel="00000000" w:rsidR="00000000" w:rsidRPr="00000000">
              <w:rPr>
                <w:rtl w:val="0"/>
              </w:rPr>
              <w:t xml:space="preserve">0.892857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line="240" w:lineRule="auto"/>
              <w:rPr/>
            </w:pPr>
            <w:r w:rsidDel="00000000" w:rsidR="00000000" w:rsidRPr="00000000">
              <w:rPr>
                <w:rtl w:val="0"/>
              </w:rPr>
              <w:t xml:space="preserve">0.986842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line="240" w:lineRule="auto"/>
              <w:rPr/>
            </w:pPr>
            <w:r w:rsidDel="00000000" w:rsidR="00000000" w:rsidRPr="00000000">
              <w:rPr>
                <w:rtl w:val="0"/>
              </w:rPr>
              <w:t xml:space="preserve">0.937500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line="240" w:lineRule="auto"/>
              <w:rPr/>
            </w:pPr>
            <w:r w:rsidDel="00000000" w:rsidR="00000000" w:rsidRPr="00000000">
              <w:rPr>
                <w:rtl w:val="0"/>
              </w:rPr>
              <w:t xml:space="preserve">0.994012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line="240" w:lineRule="auto"/>
              <w:rPr/>
            </w:pPr>
            <w:r w:rsidDel="00000000" w:rsidR="00000000" w:rsidRPr="00000000">
              <w:rPr>
                <w:rtl w:val="0"/>
              </w:rPr>
              <w:t xml:space="preserve">0.962963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spacing w:line="240" w:lineRule="auto"/>
              <w:rPr/>
            </w:pPr>
            <w:r w:rsidDel="00000000" w:rsidR="00000000" w:rsidRPr="00000000">
              <w:rPr>
                <w:rtl w:val="0"/>
              </w:rPr>
              <w:t xml:space="preserve">0.962963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line="240" w:lineRule="auto"/>
              <w:rPr/>
            </w:pPr>
            <w:r w:rsidDel="00000000" w:rsidR="00000000" w:rsidRPr="00000000">
              <w:rPr>
                <w:rtl w:val="0"/>
              </w:rPr>
              <w:t xml:space="preserve">0.962963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spacing w:line="240" w:lineRule="auto"/>
              <w:rPr/>
            </w:pPr>
            <w:r w:rsidDel="00000000" w:rsidR="00000000" w:rsidRPr="00000000">
              <w:rPr>
                <w:rtl w:val="0"/>
              </w:rPr>
              <w:t xml:space="preserve">0.997006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line="240" w:lineRule="auto"/>
              <w:rPr/>
            </w:pPr>
            <w:r w:rsidDel="00000000" w:rsidR="00000000" w:rsidRPr="00000000">
              <w:rPr>
                <w:rtl w:val="0"/>
              </w:rPr>
              <w:t xml:space="preserve">0.888889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line="240" w:lineRule="auto"/>
              <w:rPr/>
            </w:pPr>
            <w:r w:rsidDel="00000000" w:rsidR="00000000" w:rsidRPr="00000000">
              <w:rPr>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line="240" w:lineRule="auto"/>
              <w:rPr/>
            </w:pPr>
            <w:r w:rsidDel="00000000" w:rsidR="00000000" w:rsidRPr="00000000">
              <w:rPr>
                <w:rtl w:val="0"/>
              </w:rPr>
              <w:t xml:space="preserve">0.941176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spacing w:line="240" w:lineRule="auto"/>
              <w:rPr/>
            </w:pPr>
            <w:r w:rsidDel="00000000" w:rsidR="00000000" w:rsidRPr="00000000">
              <w:rPr>
                <w:rtl w:val="0"/>
              </w:rPr>
              <w:t xml:space="preserve">0.955090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line="240" w:lineRule="auto"/>
              <w:rPr/>
            </w:pPr>
            <w:r w:rsidDel="00000000" w:rsidR="00000000" w:rsidRPr="00000000">
              <w:rPr>
                <w:rtl w:val="0"/>
              </w:rPr>
              <w:t xml:space="preserve">0.975806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line="240" w:lineRule="auto"/>
              <w:rPr/>
            </w:pPr>
            <w:r w:rsidDel="00000000" w:rsidR="00000000" w:rsidRPr="00000000">
              <w:rPr>
                <w:rtl w:val="0"/>
              </w:rPr>
              <w:t xml:space="preserve">0.909774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line="240" w:lineRule="auto"/>
              <w:rPr/>
            </w:pPr>
            <w:r w:rsidDel="00000000" w:rsidR="00000000" w:rsidRPr="00000000">
              <w:rPr>
                <w:rtl w:val="0"/>
              </w:rPr>
              <w:t xml:space="preserve">0.941634</w:t>
            </w:r>
          </w:p>
        </w:tc>
      </w:tr>
    </w:tbl>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3"/>
        <w:rPr/>
      </w:pPr>
      <w:bookmarkStart w:colFirst="0" w:colLast="0" w:name="_dx98zzp9wc9f" w:id="25"/>
      <w:bookmarkEnd w:id="25"/>
      <w:r w:rsidDel="00000000" w:rsidR="00000000" w:rsidRPr="00000000">
        <w:rPr>
          <w:rtl w:val="0"/>
        </w:rPr>
        <w:t xml:space="preserve">3.2.2 The measures for the second fold as test data:</w:t>
      </w:r>
    </w:p>
    <w:p w:rsidR="00000000" w:rsidDel="00000000" w:rsidP="00000000" w:rsidRDefault="00000000" w:rsidRPr="00000000" w14:paraId="0000010A">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b w:val="1"/>
              </w:rPr>
            </w:pPr>
            <w:r w:rsidDel="00000000" w:rsidR="00000000" w:rsidRPr="00000000">
              <w:rPr>
                <w:b w:val="1"/>
                <w:rtl w:val="0"/>
              </w:rPr>
              <w:t xml:space="preserve">Class Labels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b w:val="1"/>
              </w:rPr>
            </w:pPr>
            <w:r w:rsidDel="00000000" w:rsidR="00000000" w:rsidRPr="00000000">
              <w:rPr>
                <w:b w:val="1"/>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b w:val="1"/>
              </w:rPr>
            </w:pPr>
            <w:r w:rsidDel="00000000" w:rsidR="00000000" w:rsidRPr="00000000">
              <w:rPr>
                <w:b w:val="1"/>
                <w:rtl w:val="0"/>
              </w:rPr>
              <w:t xml:space="preserve">recall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b w:val="1"/>
              </w:rPr>
            </w:pPr>
            <w:r w:rsidDel="00000000" w:rsidR="00000000" w:rsidRPr="00000000">
              <w:rPr>
                <w:b w:val="1"/>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b w:val="1"/>
              </w:rPr>
            </w:pPr>
            <w:r w:rsidDel="00000000" w:rsidR="00000000" w:rsidRPr="00000000">
              <w:rPr>
                <w:b w:val="1"/>
                <w:rtl w:val="0"/>
              </w:rPr>
              <w:t xml:space="preserve">f-measure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line="240" w:lineRule="auto"/>
              <w:rPr/>
            </w:pPr>
            <w:r w:rsidDel="00000000" w:rsidR="00000000" w:rsidRPr="00000000">
              <w:rPr>
                <w:rtl w:val="0"/>
              </w:rPr>
              <w:t xml:space="preserve">0.970060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line="240" w:lineRule="auto"/>
              <w:rPr/>
            </w:pPr>
            <w:r w:rsidDel="00000000" w:rsidR="00000000" w:rsidRPr="00000000">
              <w:rPr>
                <w:rtl w:val="0"/>
              </w:rPr>
              <w:t xml:space="preserve">0.925926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spacing w:line="240" w:lineRule="auto"/>
              <w:rPr/>
            </w:pPr>
            <w:r w:rsidDel="00000000" w:rsidR="00000000" w:rsidRPr="00000000">
              <w:rPr>
                <w:rtl w:val="0"/>
              </w:rPr>
              <w:t xml:space="preserve">0.949367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spacing w:line="240" w:lineRule="auto"/>
              <w:rPr/>
            </w:pPr>
            <w:r w:rsidDel="00000000" w:rsidR="00000000" w:rsidRPr="00000000">
              <w:rPr>
                <w:rtl w:val="0"/>
              </w:rPr>
              <w:t xml:space="preserve">0.937500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line="240" w:lineRule="auto"/>
              <w:rPr/>
            </w:pPr>
            <w:r w:rsidDel="00000000" w:rsidR="00000000" w:rsidRPr="00000000">
              <w:rPr>
                <w:rtl w:val="0"/>
              </w:rPr>
              <w:t xml:space="preserve">0.958084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spacing w:line="240" w:lineRule="auto"/>
              <w:rPr/>
            </w:pPr>
            <w:r w:rsidDel="00000000" w:rsidR="00000000" w:rsidRPr="00000000">
              <w:rPr>
                <w:rtl w:val="0"/>
              </w:rPr>
              <w:t xml:space="preserve">0.849462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spacing w:line="240" w:lineRule="auto"/>
              <w:rPr/>
            </w:pPr>
            <w:r w:rsidDel="00000000" w:rsidR="00000000" w:rsidRPr="00000000">
              <w:rPr>
                <w:rtl w:val="0"/>
              </w:rPr>
              <w:t xml:space="preserve">1.000000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line="240" w:lineRule="auto"/>
              <w:rPr/>
            </w:pPr>
            <w:r w:rsidDel="00000000" w:rsidR="00000000" w:rsidRPr="00000000">
              <w:rPr>
                <w:rtl w:val="0"/>
              </w:rPr>
              <w:t xml:space="preserve">0.918605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spacing w:line="240" w:lineRule="auto"/>
              <w:rPr/>
            </w:pPr>
            <w:r w:rsidDel="00000000" w:rsidR="00000000" w:rsidRPr="00000000">
              <w:rPr>
                <w:rtl w:val="0"/>
              </w:rPr>
              <w:t xml:space="preserve">0.991018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spacing w:line="240" w:lineRule="auto"/>
              <w:rPr/>
            </w:pPr>
            <w:r w:rsidDel="00000000" w:rsidR="00000000" w:rsidRPr="00000000">
              <w:rPr>
                <w:rtl w:val="0"/>
              </w:rPr>
              <w:t xml:space="preserve">0.961538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line="240" w:lineRule="auto"/>
              <w:rPr/>
            </w:pPr>
            <w:r w:rsidDel="00000000" w:rsidR="00000000" w:rsidRPr="00000000">
              <w:rPr>
                <w:rtl w:val="0"/>
              </w:rPr>
              <w:t xml:space="preserve">0.925926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spacing w:line="240" w:lineRule="auto"/>
              <w:rPr/>
            </w:pPr>
            <w:r w:rsidDel="00000000" w:rsidR="00000000" w:rsidRPr="00000000">
              <w:rPr>
                <w:rtl w:val="0"/>
              </w:rPr>
              <w:t xml:space="preserve">0.943396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spacing w:line="240" w:lineRule="auto"/>
              <w:rPr/>
            </w:pPr>
            <w:r w:rsidDel="00000000" w:rsidR="00000000" w:rsidRPr="00000000">
              <w:rPr>
                <w:rtl w:val="0"/>
              </w:rPr>
              <w:t xml:space="preserve">0.997006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spacing w:line="240" w:lineRule="auto"/>
              <w:rPr/>
            </w:pPr>
            <w:r w:rsidDel="00000000" w:rsidR="00000000" w:rsidRPr="00000000">
              <w:rPr>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spacing w:line="240" w:lineRule="auto"/>
              <w:rPr/>
            </w:pPr>
            <w:r w:rsidDel="00000000" w:rsidR="00000000" w:rsidRPr="00000000">
              <w:rPr>
                <w:rtl w:val="0"/>
              </w:rPr>
              <w:t xml:space="preserve">0.833333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spacing w:line="240" w:lineRule="auto"/>
              <w:rPr/>
            </w:pPr>
            <w:r w:rsidDel="00000000" w:rsidR="00000000" w:rsidRPr="00000000">
              <w:rPr>
                <w:rtl w:val="0"/>
              </w:rPr>
              <w:t xml:space="preserve">0.909091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spacing w:line="240" w:lineRule="auto"/>
              <w:rPr/>
            </w:pPr>
            <w:r w:rsidDel="00000000" w:rsidR="00000000" w:rsidRPr="00000000">
              <w:rPr>
                <w:rtl w:val="0"/>
              </w:rPr>
              <w:t xml:space="preserve">0.958084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spacing w:line="240" w:lineRule="auto"/>
              <w:rPr/>
            </w:pPr>
            <w:r w:rsidDel="00000000" w:rsidR="00000000" w:rsidRPr="00000000">
              <w:rPr>
                <w:rtl w:val="0"/>
              </w:rPr>
              <w:t xml:space="preserve">1.000000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spacing w:line="240" w:lineRule="auto"/>
              <w:rPr/>
            </w:pPr>
            <w:r w:rsidDel="00000000" w:rsidR="00000000" w:rsidRPr="00000000">
              <w:rPr>
                <w:rtl w:val="0"/>
              </w:rPr>
              <w:t xml:space="preserve">0.902098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spacing w:line="240" w:lineRule="auto"/>
              <w:rPr/>
            </w:pPr>
            <w:r w:rsidDel="00000000" w:rsidR="00000000" w:rsidRPr="00000000">
              <w:rPr>
                <w:rtl w:val="0"/>
              </w:rPr>
              <w:t xml:space="preserve">0.948529</w:t>
            </w:r>
          </w:p>
        </w:tc>
      </w:tr>
    </w:tbl>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Style w:val="Heading3"/>
        <w:rPr/>
      </w:pPr>
      <w:bookmarkStart w:colFirst="0" w:colLast="0" w:name="_t91aqzhfcn32" w:id="26"/>
      <w:bookmarkEnd w:id="26"/>
      <w:r w:rsidDel="00000000" w:rsidR="00000000" w:rsidRPr="00000000">
        <w:rPr>
          <w:rtl w:val="0"/>
        </w:rPr>
        <w:t xml:space="preserve">3.2.3 The measures for the third fold as test data:</w:t>
      </w:r>
    </w:p>
    <w:p w:rsidR="00000000" w:rsidDel="00000000" w:rsidP="00000000" w:rsidRDefault="00000000" w:rsidRPr="00000000" w14:paraId="0000012B">
      <w:pPr>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b w:val="1"/>
              </w:rPr>
            </w:pPr>
            <w:r w:rsidDel="00000000" w:rsidR="00000000" w:rsidRPr="00000000">
              <w:rPr>
                <w:b w:val="1"/>
                <w:rtl w:val="0"/>
              </w:rPr>
              <w:t xml:space="preserve">Class Labels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b w:val="1"/>
              </w:rPr>
            </w:pPr>
            <w:r w:rsidDel="00000000" w:rsidR="00000000" w:rsidRPr="00000000">
              <w:rPr>
                <w:b w:val="1"/>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b w:val="1"/>
              </w:rPr>
            </w:pPr>
            <w:r w:rsidDel="00000000" w:rsidR="00000000" w:rsidRPr="00000000">
              <w:rPr>
                <w:b w:val="1"/>
                <w:rtl w:val="0"/>
              </w:rPr>
              <w:t xml:space="preserve">recall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b w:val="1"/>
              </w:rPr>
            </w:pPr>
            <w:r w:rsidDel="00000000" w:rsidR="00000000" w:rsidRPr="00000000">
              <w:rPr>
                <w:b w:val="1"/>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b w:val="1"/>
              </w:rPr>
            </w:pPr>
            <w:r w:rsidDel="00000000" w:rsidR="00000000" w:rsidRPr="00000000">
              <w:rPr>
                <w:b w:val="1"/>
                <w:rtl w:val="0"/>
              </w:rPr>
              <w:t xml:space="preserve">f-measure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spacing w:line="240" w:lineRule="auto"/>
              <w:rPr/>
            </w:pPr>
            <w:r w:rsidDel="00000000" w:rsidR="00000000" w:rsidRPr="00000000">
              <w:rPr>
                <w:rtl w:val="0"/>
              </w:rPr>
              <w:t xml:space="preserve">0.973054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spacing w:line="240" w:lineRule="auto"/>
              <w:rPr/>
            </w:pPr>
            <w:r w:rsidDel="00000000" w:rsidR="00000000" w:rsidRPr="00000000">
              <w:rPr>
                <w:rtl w:val="0"/>
              </w:rPr>
              <w:t xml:space="preserve">0.977273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spacing w:line="240" w:lineRule="auto"/>
              <w:rPr/>
            </w:pPr>
            <w:r w:rsidDel="00000000" w:rsidR="00000000" w:rsidRPr="00000000">
              <w:rPr>
                <w:rtl w:val="0"/>
              </w:rPr>
              <w:t xml:space="preserve">0.924731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spacing w:line="240" w:lineRule="auto"/>
              <w:rPr/>
            </w:pPr>
            <w:r w:rsidDel="00000000" w:rsidR="00000000" w:rsidRPr="00000000">
              <w:rPr>
                <w:rtl w:val="0"/>
              </w:rPr>
              <w:t xml:space="preserve">0.950276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spacing w:line="240" w:lineRule="auto"/>
              <w:rPr/>
            </w:pPr>
            <w:r w:rsidDel="00000000" w:rsidR="00000000" w:rsidRPr="00000000">
              <w:rPr>
                <w:rtl w:val="0"/>
              </w:rPr>
              <w:t xml:space="preserve">0.967066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spacing w:line="240" w:lineRule="auto"/>
              <w:rPr/>
            </w:pPr>
            <w:r w:rsidDel="00000000" w:rsidR="00000000" w:rsidRPr="00000000">
              <w:rPr>
                <w:rtl w:val="0"/>
              </w:rPr>
              <w:t xml:space="preserve">0.851351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spacing w:line="240" w:lineRule="auto"/>
              <w:rPr/>
            </w:pPr>
            <w:r w:rsidDel="00000000" w:rsidR="00000000" w:rsidRPr="00000000">
              <w:rPr>
                <w:rtl w:val="0"/>
              </w:rPr>
              <w:t xml:space="preserve">1.000000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spacing w:line="240" w:lineRule="auto"/>
              <w:rPr/>
            </w:pPr>
            <w:r w:rsidDel="00000000" w:rsidR="00000000" w:rsidRPr="00000000">
              <w:rPr>
                <w:rtl w:val="0"/>
              </w:rPr>
              <w:t xml:space="preserve">0.919708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spacing w:line="240" w:lineRule="auto"/>
              <w:rPr/>
            </w:pPr>
            <w:r w:rsidDel="00000000" w:rsidR="00000000" w:rsidRPr="00000000">
              <w:rPr>
                <w:rtl w:val="0"/>
              </w:rPr>
              <w:t xml:space="preserve">0.991018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spacing w:line="240" w:lineRule="auto"/>
              <w:rPr/>
            </w:pPr>
            <w:r w:rsidDel="00000000" w:rsidR="00000000" w:rsidRPr="00000000">
              <w:rPr>
                <w:rtl w:val="0"/>
              </w:rPr>
              <w:t xml:space="preserve">0.968750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spacing w:line="240" w:lineRule="auto"/>
              <w:rPr/>
            </w:pPr>
            <w:r w:rsidDel="00000000" w:rsidR="00000000" w:rsidRPr="00000000">
              <w:rPr>
                <w:rtl w:val="0"/>
              </w:rPr>
              <w:t xml:space="preserve">0.939394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spacing w:line="240" w:lineRule="auto"/>
              <w:rPr/>
            </w:pPr>
            <w:r w:rsidDel="00000000" w:rsidR="00000000" w:rsidRPr="00000000">
              <w:rPr>
                <w:rtl w:val="0"/>
              </w:rPr>
              <w:t xml:space="preserve">0.953846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spacing w:line="240" w:lineRule="auto"/>
              <w:rPr/>
            </w:pPr>
            <w:r w:rsidDel="00000000" w:rsidR="00000000" w:rsidRPr="00000000">
              <w:rPr>
                <w:rtl w:val="0"/>
              </w:rPr>
              <w:t xml:space="preserve">0.997006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spacing w:line="240" w:lineRule="auto"/>
              <w:rPr/>
            </w:pPr>
            <w:r w:rsidDel="00000000" w:rsidR="00000000" w:rsidRPr="00000000">
              <w:rPr>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spacing w:line="240" w:lineRule="auto"/>
              <w:rPr/>
            </w:pPr>
            <w:r w:rsidDel="00000000" w:rsidR="00000000" w:rsidRPr="00000000">
              <w:rPr>
                <w:rtl w:val="0"/>
              </w:rPr>
              <w:t xml:space="preserve">0.833333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spacing w:line="240" w:lineRule="auto"/>
              <w:rPr/>
            </w:pPr>
            <w:r w:rsidDel="00000000" w:rsidR="00000000" w:rsidRPr="00000000">
              <w:rPr>
                <w:rtl w:val="0"/>
              </w:rPr>
              <w:t xml:space="preserve">0.909091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spacing w:line="240" w:lineRule="auto"/>
              <w:rPr/>
            </w:pPr>
            <w:r w:rsidDel="00000000" w:rsidR="00000000" w:rsidRPr="00000000">
              <w:rPr>
                <w:rtl w:val="0"/>
              </w:rPr>
              <w:t xml:space="preserve">0.976048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spacing w:line="240" w:lineRule="auto"/>
              <w:rPr/>
            </w:pPr>
            <w:r w:rsidDel="00000000" w:rsidR="00000000" w:rsidRPr="00000000">
              <w:rPr>
                <w:rtl w:val="0"/>
              </w:rPr>
              <w:t xml:space="preserve">0.985185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spacing w:line="240" w:lineRule="auto"/>
              <w:rPr/>
            </w:pPr>
            <w:r w:rsidDel="00000000" w:rsidR="00000000" w:rsidRPr="00000000">
              <w:rPr>
                <w:rtl w:val="0"/>
              </w:rPr>
              <w:t xml:space="preserve">0.956835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spacing w:line="240" w:lineRule="auto"/>
              <w:rPr/>
            </w:pPr>
            <w:r w:rsidDel="00000000" w:rsidR="00000000" w:rsidRPr="00000000">
              <w:rPr>
                <w:rtl w:val="0"/>
              </w:rPr>
              <w:t xml:space="preserve">0.970803</w:t>
            </w:r>
          </w:p>
        </w:tc>
      </w:tr>
    </w:tbl>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pStyle w:val="Heading2"/>
        <w:rPr/>
      </w:pPr>
      <w:bookmarkStart w:colFirst="0" w:colLast="0" w:name="_9pwnrs3wqbb6" w:id="27"/>
      <w:bookmarkEnd w:id="27"/>
      <w:r w:rsidDel="00000000" w:rsidR="00000000" w:rsidRPr="00000000">
        <w:rPr>
          <w:rtl w:val="0"/>
        </w:rPr>
        <w:t xml:space="preserve">3.3 ROC curve</w:t>
      </w:r>
    </w:p>
    <w:p w:rsidR="00000000" w:rsidDel="00000000" w:rsidP="00000000" w:rsidRDefault="00000000" w:rsidRPr="00000000" w14:paraId="0000014C">
      <w:pPr>
        <w:rPr/>
      </w:pPr>
      <w:r w:rsidDel="00000000" w:rsidR="00000000" w:rsidRPr="00000000">
        <w:rPr>
          <w:rtl w:val="0"/>
        </w:rPr>
        <w:t xml:space="preserve">Again, because this is a multi-class classification, one graph will contain 5 ROC curve for different classes.</w:t>
      </w:r>
    </w:p>
    <w:p w:rsidR="00000000" w:rsidDel="00000000" w:rsidP="00000000" w:rsidRDefault="00000000" w:rsidRPr="00000000" w14:paraId="0000014D">
      <w:pPr>
        <w:pStyle w:val="Heading3"/>
        <w:rPr/>
      </w:pPr>
      <w:bookmarkStart w:colFirst="0" w:colLast="0" w:name="_k9jlc1y0vo0u" w:id="28"/>
      <w:bookmarkEnd w:id="28"/>
      <w:r w:rsidDel="00000000" w:rsidR="00000000" w:rsidRPr="00000000">
        <w:rPr>
          <w:rtl w:val="0"/>
        </w:rPr>
        <w:t xml:space="preserve">3.3.1 The first fold as test data:</w:t>
      </w:r>
    </w:p>
    <w:p w:rsidR="00000000" w:rsidDel="00000000" w:rsidP="00000000" w:rsidRDefault="00000000" w:rsidRPr="00000000" w14:paraId="0000014E">
      <w:pPr>
        <w:jc w:val="center"/>
        <w:rPr/>
      </w:pPr>
      <w:r w:rsidDel="00000000" w:rsidR="00000000" w:rsidRPr="00000000">
        <w:rPr/>
        <w:drawing>
          <wp:inline distB="114300" distT="114300" distL="114300" distR="114300">
            <wp:extent cx="4200525" cy="3171825"/>
            <wp:effectExtent b="0" l="0" r="0" t="0"/>
            <wp:docPr id="12"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4200525"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pStyle w:val="Heading3"/>
        <w:rPr/>
      </w:pPr>
      <w:bookmarkStart w:colFirst="0" w:colLast="0" w:name="_plvuk4y3nfcl" w:id="29"/>
      <w:bookmarkEnd w:id="29"/>
      <w:r w:rsidDel="00000000" w:rsidR="00000000" w:rsidRPr="00000000">
        <w:rPr>
          <w:rtl w:val="0"/>
        </w:rPr>
        <w:t xml:space="preserve">3.3.2 The second fold as test data</w:t>
      </w:r>
    </w:p>
    <w:p w:rsidR="00000000" w:rsidDel="00000000" w:rsidP="00000000" w:rsidRDefault="00000000" w:rsidRPr="00000000" w14:paraId="00000150">
      <w:pPr>
        <w:jc w:val="center"/>
        <w:rPr/>
      </w:pPr>
      <w:r w:rsidDel="00000000" w:rsidR="00000000" w:rsidRPr="00000000">
        <w:rPr/>
        <w:drawing>
          <wp:inline distB="114300" distT="114300" distL="114300" distR="114300">
            <wp:extent cx="4200525" cy="3171825"/>
            <wp:effectExtent b="0" l="0" r="0" t="0"/>
            <wp:docPr id="24" name="image24.png"/>
            <a:graphic>
              <a:graphicData uri="http://schemas.openxmlformats.org/drawingml/2006/picture">
                <pic:pic>
                  <pic:nvPicPr>
                    <pic:cNvPr id="0" name="image24.png"/>
                    <pic:cNvPicPr preferRelativeResize="0"/>
                  </pic:nvPicPr>
                  <pic:blipFill>
                    <a:blip r:embed="rId29"/>
                    <a:srcRect b="0" l="0" r="0" t="0"/>
                    <a:stretch>
                      <a:fillRect/>
                    </a:stretch>
                  </pic:blipFill>
                  <pic:spPr>
                    <a:xfrm>
                      <a:off x="0" y="0"/>
                      <a:ext cx="4200525"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pStyle w:val="Heading3"/>
        <w:rPr/>
      </w:pPr>
      <w:bookmarkStart w:colFirst="0" w:colLast="0" w:name="_kffi45fv3w7t" w:id="30"/>
      <w:bookmarkEnd w:id="30"/>
      <w:r w:rsidDel="00000000" w:rsidR="00000000" w:rsidRPr="00000000">
        <w:rPr>
          <w:rtl w:val="0"/>
        </w:rPr>
        <w:t xml:space="preserve">3.3.3 The third fold as test data</w:t>
      </w:r>
    </w:p>
    <w:p w:rsidR="00000000" w:rsidDel="00000000" w:rsidP="00000000" w:rsidRDefault="00000000" w:rsidRPr="00000000" w14:paraId="00000152">
      <w:pPr>
        <w:jc w:val="center"/>
        <w:rPr/>
      </w:pPr>
      <w:r w:rsidDel="00000000" w:rsidR="00000000" w:rsidRPr="00000000">
        <w:rPr/>
        <w:drawing>
          <wp:inline distB="114300" distT="114300" distL="114300" distR="114300">
            <wp:extent cx="4200525" cy="3171825"/>
            <wp:effectExtent b="0" l="0" r="0" t="0"/>
            <wp:docPr id="8" name="image13.png"/>
            <a:graphic>
              <a:graphicData uri="http://schemas.openxmlformats.org/drawingml/2006/picture">
                <pic:pic>
                  <pic:nvPicPr>
                    <pic:cNvPr id="0" name="image13.png"/>
                    <pic:cNvPicPr preferRelativeResize="0"/>
                  </pic:nvPicPr>
                  <pic:blipFill>
                    <a:blip r:embed="rId30"/>
                    <a:srcRect b="0" l="0" r="0" t="0"/>
                    <a:stretch>
                      <a:fillRect/>
                    </a:stretch>
                  </pic:blipFill>
                  <pic:spPr>
                    <a:xfrm>
                      <a:off x="0" y="0"/>
                      <a:ext cx="4200525"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pStyle w:val="Heading3"/>
        <w:rPr/>
      </w:pPr>
      <w:bookmarkStart w:colFirst="0" w:colLast="0" w:name="_xfjiz7ar5rr0" w:id="31"/>
      <w:bookmarkEnd w:id="31"/>
      <w:r w:rsidDel="00000000" w:rsidR="00000000" w:rsidRPr="00000000">
        <w:rPr>
          <w:rtl w:val="0"/>
        </w:rPr>
        <w:t xml:space="preserve">3.3.4 Analysis of the ROC curves:</w:t>
      </w:r>
    </w:p>
    <w:p w:rsidR="00000000" w:rsidDel="00000000" w:rsidP="00000000" w:rsidRDefault="00000000" w:rsidRPr="00000000" w14:paraId="00000154">
      <w:pPr>
        <w:jc w:val="left"/>
        <w:rPr/>
      </w:pPr>
      <w:r w:rsidDel="00000000" w:rsidR="00000000" w:rsidRPr="00000000">
        <w:rPr>
          <w:rtl w:val="0"/>
        </w:rPr>
        <w:t xml:space="preserve">These training datasets are preprocessed. The missing data are opted out. The values are normalized. And we picked the columns on the PCs with the most information. So the clustered groups are very representative. So that the model built on such data will perform well. The ROC curves are all close to top-left, this shows our clustering and classification are doing well.</w:t>
      </w:r>
    </w:p>
    <w:p w:rsidR="00000000" w:rsidDel="00000000" w:rsidP="00000000" w:rsidRDefault="00000000" w:rsidRPr="00000000" w14:paraId="00000155">
      <w:pPr>
        <w:pStyle w:val="Heading1"/>
        <w:spacing w:line="360" w:lineRule="auto"/>
        <w:rPr/>
      </w:pPr>
      <w:bookmarkStart w:colFirst="0" w:colLast="0" w:name="_n57gl1o7la9p" w:id="32"/>
      <w:bookmarkEnd w:id="32"/>
      <w:r w:rsidDel="00000000" w:rsidR="00000000" w:rsidRPr="00000000">
        <w:rPr>
          <w:rtl w:val="0"/>
        </w:rPr>
        <w:t xml:space="preserve">4. </w:t>
      </w:r>
      <w:r w:rsidDel="00000000" w:rsidR="00000000" w:rsidRPr="00000000">
        <w:rPr>
          <w:rtl w:val="0"/>
        </w:rPr>
        <w:t xml:space="preserve">Task 4 Progress on your Objectives</w:t>
      </w:r>
    </w:p>
    <w:p w:rsidR="00000000" w:rsidDel="00000000" w:rsidP="00000000" w:rsidRDefault="00000000" w:rsidRPr="00000000" w14:paraId="00000156">
      <w:pPr>
        <w:rPr/>
      </w:pPr>
      <w:r w:rsidDel="00000000" w:rsidR="00000000" w:rsidRPr="00000000">
        <w:rPr>
          <w:rtl w:val="0"/>
        </w:rPr>
        <w:t xml:space="preserve">Our original questions were:</w:t>
      </w:r>
    </w:p>
    <w:p w:rsidR="00000000" w:rsidDel="00000000" w:rsidP="00000000" w:rsidRDefault="00000000" w:rsidRPr="00000000" w14:paraId="00000157">
      <w:pPr>
        <w:rPr/>
      </w:pPr>
      <w:r w:rsidDel="00000000" w:rsidR="00000000" w:rsidRPr="00000000">
        <w:rPr>
          <w:rtl w:val="0"/>
        </w:rPr>
        <w:t xml:space="preserve">1. What champions have advantages in winning the game?</w:t>
      </w:r>
    </w:p>
    <w:p w:rsidR="00000000" w:rsidDel="00000000" w:rsidP="00000000" w:rsidRDefault="00000000" w:rsidRPr="00000000" w14:paraId="00000158">
      <w:pPr>
        <w:rPr/>
      </w:pPr>
      <w:r w:rsidDel="00000000" w:rsidR="00000000" w:rsidRPr="00000000">
        <w:rPr>
          <w:rtl w:val="0"/>
        </w:rPr>
        <w:t xml:space="preserve">This question might need to be adjusted, since our work is more focusing on the performance of individual players rather than the champions that players use</w:t>
      </w:r>
    </w:p>
    <w:p w:rsidR="00000000" w:rsidDel="00000000" w:rsidP="00000000" w:rsidRDefault="00000000" w:rsidRPr="00000000" w14:paraId="00000159">
      <w:pPr>
        <w:rPr/>
      </w:pPr>
      <w:r w:rsidDel="00000000" w:rsidR="00000000" w:rsidRPr="00000000">
        <w:rPr>
          <w:rtl w:val="0"/>
        </w:rPr>
        <w:t xml:space="preserve">2. In the ban-pick phase, find out the champions that need to be banned based on the opponents.</w:t>
      </w:r>
    </w:p>
    <w:p w:rsidR="00000000" w:rsidDel="00000000" w:rsidP="00000000" w:rsidRDefault="00000000" w:rsidRPr="00000000" w14:paraId="0000015A">
      <w:pPr>
        <w:rPr/>
      </w:pPr>
      <w:r w:rsidDel="00000000" w:rsidR="00000000" w:rsidRPr="00000000">
        <w:rPr>
          <w:rtl w:val="0"/>
        </w:rPr>
        <w:t xml:space="preserve">We found out that the ban-pick phase has a specific order of ban, that is (ban1, ban2, ban3) is different from (ban2,ban1,ban3). Therefore, we discarded the analysis of ban</w:t>
      </w:r>
    </w:p>
    <w:p w:rsidR="00000000" w:rsidDel="00000000" w:rsidP="00000000" w:rsidRDefault="00000000" w:rsidRPr="00000000" w14:paraId="0000015B">
      <w:pPr>
        <w:rPr/>
      </w:pPr>
      <w:r w:rsidDel="00000000" w:rsidR="00000000" w:rsidRPr="00000000">
        <w:rPr>
          <w:rtl w:val="0"/>
        </w:rPr>
        <w:t xml:space="preserve">3. How important does the first tower matter to the win?</w:t>
      </w:r>
    </w:p>
    <w:p w:rsidR="00000000" w:rsidDel="00000000" w:rsidP="00000000" w:rsidRDefault="00000000" w:rsidRPr="00000000" w14:paraId="0000015C">
      <w:pPr>
        <w:rPr/>
      </w:pPr>
      <w:r w:rsidDel="00000000" w:rsidR="00000000" w:rsidRPr="00000000">
        <w:rPr>
          <w:rtl w:val="0"/>
        </w:rPr>
        <w:t xml:space="preserve">The first tower seems too specific to do the data mining. It is just a single column among a total ninety-one columns, thus it is trivial to find the meaning of the first tower.</w:t>
      </w:r>
    </w:p>
    <w:p w:rsidR="00000000" w:rsidDel="00000000" w:rsidP="00000000" w:rsidRDefault="00000000" w:rsidRPr="00000000" w14:paraId="0000015D">
      <w:pPr>
        <w:rPr/>
      </w:pPr>
      <w:r w:rsidDel="00000000" w:rsidR="00000000" w:rsidRPr="00000000">
        <w:rPr>
          <w:rtl w:val="0"/>
        </w:rPr>
        <w:t xml:space="preserve">4. Specify team members on the red or blue sides have a higher win rate, and what champion?</w:t>
      </w:r>
    </w:p>
    <w:p w:rsidR="00000000" w:rsidDel="00000000" w:rsidP="00000000" w:rsidRDefault="00000000" w:rsidRPr="00000000" w14:paraId="0000015E">
      <w:pPr>
        <w:rPr/>
      </w:pPr>
      <w:r w:rsidDel="00000000" w:rsidR="00000000" w:rsidRPr="00000000">
        <w:rPr>
          <w:rtl w:val="0"/>
        </w:rPr>
        <w:t xml:space="preserve">The winning rate of each individual team is a trivial task because it is already provided. Moreover, the winning rate might have bias</w:t>
      </w:r>
    </w:p>
    <w:p w:rsidR="00000000" w:rsidDel="00000000" w:rsidP="00000000" w:rsidRDefault="00000000" w:rsidRPr="00000000" w14:paraId="0000015F">
      <w:pPr>
        <w:rPr/>
      </w:pPr>
      <w:r w:rsidDel="00000000" w:rsidR="00000000" w:rsidRPr="00000000">
        <w:rPr>
          <w:rtl w:val="0"/>
        </w:rPr>
        <w:t xml:space="preserve">5. Which champion can be more powerful in the early game stage?</w:t>
      </w:r>
    </w:p>
    <w:p w:rsidR="00000000" w:rsidDel="00000000" w:rsidP="00000000" w:rsidRDefault="00000000" w:rsidRPr="00000000" w14:paraId="00000160">
      <w:pPr>
        <w:rPr/>
      </w:pPr>
      <w:r w:rsidDel="00000000" w:rsidR="00000000" w:rsidRPr="00000000">
        <w:rPr>
          <w:rtl w:val="0"/>
        </w:rPr>
        <w:t xml:space="preserve">We might turn this question into the player’s favorite champion which adjusts the angle to the players rather than champions. </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Overall, majority of our initial questions need to be adjusted, so we formulate the following questions:</w:t>
      </w:r>
    </w:p>
    <w:p w:rsidR="00000000" w:rsidDel="00000000" w:rsidP="00000000" w:rsidRDefault="00000000" w:rsidRPr="00000000" w14:paraId="00000163">
      <w:pPr>
        <w:numPr>
          <w:ilvl w:val="0"/>
          <w:numId w:val="2"/>
        </w:numPr>
        <w:ind w:left="720" w:hanging="360"/>
        <w:rPr>
          <w:u w:val="none"/>
        </w:rPr>
      </w:pPr>
      <w:r w:rsidDel="00000000" w:rsidR="00000000" w:rsidRPr="00000000">
        <w:rPr>
          <w:rtl w:val="0"/>
        </w:rPr>
        <w:t xml:space="preserve">What players have the best ratio of kills, deaths, and assists (KDA)?</w:t>
      </w:r>
    </w:p>
    <w:p w:rsidR="00000000" w:rsidDel="00000000" w:rsidP="00000000" w:rsidRDefault="00000000" w:rsidRPr="00000000" w14:paraId="00000164">
      <w:pPr>
        <w:numPr>
          <w:ilvl w:val="0"/>
          <w:numId w:val="2"/>
        </w:numPr>
        <w:ind w:left="720" w:hanging="360"/>
        <w:rPr>
          <w:u w:val="none"/>
        </w:rPr>
      </w:pPr>
      <w:r w:rsidDel="00000000" w:rsidR="00000000" w:rsidRPr="00000000">
        <w:rPr>
          <w:rtl w:val="0"/>
        </w:rPr>
        <w:t xml:space="preserve">How would the players’ performance, such as the KDA value, affect the win rate of the team?</w:t>
      </w:r>
    </w:p>
    <w:p w:rsidR="00000000" w:rsidDel="00000000" w:rsidP="00000000" w:rsidRDefault="00000000" w:rsidRPr="00000000" w14:paraId="00000165">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How to certify a player as an MVP in each game through this method？</w:t>
      </w:r>
    </w:p>
    <w:p w:rsidR="00000000" w:rsidDel="00000000" w:rsidP="00000000" w:rsidRDefault="00000000" w:rsidRPr="00000000" w14:paraId="00000166">
      <w:pPr>
        <w:numPr>
          <w:ilvl w:val="0"/>
          <w:numId w:val="2"/>
        </w:numPr>
        <w:ind w:left="720" w:hanging="360"/>
        <w:rPr>
          <w:u w:val="none"/>
        </w:rPr>
      </w:pPr>
      <w:r w:rsidDel="00000000" w:rsidR="00000000" w:rsidRPr="00000000">
        <w:rPr>
          <w:rtl w:val="0"/>
        </w:rPr>
        <w:t xml:space="preserve">In kill, death, assistant, damage per minute, minion kill, which one can be most dominant in performance evaluation.</w:t>
      </w:r>
    </w:p>
    <w:p w:rsidR="00000000" w:rsidDel="00000000" w:rsidP="00000000" w:rsidRDefault="00000000" w:rsidRPr="00000000" w14:paraId="00000167">
      <w:pPr>
        <w:numPr>
          <w:ilvl w:val="0"/>
          <w:numId w:val="2"/>
        </w:numPr>
        <w:ind w:left="720" w:hanging="360"/>
        <w:rPr>
          <w:u w:val="none"/>
        </w:rPr>
      </w:pPr>
      <w:r w:rsidDel="00000000" w:rsidR="00000000" w:rsidRPr="00000000">
        <w:rPr>
          <w:rtl w:val="0"/>
        </w:rPr>
        <w:t xml:space="preserve">How to judge the status of each player through this method, and can the team's first round players be adjusted based on this result?</w:t>
      </w:r>
    </w:p>
    <w:p w:rsidR="00000000" w:rsidDel="00000000" w:rsidP="00000000" w:rsidRDefault="00000000" w:rsidRPr="00000000" w14:paraId="00000168">
      <w:pPr>
        <w:ind w:left="0" w:firstLine="0"/>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br w:type="page"/>
      </w:r>
      <w:r w:rsidDel="00000000" w:rsidR="00000000" w:rsidRPr="00000000">
        <w:rPr>
          <w:rtl w:val="0"/>
        </w:rPr>
      </w:r>
    </w:p>
    <w:p w:rsidR="00000000" w:rsidDel="00000000" w:rsidP="00000000" w:rsidRDefault="00000000" w:rsidRPr="00000000" w14:paraId="0000016C">
      <w:pPr>
        <w:pStyle w:val="Heading1"/>
        <w:rPr/>
      </w:pPr>
      <w:bookmarkStart w:colFirst="0" w:colLast="0" w:name="_hyx9clkdv9ga" w:id="33"/>
      <w:bookmarkEnd w:id="33"/>
      <w:r w:rsidDel="00000000" w:rsidR="00000000" w:rsidRPr="00000000">
        <w:rPr>
          <w:rtl w:val="0"/>
        </w:rPr>
        <w:t xml:space="preserve">APPENDIX</w:t>
      </w:r>
    </w:p>
    <w:p w:rsidR="00000000" w:rsidDel="00000000" w:rsidP="00000000" w:rsidRDefault="00000000" w:rsidRPr="00000000" w14:paraId="0000016D">
      <w:pPr>
        <w:spacing w:line="360" w:lineRule="auto"/>
        <w:rPr/>
      </w:pPr>
      <w:r w:rsidDel="00000000" w:rsidR="00000000" w:rsidRPr="00000000">
        <w:rPr>
          <w:rtl w:val="0"/>
        </w:rPr>
        <w:t xml:space="preserve">Link to our dataset: https://www.kaggle.com/datasets/ilyadziamidovich/league-of-legends-world-championship-2019</w:t>
      </w:r>
    </w:p>
    <w:sectPr>
      <w:headerReference r:id="rId3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E">
    <w:pPr>
      <w:jc w:val="right"/>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10.png"/><Relationship Id="rId21" Type="http://schemas.openxmlformats.org/officeDocument/2006/relationships/image" Target="media/image11.png"/><Relationship Id="rId24" Type="http://schemas.openxmlformats.org/officeDocument/2006/relationships/image" Target="media/image21.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3.png"/><Relationship Id="rId26" Type="http://schemas.openxmlformats.org/officeDocument/2006/relationships/image" Target="media/image6.png"/><Relationship Id="rId25" Type="http://schemas.openxmlformats.org/officeDocument/2006/relationships/image" Target="media/image9.png"/><Relationship Id="rId28" Type="http://schemas.openxmlformats.org/officeDocument/2006/relationships/image" Target="media/image5.png"/><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12.png"/><Relationship Id="rId29" Type="http://schemas.openxmlformats.org/officeDocument/2006/relationships/image" Target="media/image24.png"/><Relationship Id="rId7" Type="http://schemas.openxmlformats.org/officeDocument/2006/relationships/image" Target="media/image16.png"/><Relationship Id="rId8" Type="http://schemas.openxmlformats.org/officeDocument/2006/relationships/image" Target="media/image22.png"/><Relationship Id="rId31" Type="http://schemas.openxmlformats.org/officeDocument/2006/relationships/header" Target="header1.xml"/><Relationship Id="rId30" Type="http://schemas.openxmlformats.org/officeDocument/2006/relationships/image" Target="media/image13.png"/><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19.png"/><Relationship Id="rId12" Type="http://schemas.openxmlformats.org/officeDocument/2006/relationships/image" Target="media/image17.png"/><Relationship Id="rId15" Type="http://schemas.openxmlformats.org/officeDocument/2006/relationships/image" Target="media/image8.png"/><Relationship Id="rId14" Type="http://schemas.openxmlformats.org/officeDocument/2006/relationships/image" Target="media/image3.png"/><Relationship Id="rId17" Type="http://schemas.openxmlformats.org/officeDocument/2006/relationships/image" Target="media/image20.png"/><Relationship Id="rId16" Type="http://schemas.openxmlformats.org/officeDocument/2006/relationships/image" Target="media/image14.png"/><Relationship Id="rId19" Type="http://schemas.openxmlformats.org/officeDocument/2006/relationships/image" Target="media/image25.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