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89B60">
      <w:pPr>
        <w:jc w:val="center"/>
      </w:pPr>
      <w:bookmarkStart w:id="0" w:name="_GoBack"/>
      <w:bookmarkEnd w:id="0"/>
      <w:r>
        <w:t>NYX 五年最终时间表（2026-01-02 → 2031-01-01）</w:t>
      </w:r>
    </w:p>
    <w:p w14:paraId="3F68EDB5">
      <w:pPr>
        <w:ind w:leftChars="0"/>
      </w:pPr>
      <w:r>
        <w:rPr>
          <w:rFonts w:hint="eastAsia"/>
        </w:rPr>
        <w:t>核心原则（贯穿全程，不推翻）：</w:t>
      </w:r>
    </w:p>
    <w:p w14:paraId="0D7D42FC">
      <w:pPr>
        <w:ind w:leftChars="0"/>
        <w:jc w:val="both"/>
      </w:pPr>
      <w:r>
        <w:rPr>
          <w:rFonts w:hint="eastAsia"/>
        </w:rPr>
        <w:t>隐私不是“假身份诈骗”：我们做的是“可验证匿名/假名”（你是你，但外界看不到你），用 零知识证明 + DID，并且预留合规模块防滥用。</w:t>
      </w:r>
    </w:p>
    <w:p w14:paraId="6F2CE2AE">
      <w:pPr>
        <w:ind w:leftChars="0"/>
        <w:jc w:val="both"/>
      </w:pPr>
      <w:r>
        <w:rPr>
          <w:rFonts w:hint="eastAsia"/>
        </w:rPr>
        <w:t>没有“最加密算法”：用“最强组合拳”——端到端加密 + 前向保密 + 硬件隔离 +（可选）抗量子方案。</w:t>
      </w:r>
    </w:p>
    <w:p w14:paraId="078D918F">
      <w:pPr>
        <w:ind w:leftChars="0"/>
        <w:jc w:val="both"/>
      </w:pPr>
      <w:r>
        <w:rPr>
          <w:rFonts w:hint="eastAsia"/>
        </w:rPr>
        <w:t>交易=手续费收入：像 Binance 那样收手续费，但链上透明可验证；同时保持去中心化。</w:t>
      </w:r>
    </w:p>
    <w:p w14:paraId="7ECEE806">
      <w:pPr>
        <w:ind w:left="0" w:leftChars="0" w:firstLine="420" w:firstLineChars="200"/>
        <w:jc w:val="both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E23F9">
      <w:pPr>
        <w:ind w:leftChars="0"/>
        <w:jc w:val="both"/>
      </w:pPr>
      <w:r>
        <w:t>Year 1（2026）：把“地基”打到能抗十年风雨</w:t>
      </w:r>
    </w:p>
    <w:p w14:paraId="6DF54B15">
      <w:pPr>
        <w:ind w:left="0" w:leftChars="0" w:firstLine="420" w:firstLineChars="200"/>
        <w:jc w:val="both"/>
      </w:pPr>
      <w:r>
        <w:t>2026 Q1（01/02–03/31）— 立法：白皮书级别规格一次定死</w:t>
      </w:r>
    </w:p>
    <w:p w14:paraId="18C8896C">
      <w:pPr>
        <w:ind w:left="0" w:leftChars="0" w:firstLine="420" w:firstLineChars="200"/>
        <w:jc w:val="both"/>
      </w:pPr>
      <w:r>
        <w:t>NYX 总体设计冻结 v1</w:t>
      </w:r>
    </w:p>
    <w:p w14:paraId="4A2FA912">
      <w:pPr>
        <w:ind w:left="0" w:leftChars="0" w:firstLine="420" w:firstLineChars="200"/>
        <w:jc w:val="both"/>
      </w:pPr>
      <w:r>
        <w:t>选择链路线：L1 还是 L2（更现实：先 L2/rollup，后期再谈 L1 升级）</w:t>
      </w:r>
    </w:p>
    <w:p w14:paraId="7C5BBF98">
      <w:pPr>
        <w:ind w:left="0" w:leftChars="0" w:firstLine="420" w:firstLineChars="200"/>
        <w:jc w:val="both"/>
      </w:pPr>
      <w:r>
        <w:t>经济模型草案：统一货币 NYX Token（发行、通胀/通缩、手续费分配、治理）</w:t>
      </w:r>
    </w:p>
    <w:p w14:paraId="43F30CED">
      <w:pPr>
        <w:ind w:left="0" w:leftChars="0" w:firstLine="420" w:firstLineChars="200"/>
        <w:jc w:val="both"/>
      </w:pPr>
      <w:r>
        <w:t>隐私身份方案 v1</w:t>
      </w:r>
    </w:p>
    <w:p w14:paraId="550B394F">
      <w:pPr>
        <w:ind w:left="0" w:leftChars="0" w:firstLine="420" w:firstLineChars="200"/>
        <w:jc w:val="both"/>
      </w:pPr>
      <w:r>
        <w:t>DID + 可验证凭证（VC）+ 零知识选择性披露（“证明你是人/已成年/有信誉”，但不暴露真实身份）</w:t>
      </w:r>
    </w:p>
    <w:p w14:paraId="121202C1">
      <w:pPr>
        <w:ind w:left="0" w:leftChars="0" w:firstLine="420" w:firstLineChars="200"/>
        <w:jc w:val="both"/>
      </w:pPr>
      <w:r>
        <w:t>反滥用：信誉系统/风控规则（防刷子、防盗号、防洗钱的可选接口）</w:t>
      </w:r>
    </w:p>
    <w:p w14:paraId="6C2ACC48">
      <w:pPr>
        <w:ind w:left="0" w:leftChars="0" w:firstLine="420" w:firstLineChars="200"/>
        <w:jc w:val="both"/>
      </w:pPr>
      <w:r>
        <w:t>加密与安全基线 v1</w:t>
      </w:r>
    </w:p>
    <w:p w14:paraId="78077B55">
      <w:pPr>
        <w:ind w:left="0" w:leftChars="0" w:firstLine="420" w:firstLineChars="200"/>
        <w:jc w:val="both"/>
      </w:pPr>
      <w:r>
        <w:t>通信：TLS1.3 + 前向保密；消息端到端：AEAD（如 XChaCha20-Poly1305）</w:t>
      </w:r>
    </w:p>
    <w:p w14:paraId="402CED6D">
      <w:pPr>
        <w:ind w:left="0" w:leftChars="0" w:firstLine="420" w:firstLineChars="200"/>
        <w:jc w:val="both"/>
      </w:pPr>
      <w:r>
        <w:t>密钥：硬件钱包/安全模块优先；后量子“预研”立项（Kyber/Dilithium 级别）</w:t>
      </w:r>
    </w:p>
    <w:p w14:paraId="25DDE808">
      <w:pPr>
        <w:ind w:left="0" w:leftChars="0" w:firstLine="420" w:firstLineChars="200"/>
        <w:jc w:val="both"/>
      </w:pPr>
      <w:r>
        <w:t>团队与开发规范</w:t>
      </w:r>
    </w:p>
    <w:p w14:paraId="0F557BFB">
      <w:pPr>
        <w:ind w:left="0" w:leftChars="0" w:firstLine="420" w:firstLineChars="200"/>
        <w:jc w:val="both"/>
      </w:pPr>
      <w:r>
        <w:t>仓库规范、审计流程、测试策略、漏洞响应（这一步做扎实=后面少掉头发）</w:t>
      </w:r>
    </w:p>
    <w:p w14:paraId="044E1504">
      <w:pPr>
        <w:ind w:left="0" w:leftChars="0" w:firstLine="420" w:firstLineChars="200"/>
        <w:jc w:val="both"/>
      </w:pPr>
      <w:r>
        <w:t>本季度交付物：NYX 技术白皮书 v1、威胁模型文档、代币经济草案、隐私身份规格书、开发规范与安全策略。</w:t>
      </w:r>
    </w:p>
    <w:p w14:paraId="4116481D">
      <w:pPr>
        <w:ind w:left="0" w:leftChars="0" w:firstLine="420" w:firstLineChars="200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E5FA2">
      <w:pPr>
        <w:ind w:left="0" w:leftChars="0" w:firstLine="420" w:firstLineChars="200"/>
        <w:jc w:val="both"/>
      </w:pPr>
      <w:r>
        <w:t>2026 Q2（04/01–06/30）— 造轮子：链与账户系统跑起来</w:t>
      </w:r>
    </w:p>
    <w:p w14:paraId="314D2A61">
      <w:pPr>
        <w:ind w:left="0" w:leftChars="0" w:firstLine="420" w:firstLineChars="200"/>
        <w:jc w:val="both"/>
      </w:pPr>
      <w:r>
        <w:t>NYX 测试网 0.1</w:t>
      </w:r>
    </w:p>
    <w:p w14:paraId="6B6C2AC1">
      <w:pPr>
        <w:ind w:left="0" w:leftChars="0" w:firstLine="420" w:firstLineChars="200"/>
        <w:jc w:val="both"/>
      </w:pPr>
      <w:r>
        <w:t>基础共识/排序（如果是 L2：sequencer 先“半去中心化”，但路线图里写清楚如何去中心化）</w:t>
      </w:r>
    </w:p>
    <w:p w14:paraId="5182E2F2">
      <w:pPr>
        <w:ind w:left="0" w:leftChars="0" w:firstLine="420" w:firstLineChars="200"/>
        <w:jc w:val="both"/>
      </w:pPr>
      <w:r>
        <w:t>账户系统：EOA + AA（Account Abstraction）路线确定</w:t>
      </w:r>
    </w:p>
    <w:p w14:paraId="3C0E0019">
      <w:pPr>
        <w:ind w:left="0" w:leftChars="0" w:firstLine="420" w:firstLineChars="200"/>
        <w:jc w:val="both"/>
      </w:pPr>
      <w:r>
        <w:t>NYX 钱包内核（非 UI）</w:t>
      </w:r>
    </w:p>
    <w:p w14:paraId="0FD83D86">
      <w:pPr>
        <w:ind w:left="0" w:leftChars="0" w:firstLine="420" w:firstLineChars="200"/>
        <w:jc w:val="both"/>
      </w:pPr>
      <w:r>
        <w:t>多签、社交恢复、限额、风控钩子</w:t>
      </w:r>
    </w:p>
    <w:p w14:paraId="4109DEF7">
      <w:pPr>
        <w:ind w:left="0" w:leftChars="0" w:firstLine="420" w:firstLineChars="200"/>
        <w:jc w:val="both"/>
      </w:pPr>
      <w:r>
        <w:t>身份系统原型</w:t>
      </w:r>
    </w:p>
    <w:p w14:paraId="377A9032">
      <w:pPr>
        <w:ind w:left="0" w:leftChars="0" w:firstLine="420" w:firstLineChars="200"/>
        <w:jc w:val="both"/>
      </w:pPr>
      <w:r>
        <w:t>DID 注册、匿名凭证签发、ZK 证明验证的最小闭环</w:t>
      </w:r>
    </w:p>
    <w:p w14:paraId="55248FA7">
      <w:pPr>
        <w:ind w:left="0" w:leftChars="0" w:firstLine="420" w:firstLineChars="200"/>
        <w:jc w:val="both"/>
      </w:pPr>
      <w:r>
        <w:t>费用模型实现</w:t>
      </w:r>
    </w:p>
    <w:p w14:paraId="1177EF27">
      <w:pPr>
        <w:ind w:left="0" w:leftChars="0" w:firstLine="420" w:firstLineChars="200"/>
        <w:jc w:val="both"/>
      </w:pPr>
      <w:r>
        <w:t>链上手续费收取、分配（项目金库/验证者/生态基金）</w:t>
      </w:r>
    </w:p>
    <w:p w14:paraId="050FBAAC">
      <w:pPr>
        <w:ind w:left="0" w:leftChars="0" w:firstLine="420" w:firstLineChars="200"/>
        <w:jc w:val="both"/>
      </w:pPr>
      <w:r>
        <w:t>交付物：测试网 0.1、钱包内核 SDK、身份原型、费用收取可跑通。</w:t>
      </w:r>
    </w:p>
    <w:p w14:paraId="29819857">
      <w:pPr>
        <w:ind w:left="0" w:leftChars="0" w:firstLine="420" w:firstLineChars="20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6EB7C">
      <w:pPr>
        <w:ind w:left="0" w:leftChars="0" w:firstLine="420" w:firstLineChars="200"/>
        <w:jc w:val="both"/>
      </w:pPr>
      <w:r>
        <w:t>2026 Q3（07/01–09/30）— 隐私“真功夫”：交易与身份开始像样</w:t>
      </w:r>
    </w:p>
    <w:p w14:paraId="3ED7DC4C">
      <w:pPr>
        <w:ind w:left="0" w:leftChars="0" w:firstLine="420" w:firstLineChars="200"/>
        <w:jc w:val="both"/>
      </w:pPr>
      <w:r>
        <w:t>隐私交易/隐私地址路线落地（选一条主线）</w:t>
      </w:r>
    </w:p>
    <w:p w14:paraId="52385E25">
      <w:pPr>
        <w:ind w:left="0" w:leftChars="0" w:firstLine="420" w:firstLineChars="200"/>
        <w:jc w:val="both"/>
      </w:pPr>
      <w:r>
        <w:t>选型：ZK-Rollup 隐私扩展 / 隐私池 / 机密交易（看你的性能与监管目标）</w:t>
      </w:r>
    </w:p>
    <w:p w14:paraId="0C96C9B7">
      <w:pPr>
        <w:ind w:left="0" w:leftChars="0" w:firstLine="420" w:firstLineChars="200"/>
        <w:jc w:val="both"/>
      </w:pPr>
      <w:r>
        <w:t>信誉系统 v1</w:t>
      </w:r>
    </w:p>
    <w:p w14:paraId="23419C20">
      <w:pPr>
        <w:ind w:left="0" w:leftChars="0" w:firstLine="420" w:firstLineChars="200"/>
        <w:jc w:val="both"/>
      </w:pPr>
      <w:r>
        <w:t>“假名身份”的长期信誉（像游戏账号等级，但不暴露真实人）</w:t>
      </w:r>
    </w:p>
    <w:p w14:paraId="767BCFD4">
      <w:pPr>
        <w:ind w:left="0" w:leftChars="0" w:firstLine="420" w:firstLineChars="200"/>
        <w:jc w:val="both"/>
      </w:pPr>
      <w:r>
        <w:t>核心合约安全</w:t>
      </w:r>
    </w:p>
    <w:p w14:paraId="32C82679">
      <w:pPr>
        <w:ind w:left="0" w:leftChars="0" w:firstLine="420" w:firstLineChars="200"/>
        <w:jc w:val="both"/>
      </w:pPr>
      <w:r>
        <w:t>形式化验证/模糊测试/审计前置</w:t>
      </w:r>
    </w:p>
    <w:p w14:paraId="2A22C801">
      <w:pPr>
        <w:ind w:left="0" w:leftChars="0" w:firstLine="420" w:firstLineChars="200"/>
        <w:jc w:val="both"/>
      </w:pPr>
      <w:r>
        <w:t>交付物：隐私交易最小可用、信誉系统 v1、首轮安全审计准备完成。</w:t>
      </w:r>
    </w:p>
    <w:p w14:paraId="5841C9F7">
      <w:pPr>
        <w:ind w:left="0" w:leftChars="0" w:firstLine="420" w:firstLineChars="200"/>
        <w:jc w:val="both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4367B">
      <w:pPr>
        <w:ind w:left="0" w:leftChars="0" w:firstLine="420" w:firstLineChars="200"/>
        <w:jc w:val="both"/>
      </w:pPr>
      <w:r>
        <w:t>2026 Q4（10/01–12/31）— 生态第一块拼图：DEX 雏形 + 上下车（On/Off-ramp）规划</w:t>
      </w:r>
    </w:p>
    <w:p w14:paraId="0358133C">
      <w:pPr>
        <w:ind w:left="0" w:leftChars="0" w:firstLine="420" w:firstLineChars="200"/>
        <w:jc w:val="both"/>
      </w:pPr>
      <w:r>
        <w:t>NYX DEX v0（先做最小可用）</w:t>
      </w:r>
    </w:p>
    <w:p w14:paraId="5D7DCF50">
      <w:pPr>
        <w:ind w:left="0" w:leftChars="0" w:firstLine="420" w:firstLineChars="200"/>
        <w:jc w:val="both"/>
      </w:pPr>
      <w:r>
        <w:t>AMM 交易对：NYX/USDC（或等价稳定资产）+ 主流币桥接资产</w:t>
      </w:r>
    </w:p>
    <w:p w14:paraId="26079098">
      <w:pPr>
        <w:ind w:left="0" w:leftChars="0" w:firstLine="420" w:firstLineChars="200"/>
        <w:jc w:val="both"/>
      </w:pPr>
      <w:r>
        <w:t>手续费与 LP 激励</w:t>
      </w:r>
    </w:p>
    <w:p w14:paraId="1F87FBF7">
      <w:pPr>
        <w:ind w:left="0" w:leftChars="0" w:firstLine="420" w:firstLineChars="200"/>
        <w:jc w:val="both"/>
      </w:pPr>
      <w:r>
        <w:t>法币购买 NYX 的路线设计</w:t>
      </w:r>
    </w:p>
    <w:p w14:paraId="268D79F6">
      <w:pPr>
        <w:ind w:left="0" w:leftChars="0" w:firstLine="420" w:firstLineChars="200"/>
        <w:jc w:val="both"/>
      </w:pPr>
      <w:r>
        <w:t>这块必须“合规可选”：</w:t>
      </w:r>
    </w:p>
    <w:p w14:paraId="15D7866E">
      <w:pPr>
        <w:ind w:left="0" w:leftChars="0" w:firstLine="420" w:firstLineChars="200"/>
        <w:jc w:val="both"/>
      </w:pPr>
      <w:r>
        <w:t>去中心化方向：第三方合规通道（用户自选）</w:t>
      </w:r>
    </w:p>
    <w:p w14:paraId="78345590">
      <w:pPr>
        <w:ind w:left="0" w:leftChars="0" w:firstLine="420" w:firstLineChars="200"/>
        <w:jc w:val="both"/>
      </w:pPr>
      <w:r>
        <w:t>你自己做：需要牌照与风控（成本高，但长期护城河）</w:t>
      </w:r>
    </w:p>
    <w:p w14:paraId="35E78C0F">
      <w:pPr>
        <w:ind w:left="0" w:leftChars="0" w:firstLine="420" w:firstLineChars="200"/>
        <w:jc w:val="both"/>
      </w:pPr>
      <w:r>
        <w:t>桥与跨链策略</w:t>
      </w:r>
    </w:p>
    <w:p w14:paraId="2E61171A">
      <w:pPr>
        <w:ind w:left="0" w:leftChars="0" w:firstLine="420" w:firstLineChars="200"/>
        <w:jc w:val="both"/>
      </w:pPr>
      <w:r>
        <w:t>先少而精：1–2 条高安全桥（桥是黑客最爱）</w:t>
      </w:r>
    </w:p>
    <w:p w14:paraId="47278DF7">
      <w:pPr>
        <w:ind w:left="0" w:leftChars="0" w:firstLine="420" w:firstLineChars="200"/>
        <w:jc w:val="both"/>
      </w:pPr>
      <w:r>
        <w:t>交付物：DEX v0、On/Off-ramp 方案、跨链策略、审计计划锁定。</w:t>
      </w:r>
    </w:p>
    <w:p w14:paraId="71F1AB04">
      <w:pPr>
        <w:ind w:left="0" w:leftChars="0" w:firstLine="420" w:firstLineChars="200"/>
        <w:jc w:val="both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3DBA7">
      <w:pPr>
        <w:ind w:left="0" w:leftChars="0" w:firstLine="420" w:firstLineChars="200"/>
        <w:jc w:val="both"/>
      </w:pPr>
      <w:r>
        <w:t>Year 2（2027）：把“交易与商业”做成像 Web2 一样好用</w:t>
      </w:r>
    </w:p>
    <w:p w14:paraId="550B11A4">
      <w:pPr>
        <w:ind w:left="0" w:leftChars="0" w:firstLine="420" w:firstLineChars="200"/>
        <w:jc w:val="both"/>
      </w:pPr>
      <w:r>
        <w:t>2027 Q1（01/01–03/31）— DEX v1 + 安全审计上线</w:t>
      </w:r>
    </w:p>
    <w:p w14:paraId="020FF2B8">
      <w:pPr>
        <w:ind w:left="0" w:leftChars="0" w:firstLine="420" w:firstLineChars="200"/>
        <w:jc w:val="both"/>
      </w:pPr>
      <w:r>
        <w:t>DEX v1（限价/路由/更稳定的流动性方案择优）</w:t>
      </w:r>
    </w:p>
    <w:p w14:paraId="2EF64D6D">
      <w:pPr>
        <w:ind w:left="0" w:leftChars="0" w:firstLine="420" w:firstLineChars="200"/>
        <w:jc w:val="both"/>
      </w:pPr>
      <w:r>
        <w:t>合约与桥至少 1 次专业审计</w:t>
      </w:r>
    </w:p>
    <w:p w14:paraId="1916291F">
      <w:pPr>
        <w:ind w:left="0" w:leftChars="0" w:firstLine="420" w:firstLineChars="200"/>
        <w:jc w:val="both"/>
      </w:pPr>
      <w:r>
        <w:t>Bug Bounty 启动</w:t>
      </w:r>
    </w:p>
    <w:p w14:paraId="7F30EECF">
      <w:pPr>
        <w:ind w:left="0" w:leftChars="0" w:firstLine="420" w:firstLineChars="200"/>
        <w:jc w:val="both"/>
      </w:pPr>
      <w:r>
        <w:t>2027 Q2（04/01–06/30）— “NYX 亚马逊”雏形：去中心化市场协议</w:t>
      </w:r>
    </w:p>
    <w:p w14:paraId="75BEE6CB">
      <w:pPr>
        <w:ind w:left="0" w:leftChars="0" w:firstLine="420" w:firstLineChars="200"/>
        <w:jc w:val="both"/>
      </w:pPr>
      <w:r>
        <w:t>Marketplace 协议 v0</w:t>
      </w:r>
    </w:p>
    <w:p w14:paraId="683BB514">
      <w:pPr>
        <w:ind w:left="0" w:leftChars="0" w:firstLine="420" w:firstLineChars="200"/>
        <w:jc w:val="both"/>
      </w:pPr>
      <w:r>
        <w:t>商品上架、订单、支付、发货状态（链上哈希 + 链下存证）</w:t>
      </w:r>
    </w:p>
    <w:p w14:paraId="6F20F94F">
      <w:pPr>
        <w:ind w:left="0" w:leftChars="0" w:firstLine="420" w:firstLineChars="200"/>
        <w:jc w:val="both"/>
      </w:pPr>
      <w:r>
        <w:t>争议仲裁机制设计（去中心化仲裁/保证金/信誉扣分）</w:t>
      </w:r>
    </w:p>
    <w:p w14:paraId="695CAC5C">
      <w:pPr>
        <w:ind w:left="0" w:leftChars="0" w:firstLine="420" w:firstLineChars="200"/>
        <w:jc w:val="both"/>
      </w:pPr>
      <w:r>
        <w:t>商家工具</w:t>
      </w:r>
    </w:p>
    <w:p w14:paraId="5A8C691C">
      <w:pPr>
        <w:ind w:left="0" w:leftChars="0" w:firstLine="420" w:firstLineChars="200"/>
        <w:jc w:val="both"/>
      </w:pPr>
      <w:r>
        <w:t>商品管理 API、库存/订单 webhook</w:t>
      </w:r>
    </w:p>
    <w:p w14:paraId="280F9692">
      <w:pPr>
        <w:ind w:left="0" w:leftChars="0" w:firstLine="420" w:firstLineChars="200"/>
        <w:jc w:val="both"/>
      </w:pPr>
      <w:r>
        <w:t>2027 Q3（07/01–09/30）— 统一货币体验：NYX 作为结算层</w:t>
      </w:r>
    </w:p>
    <w:p w14:paraId="6B0617CC">
      <w:pPr>
        <w:ind w:left="0" w:leftChars="0" w:firstLine="420" w:firstLineChars="200"/>
        <w:jc w:val="both"/>
      </w:pPr>
      <w:r>
        <w:t>交易默认以 NYX 计价结算（可自动换汇）</w:t>
      </w:r>
    </w:p>
    <w:p w14:paraId="712163B5">
      <w:pPr>
        <w:ind w:left="0" w:leftChars="0" w:firstLine="420" w:firstLineChars="200"/>
        <w:jc w:val="both"/>
      </w:pPr>
      <w:r>
        <w:t>手续费策略：交易手续费 + DEX 交易费 +（可选）高级服务费</w:t>
      </w:r>
    </w:p>
    <w:p w14:paraId="436259B5">
      <w:pPr>
        <w:ind w:left="0" w:leftChars="0" w:firstLine="420" w:firstLineChars="200"/>
        <w:jc w:val="both"/>
      </w:pPr>
      <w:r>
        <w:t>2027 Q4（10/01–12/31）— “Web2 访问保护”做成正经产品</w:t>
      </w:r>
    </w:p>
    <w:p w14:paraId="628107E4">
      <w:pPr>
        <w:ind w:left="0" w:leftChars="0" w:firstLine="420" w:firstLineChars="200"/>
        <w:jc w:val="both"/>
      </w:pPr>
      <w:r>
        <w:rPr>
          <w:rFonts w:hint="eastAsia"/>
        </w:rPr>
        <w:t>重点：不是教用户对平台作恶，而是反追踪、反指纹、反数据贩卖。</w:t>
      </w:r>
    </w:p>
    <w:p w14:paraId="7B91503B">
      <w:pPr>
        <w:ind w:left="0" w:leftChars="0" w:firstLine="420" w:firstLineChars="200"/>
        <w:jc w:val="both"/>
      </w:pPr>
      <w:r>
        <w:t>NYX Privacy Gateway（协议层）</w:t>
      </w:r>
    </w:p>
    <w:p w14:paraId="2528F6EE">
      <w:pPr>
        <w:ind w:left="0" w:leftChars="0" w:firstLine="420" w:firstLineChars="200"/>
        <w:jc w:val="both"/>
      </w:pPr>
      <w:r>
        <w:t>防指纹、匿名凭证登录、隐私代理/中继（强调合法使用）</w:t>
      </w:r>
    </w:p>
    <w:p w14:paraId="226DE2E3">
      <w:pPr>
        <w:ind w:left="0" w:leftChars="0" w:firstLine="420" w:firstLineChars="200"/>
        <w:jc w:val="both"/>
      </w:pPr>
      <w:r>
        <w:t>与主流网站兼容性测试（登录、支付、验证码、风控的边界要摸清）</w:t>
      </w:r>
    </w:p>
    <w:p w14:paraId="072FC891">
      <w:pPr>
        <w:ind w:left="0" w:leftChars="0" w:firstLine="420" w:firstLineChars="200"/>
        <w:jc w:val="both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21CB3">
      <w:pPr>
        <w:ind w:left="0" w:leftChars="0" w:firstLine="420" w:firstLineChars="200"/>
        <w:jc w:val="both"/>
      </w:pPr>
      <w:r>
        <w:t>Year 3（2028）：从“能用”到“好用”，并开始规模化</w:t>
      </w:r>
    </w:p>
    <w:p w14:paraId="2715418C">
      <w:pPr>
        <w:ind w:left="0" w:leftChars="0" w:firstLine="420" w:firstLineChars="200"/>
        <w:jc w:val="both"/>
      </w:pPr>
      <w:r>
        <w:t>2028 Q1（01/01–03/31）— 性能与成本：扩容</w:t>
      </w:r>
    </w:p>
    <w:p w14:paraId="57873203">
      <w:pPr>
        <w:ind w:left="0" w:leftChars="0" w:firstLine="420" w:firstLineChars="200"/>
        <w:jc w:val="both"/>
      </w:pPr>
      <w:r>
        <w:t>TPS、确认时间、费用压到可商用区间</w:t>
      </w:r>
    </w:p>
    <w:p w14:paraId="3E87DB7F">
      <w:pPr>
        <w:ind w:left="0" w:leftChars="0" w:firstLine="420" w:firstLineChars="200"/>
        <w:jc w:val="both"/>
      </w:pPr>
      <w:r>
        <w:t>去中心化路线推进：排序器/验证者更分散</w:t>
      </w:r>
    </w:p>
    <w:p w14:paraId="54AA9027">
      <w:pPr>
        <w:ind w:left="0" w:leftChars="0" w:firstLine="420" w:firstLineChars="200"/>
        <w:jc w:val="both"/>
      </w:pPr>
      <w:r>
        <w:t>2028 Q2（04/01–06/30）— 生态激励与治理上线</w:t>
      </w:r>
    </w:p>
    <w:p w14:paraId="2BFE7570">
      <w:pPr>
        <w:ind w:left="0" w:leftChars="0" w:firstLine="420" w:firstLineChars="200"/>
        <w:jc w:val="both"/>
      </w:pPr>
      <w:r>
        <w:t>治理机制：提案、投票、金库拨款（别太复杂，但要能跑）</w:t>
      </w:r>
    </w:p>
    <w:p w14:paraId="56171E45">
      <w:pPr>
        <w:ind w:left="0" w:leftChars="0" w:firstLine="420" w:firstLineChars="200"/>
        <w:jc w:val="both"/>
      </w:pPr>
      <w:r>
        <w:t>生态基金扶持：开发者/商家/节点</w:t>
      </w:r>
    </w:p>
    <w:p w14:paraId="454B456D">
      <w:pPr>
        <w:ind w:left="0" w:leftChars="0" w:firstLine="420" w:firstLineChars="200"/>
        <w:jc w:val="both"/>
      </w:pPr>
      <w:r>
        <w:t>2028 Q3（07/01–09/30）— 交易所模块升级：更像 Binance（但去中心化）</w:t>
      </w:r>
    </w:p>
    <w:p w14:paraId="70AC1069">
      <w:pPr>
        <w:ind w:left="0" w:leftChars="0" w:firstLine="420" w:firstLineChars="200"/>
        <w:jc w:val="both"/>
      </w:pPr>
      <w:r>
        <w:t>链上“交易撮合”能做但很难，现实路径：</w:t>
      </w:r>
    </w:p>
    <w:p w14:paraId="107A69EC">
      <w:pPr>
        <w:ind w:left="0" w:leftChars="0" w:firstLine="420" w:firstLineChars="200"/>
        <w:jc w:val="both"/>
      </w:pPr>
      <w:r>
        <w:t>DEX + 聚合器 + 流动性激励 做到体验接近 CEX</w:t>
      </w:r>
    </w:p>
    <w:p w14:paraId="726D0A22">
      <w:pPr>
        <w:ind w:left="0" w:leftChars="0" w:firstLine="420" w:firstLineChars="200"/>
        <w:jc w:val="both"/>
      </w:pPr>
      <w:r>
        <w:t>资产托管保持自托管（用户自己掌握钥匙）</w:t>
      </w:r>
    </w:p>
    <w:p w14:paraId="6CE8C0A4">
      <w:pPr>
        <w:ind w:left="0" w:leftChars="0" w:firstLine="420" w:firstLineChars="200"/>
        <w:jc w:val="both"/>
      </w:pPr>
      <w:r>
        <w:t>风控与反欺诈体系增强（信誉 + 规则 + 可选合规通道）</w:t>
      </w:r>
    </w:p>
    <w:p w14:paraId="0BE89342">
      <w:pPr>
        <w:ind w:left="0" w:leftChars="0" w:firstLine="420" w:firstLineChars="200"/>
        <w:jc w:val="both"/>
      </w:pPr>
      <w:r>
        <w:t>2028 Q4（10/01–12/31）— 商业闭环：市场规模扩大</w:t>
      </w:r>
    </w:p>
    <w:p w14:paraId="41612C9D">
      <w:pPr>
        <w:ind w:left="0" w:leftChars="0" w:firstLine="420" w:firstLineChars="200"/>
        <w:jc w:val="both"/>
      </w:pPr>
      <w:r>
        <w:t>Marketplace 支持数字商品/服务/订阅</w:t>
      </w:r>
    </w:p>
    <w:p w14:paraId="030E47E9">
      <w:pPr>
        <w:ind w:left="0" w:leftChars="0" w:firstLine="420" w:firstLineChars="200"/>
        <w:jc w:val="both"/>
      </w:pPr>
      <w:r>
        <w:t>商家结算与税务接口（可选、按地区）</w:t>
      </w:r>
    </w:p>
    <w:p w14:paraId="1C195ECE">
      <w:pPr>
        <w:ind w:left="0" w:leftChars="0" w:firstLine="420" w:firstLineChars="200"/>
        <w:jc w:val="both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00547">
      <w:pPr>
        <w:ind w:left="0" w:leftChars="0" w:firstLine="420" w:firstLineChars="200"/>
        <w:jc w:val="both"/>
      </w:pPr>
      <w:r>
        <w:t>Year 4（2029）：把“入口软件”提上日程（你说的：Web3 完了再做软件）</w:t>
      </w:r>
    </w:p>
    <w:p w14:paraId="062A45F6">
      <w:pPr>
        <w:ind w:left="0" w:leftChars="0" w:firstLine="420" w:firstLineChars="200"/>
        <w:jc w:val="both"/>
      </w:pPr>
      <w:r>
        <w:t>2029 Q1（01/01–03/31）— 入口软件（NYX Portal）产品定义</w:t>
      </w:r>
    </w:p>
    <w:p w14:paraId="2EEB6881">
      <w:pPr>
        <w:ind w:left="0" w:leftChars="0" w:firstLine="420" w:firstLineChars="200"/>
        <w:jc w:val="both"/>
      </w:pPr>
      <w:r>
        <w:t>你要的“像浏览器/入口”到底是什么：</w:t>
      </w:r>
    </w:p>
    <w:p w14:paraId="138A9CEB">
      <w:pPr>
        <w:ind w:left="0" w:leftChars="0" w:firstLine="420" w:firstLineChars="200"/>
        <w:jc w:val="both"/>
      </w:pPr>
      <w:r>
        <w:t>钱包 + 身份 + DApp 市场 + 隐私网关 + 商城 + 兑换，一体化</w:t>
      </w:r>
    </w:p>
    <w:p w14:paraId="3D2290ED">
      <w:pPr>
        <w:ind w:left="0" w:leftChars="0" w:firstLine="420" w:firstLineChars="200"/>
        <w:jc w:val="both"/>
      </w:pPr>
      <w:r>
        <w:t>交互安全：本地密钥隔离、硬件支持、抗钓鱼</w:t>
      </w:r>
    </w:p>
    <w:p w14:paraId="7D40011D">
      <w:pPr>
        <w:ind w:left="0" w:leftChars="0" w:firstLine="420" w:firstLineChars="200"/>
        <w:jc w:val="both"/>
      </w:pPr>
      <w:r>
        <w:t>2029 Q2（04/01–06/30）— Portal Alpha（桌面优先）</w:t>
      </w:r>
    </w:p>
    <w:p w14:paraId="2EAB7FC3">
      <w:pPr>
        <w:ind w:left="0" w:leftChars="0" w:firstLine="420" w:firstLineChars="200"/>
        <w:jc w:val="both"/>
      </w:pPr>
      <w:r>
        <w:t>Windows/macOS 先做（你现在也常用电脑）</w:t>
      </w:r>
    </w:p>
    <w:p w14:paraId="3FEFFDDD">
      <w:pPr>
        <w:ind w:left="0" w:leftChars="0" w:firstLine="420" w:firstLineChars="200"/>
        <w:jc w:val="both"/>
      </w:pPr>
      <w:r>
        <w:t>内置：钱包、身份、DEX、商城、隐私网关</w:t>
      </w:r>
    </w:p>
    <w:p w14:paraId="1D2500E6">
      <w:pPr>
        <w:ind w:left="0" w:leftChars="0" w:firstLine="420" w:firstLineChars="200"/>
        <w:jc w:val="both"/>
      </w:pPr>
      <w:r>
        <w:t>2029 Q3（07/01–09/30）— Portal Beta（移动端）</w:t>
      </w:r>
    </w:p>
    <w:p w14:paraId="34A89445">
      <w:pPr>
        <w:ind w:left="0" w:leftChars="0" w:firstLine="420" w:firstLineChars="200"/>
        <w:jc w:val="both"/>
      </w:pPr>
      <w:r>
        <w:t>iOS/Android</w:t>
      </w:r>
    </w:p>
    <w:p w14:paraId="2384553A">
      <w:pPr>
        <w:ind w:left="0" w:leftChars="0" w:firstLine="420" w:firstLineChars="200"/>
        <w:jc w:val="both"/>
      </w:pPr>
      <w:r>
        <w:t>生物识别 + 多设备同步（不碰明文私钥）</w:t>
      </w:r>
    </w:p>
    <w:p w14:paraId="60550099">
      <w:pPr>
        <w:ind w:left="0" w:leftChars="0" w:firstLine="420" w:firstLineChars="200"/>
        <w:jc w:val="both"/>
      </w:pPr>
      <w:r>
        <w:t>2029 Q4（10/01–12/31）— Portal 正式版 + 生态应用商店</w:t>
      </w:r>
    </w:p>
    <w:p w14:paraId="6C5946F8">
      <w:pPr>
        <w:ind w:left="0" w:leftChars="0" w:firstLine="420" w:firstLineChars="200"/>
        <w:jc w:val="both"/>
      </w:pPr>
      <w:r>
        <w:t>DApp 上架规范、权限系统、审核与安全扫描</w:t>
      </w:r>
    </w:p>
    <w:p w14:paraId="6D22C818">
      <w:pPr>
        <w:ind w:left="0" w:leftChars="0" w:firstLine="420" w:firstLineChars="200"/>
        <w:jc w:val="both"/>
      </w:pPr>
      <w:r>
        <w:t>开发者 SDK 文档完善</w:t>
      </w:r>
    </w:p>
    <w:p w14:paraId="71DC3257">
      <w:pPr>
        <w:ind w:left="0" w:leftChars="0" w:firstLine="420" w:firstLineChars="200"/>
        <w:jc w:val="both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B60C2">
      <w:pPr>
        <w:ind w:left="0" w:leftChars="0" w:firstLine="420" w:firstLineChars="200"/>
        <w:jc w:val="both"/>
      </w:pPr>
      <w:r>
        <w:t>Year 5（2030）：全球化与“抗十年”加固</w:t>
      </w:r>
    </w:p>
    <w:p w14:paraId="79C6CF1B">
      <w:pPr>
        <w:ind w:left="0" w:leftChars="0" w:firstLine="420" w:firstLineChars="200"/>
        <w:jc w:val="both"/>
      </w:pPr>
      <w:r>
        <w:t>2030 Q1（01/01–03/31）— 安全与合规双轨成熟</w:t>
      </w:r>
    </w:p>
    <w:p w14:paraId="375E8488">
      <w:pPr>
        <w:ind w:left="0" w:leftChars="0" w:firstLine="420" w:firstLineChars="200"/>
        <w:jc w:val="both"/>
      </w:pPr>
      <w:r>
        <w:t>多地区策略：合规模块可插拔（不同地区不同开关）</w:t>
      </w:r>
    </w:p>
    <w:p w14:paraId="37783551">
      <w:pPr>
        <w:ind w:left="0" w:leftChars="0" w:firstLine="420" w:firstLineChars="200"/>
        <w:jc w:val="both"/>
      </w:pPr>
      <w:r>
        <w:t>大规模攻防演练 + 长期漏洞赏金</w:t>
      </w:r>
    </w:p>
    <w:p w14:paraId="49563C50">
      <w:pPr>
        <w:ind w:left="0" w:leftChars="0" w:firstLine="420" w:firstLineChars="200"/>
        <w:jc w:val="both"/>
      </w:pPr>
      <w:r>
        <w:t>2030 Q2（04/01–06/30）— 抗量子升级可选项落地</w:t>
      </w:r>
    </w:p>
    <w:p w14:paraId="5005F08A">
      <w:pPr>
        <w:ind w:left="0" w:leftChars="0" w:firstLine="420" w:firstLineChars="200"/>
        <w:jc w:val="both"/>
      </w:pPr>
      <w:r>
        <w:t>关键签名/握手流程支持 PQC 迁移（渐进式，不搞一次性大爆炸）</w:t>
      </w:r>
    </w:p>
    <w:p w14:paraId="5A98095D">
      <w:pPr>
        <w:ind w:left="0" w:leftChars="0" w:firstLine="420" w:firstLineChars="200"/>
        <w:jc w:val="both"/>
      </w:pPr>
      <w:r>
        <w:t>2030 Q3（07/01–09/30）— 生态规模化</w:t>
      </w:r>
    </w:p>
    <w:p w14:paraId="59D328D6">
      <w:pPr>
        <w:ind w:left="0" w:leftChars="0" w:firstLine="420" w:firstLineChars="200"/>
        <w:jc w:val="both"/>
      </w:pPr>
      <w:r>
        <w:t>商家增长、开发者增长、节点增长三条线</w:t>
      </w:r>
    </w:p>
    <w:p w14:paraId="06A4A9DB">
      <w:pPr>
        <w:ind w:left="0" w:leftChars="0" w:firstLine="420" w:firstLineChars="200"/>
        <w:jc w:val="both"/>
      </w:pPr>
      <w:r>
        <w:t>NYX 作为结算货币的稳定性机制强化（不然电商会被币价波动折磨）</w:t>
      </w:r>
    </w:p>
    <w:p w14:paraId="5E1CA93E">
      <w:pPr>
        <w:ind w:left="0" w:leftChars="0" w:firstLine="420" w:firstLineChars="200"/>
        <w:jc w:val="both"/>
      </w:pPr>
      <w:r>
        <w:t>2030 Q4（10/01–12/31）— 终局验收：NYX 成为“能自运行”的世界</w:t>
      </w:r>
    </w:p>
    <w:p w14:paraId="05C04288">
      <w:pPr>
        <w:ind w:left="0" w:leftChars="0" w:firstLine="420" w:firstLineChars="200"/>
        <w:jc w:val="both"/>
      </w:pPr>
      <w:r>
        <w:t>去中心化指标达标（节点分布、升级流程、金库治理）</w:t>
      </w:r>
    </w:p>
    <w:p w14:paraId="5F39A25D">
      <w:pPr>
        <w:ind w:left="0" w:leftChars="0" w:firstLine="420" w:firstLineChars="200"/>
        <w:jc w:val="both"/>
      </w:pPr>
      <w:r>
        <w:t>关键业务可持续：手续费收入覆盖安全与运营成本</w:t>
      </w:r>
    </w:p>
    <w:p w14:paraId="3454F0EA">
      <w:pPr>
        <w:ind w:left="0" w:leftChars="0" w:firstLine="420" w:firstLineChars="200"/>
        <w:jc w:val="both"/>
      </w:pPr>
      <w:r>
        <w:t>形成“协议—市场—入口软件—开发者生态”闭环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10116"/>
    <w:rsid w:val="0C2E0134"/>
    <w:rsid w:val="19F1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2143</Words>
  <Characters>2798</Characters>
  <Lines>0</Lines>
  <Paragraphs>0</Paragraphs>
  <TotalTime>1</TotalTime>
  <ScaleCrop>false</ScaleCrop>
  <LinksUpToDate>false</LinksUpToDate>
  <CharactersWithSpaces>2979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2026-01-02T11:43:00Z</dcterms:created>
  <dc:creator>hongg</dc:creator>
  <cp:lastModifiedBy>hongg</cp:lastModifiedBy>
  <dcterms:modified xsi:type="dcterms:W3CDTF">2026-01-02T11:53:41Z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81F64AAA2975459D8C593B46324AD915_11</vt:lpwstr>
  </property>
  <property fmtid="{D5CDD505-2E9C-101B-9397-08002B2CF9AE}" pid="4" name="KSOTemplateDocerSaveRecord">
    <vt:lpwstr>eyJoZGlkIjoiMzEwNTM5NzYwMDRjMzkwZTVkZjY2ODkwMGIxNGU0OTUiLCJ1c2VySWQiOiIxMDA1NTIwMzA1In0=</vt:lpwstr>
  </property>
</Properties>
</file>