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pStyle w:val="Title"/>
        <w:spacing w:after="240" w:before="2400"/>
        <w:jc w:val="center"/>
      </w:pPr>
      <w:r>
        <w:rPr>
          <w:rFonts w:ascii="Arial" w:cs="Arial" w:eastAsia="Microsoft YaHei" w:hAnsi="Arial"/>
          <w:b/>
          <w:bCs/>
          <w:color w:val="263238"/>
          <w:sz w:val="44"/>
          <w:szCs w:val="44"/>
        </w:rPr>
        <w:t xml:space="preserve">层级世界大纲（Hierarchical World Outliner）产品需求文档</w:t>
      </w:r>
    </w:p>
    <w:p>
      <w:pPr>
        <w:spacing w:after="1600"/>
        <w:jc w:val="center"/>
      </w:pPr>
      <w:r>
        <w:rPr>
          <w:rFonts w:ascii="Times New Roman" w:cs="Times New Roman" w:eastAsia="SimSun" w:hAnsi="Times New Roman"/>
          <w:color w:val="78909C"/>
          <w:sz w:val="24"/>
          <w:szCs w:val="24"/>
        </w:rPr>
        <w:t xml:space="preserve">—— UE5 编辑器插件 PRD ——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</w:tblGrid>
      <w:tr>
        <w:tc>
          <w:tcPr>
            <w:tcW w:type="dxa" w:w="2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项目</w:t>
            </w:r>
          </w:p>
        </w:tc>
        <w:tc>
          <w:tcPr>
            <w:tcW w:type="dxa" w:w="5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V1.0（初稿）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待评审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产品形态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Unreal Engine 5 编辑器插件（Editor Plugin）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目标引擎版本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UE 5.3 及以上（重点适配 World Partition / DataLayers 工作流）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适用项目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中大型开放世界项目、多人协作关卡项目、对场景治理有要求的团队</w:t>
            </w:r>
          </w:p>
        </w:tc>
      </w:tr>
    </w:tbl>
    <w:p>
      <w:pPr>
        <w:pageBreakBefore/>
        <w:spacing w:after="0"/>
      </w:pPr>
    </w:p>
    <w:p>
      <w:pPr>
        <w:spacing w:after="120" w:before="240"/>
      </w:pPr>
      <w:r>
        <w:rPr>
          <w:rFonts w:ascii="Arial" w:cs="Arial" w:eastAsia="Microsoft YaHei" w:hAnsi="Arial"/>
          <w:b/>
          <w:bCs/>
          <w:color w:val="263238"/>
          <w:sz w:val="30"/>
          <w:szCs w:val="30"/>
        </w:rPr>
        <w:t xml:space="preserve">目录</w:t>
      </w:r>
    </w:p>
    <w:p>
      <w:pPr>
        <w:spacing w:after="140" w:line="300"/>
      </w:pPr>
      <w:r>
        <w:rPr>
          <w:rFonts w:ascii="Times New Roman" w:cs="Times New Roman" w:eastAsia="SimSun" w:hAnsi="Times New Roman"/>
          <w:i/>
          <w:iCs/>
          <w:color w:val="78909C"/>
          <w:sz w:val="18"/>
          <w:szCs w:val="18"/>
        </w:rPr>
        <w:t xml:space="preserve">（打开文档后右键目录选择“更新域”可刷新页码）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"1-2"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一、产品背景与问题定义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二、目标用户与典型场景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三、核心概念：维度与维度堆叠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四、层级视角清单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五、功能需求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六、交互设计要点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七、非功能需求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八、技术实现概要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九、版本路线图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十、成功指标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十一、风险与开放问题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pPr>
        <w:pageBreakBefore/>
        <w:spacing w:after="0"/>
      </w:pPr>
    </w:p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263238"/>
          <w:sz w:val="28"/>
          <w:szCs w:val="28"/>
        </w:rPr>
        <w:t xml:space="preserve">一、产品背景与问题定义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1.1 背景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1"/>
          <w:szCs w:val="21"/>
        </w:rPr>
        <w:t xml:space="preserve">UE5 引入 World Partition 与 DataLayers 之后，场景的组织维度从单一的“文件夹树”变成了多维结构：一个 Actor 同时属于某个文件夹、若干 DataLayer、某个流送单元、某个类、若干标签。然而引擎自带的 World Outliner 仍然只提供“文件夹 + 平铺列表”这一种视角，其余维度完全不可见，导致管理与审计成本随场景规模线性上升。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1.2 自带世界大纲的核心局限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视角单一：只能按文件夹层级浏览，无法按 DataLayer、Actor 类、标签、空间区域等维度重组列表；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查找低效：仅有基础文本搜索，不支持结构化条件过滤，大场景中定位目标 Actor 成本高；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无统计能力：看不到任意分组的 Actor 数量、三角面数、内存估算等聚合信息；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无审计能力：无法快速发现“未分配 DataLayer 的 Actor”“Mobility 配置错误”等场景治理问题；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批量操作薄弱：改名、迁移 DataLayer、调整 Mobility 等只能逐个或依赖脚本完成；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大场景性能差：Actor 数量达到数万级时，树控件卡顿明显。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1.3 产品定位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1"/>
          <w:szCs w:val="21"/>
        </w:rPr>
        <w:t xml:space="preserve">层级世界大纲是一个“多维度透视”的场景大纲插件：不再只有文件夹一种层级，而是允许使用者自选任意维度（DataLayer、类、标签、空间……）重新组织整个关卡的 Actor 列表，相当于为场景提供一张“数据透视表”。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1.4 设计原则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视角即数据：Actor 只有一份，层级只是观察方式。切换视角绝不改变场景本身；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维度可组合：不做十几个孤立的固定视图，而是提供可自由堆叠的维度机制；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先治后审：不仅“看得见”，还要“查得出问题、批得动修改”；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大场景优先：所有交互以十万级 Actor 流畅运行为前提设计。</w:t>
      </w:r>
    </w:p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263238"/>
          <w:sz w:val="28"/>
          <w:szCs w:val="28"/>
        </w:rPr>
        <w:t xml:space="preserve">二、目标用户与典型场景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4200"/>
      </w:tblGrid>
      <w:tr>
        <w:tc>
          <w:tcPr>
            <w:tcW w:type="dxa" w:w="15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角色</w:t>
            </w:r>
          </w:p>
        </w:tc>
        <w:tc>
          <w:tcPr>
            <w:tcW w:type="dxa" w:w="33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4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典型使用场景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关卡美术 / LD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按 DataLayer 或区域浏览与管理内容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切换到 DataLayer 视角，只加载并检查当前负责的层；用隔离模式临时隐藏无关 Actor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灯光师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快速掌握全场光源状态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类视角下只看光源分组，按 Mobility 列排序，批量修正错误配置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TA / 技术美术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场景资产审计与性能治理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运行体检规则：未分配 DataLayer、缺 HLOD、面数超标、命名违规，导出报告并跟踪修复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QA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核对场景配置与导出清单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按视角分组导出 CSV 清单，与配置表比对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关卡负责人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掌握各区域 / 各层的成本分布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查看每个 DataLayer 分组的 Actor 数与面数合计，定位超标层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263238"/>
          <w:sz w:val="28"/>
          <w:szCs w:val="28"/>
        </w:rPr>
        <w:t xml:space="preserve">三、核心概念：维度与维度堆叠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3.1 维度（Dimension）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1"/>
          <w:szCs w:val="21"/>
        </w:rPr>
        <w:t xml:space="preserve">维度是“对 Actor 的一种分组依据”。插件内置一组维度：DataLayer、文件夹、Actor 类、标签、关卡 / 流送单元、附加父级（Attach Parent）、资源引用、Mobility、空间分区、修改者等。每个维度负责把当前 Actor 集合切成若干分组节点。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3.2 维度堆叠（Dimension Stacking）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1"/>
          <w:szCs w:val="21"/>
        </w:rPr>
        <w:t xml:space="preserve">用户可将 1～3 个维度按顺序堆叠，形成层级路径，每个维度在树中占据一层。堆叠顺序可拖拽调整，组合可保存为“视图预设”。典型组合示例：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00"/>
      </w:tblGrid>
      <w:tr>
        <w:tc>
          <w:tcPr>
            <w:tcW w:type="dxa" w:w="33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维度堆叠</w:t>
            </w:r>
          </w:p>
        </w:tc>
        <w:tc>
          <w:tcPr>
            <w:tcW w:type="dxa" w:w="5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DataLayer → Actor 类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先看数据层，每层内部再按类型分组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空间分区 → DataLayer → 文件夹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按地块 → 数据流 → 传统目录三级展开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标签 → 附加父级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查看某类交互对象的实际挂接关系</w:t>
            </w:r>
          </w:p>
        </w:tc>
      </w:tr>
      <w:tr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资源引用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某个静态网格体在场景中的所有使用位置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3.3 视角与过滤的关系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1"/>
          <w:szCs w:val="21"/>
        </w:rPr>
        <w:t xml:space="preserve">视角（维度堆叠）解决“怎么分组”，过滤器解决“看哪些”。两者正交叠加：在任意视角上都可以叠加结构化过滤条件，过滤结果仍按当前视角分组呈现。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3.4 视图预设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1"/>
          <w:szCs w:val="21"/>
        </w:rPr>
        <w:t xml:space="preserve">一套“维度堆叠 + 过滤器 + 列配置”的组合可保存为命名预设，按用户或项目存储，支持导出文件在团队内共享（随版本管理流转）。</w:t>
      </w:r>
    </w:p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263238"/>
          <w:sz w:val="28"/>
          <w:szCs w:val="28"/>
        </w:rPr>
        <w:t xml:space="preserve">四、层级视角清单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1"/>
          <w:szCs w:val="21"/>
        </w:rPr>
        <w:t xml:space="preserve">插件内置以下视角，均可作为维度参与堆叠：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000"/>
      </w:tblGrid>
      <w:tr>
        <w:tc>
          <w:tcPr>
            <w:tcW w:type="dxa" w:w="1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视角</w:t>
            </w:r>
          </w:p>
        </w:tc>
        <w:tc>
          <w:tcPr>
            <w:tcW w:type="dxa" w:w="41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层级展开方式</w:t>
            </w:r>
          </w:p>
        </w:tc>
        <w:tc>
          <w:tcPr>
            <w:tcW w:type="dxa" w:w="30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DataLayer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DataLayer（含嵌套）→ Actor；含“未分配 DataLayer”特殊节点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World Partition 项目流加载管理、遗漏排查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关卡 / 流送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主关卡 → 子关卡 / 流送单元（Cell）→ Actor，可按流送类型分组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大世界流送规划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类 / 蓝图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基类分组（光源、静态网格、体积、触发器等）→ 具体类 → Actor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按类型浏览与批量修改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文件夹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兼容自带大纲的文件夹树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平滑迁移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标签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Actor Tag / Component Tag → Actor，支持多标签交叉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玩法对象、可交互物管理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附加层级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按 Attach 父子关系展开真实挂接树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查组装结构、断裂挂接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资源引用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静态网格体 / 材质 / 蓝图资产 → 使用该资产的 Actor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资产使用统计与定位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空间分区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自定义网格 / 区域体积 → Actor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按地块分工、分区性能排查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规则分组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用户定义条件生成“智能文件夹”（如 Mobility=Static 且面数&gt;5000）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TA 审计、性能排查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修改者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最后修改人 / 锁定人 → Actor（多人编辑时）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多人协作大场景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263238"/>
          <w:sz w:val="28"/>
          <w:szCs w:val="28"/>
        </w:rPr>
        <w:t xml:space="preserve">五、功能需求</w:t>
      </w:r>
    </w:p>
    <w:p>
      <w:pPr>
        <w:spacing w:after="140" w:line="300"/>
        <w:ind w:firstLine="475"/>
      </w:pPr>
      <w:r>
        <w:rPr>
          <w:rFonts w:ascii="Times New Roman" w:cs="Times New Roman" w:eastAsia="SimSun" w:hAnsi="Times New Roman"/>
          <w:sz w:val="21"/>
          <w:szCs w:val="21"/>
        </w:rPr>
        <w:t xml:space="preserve">优先级说明：P0 = MVP 必须；P1 = 重要迭代；P2 = 增强能力。</w:t>
      </w:r>
    </w:p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5.1 浏览与定位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900"/>
        <w:gridCol w:w="700"/>
      </w:tblGrid>
      <w:tr>
        <w:tc>
          <w:tcPr>
            <w:tcW w:type="dxa" w:w="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编号</w:t>
            </w:r>
          </w:p>
        </w:tc>
        <w:tc>
          <w:tcPr>
            <w:tcW w:type="dxa" w:w="1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功能</w:t>
            </w:r>
          </w:p>
        </w:tc>
        <w:tc>
          <w:tcPr>
            <w:tcW w:type="dxa" w:w="4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说明</w:t>
            </w:r>
          </w:p>
        </w:tc>
        <w:tc>
          <w:tcPr>
            <w:tcW w:type="dxa" w:w="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F-101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维度堆叠框架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维度添加 / 移除 / 拖拽排序，1～3 层堆叠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F-102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四维内置视角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DataLayer、类、文件夹、标签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F-103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其余内置视角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关卡流送、附加层级、资源引用、空间分区、规则分组、修改者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F-104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双向选择联动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大纲选中 → 视口高亮聚焦；视口选中 → 大纲定位并展开路径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F-105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隔离模式（Solo/Isolate）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只看当前分支，其余 Actor 视口临时隐藏，一键还原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F-106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分组徽标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分组节点实时显示包含的 Actor 数量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5.2 搜索与过滤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900"/>
        <w:gridCol w:w="700"/>
      </w:tblGrid>
      <w:tr>
        <w:tc>
          <w:tcPr>
            <w:tcW w:type="dxa" w:w="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编号</w:t>
            </w:r>
          </w:p>
        </w:tc>
        <w:tc>
          <w:tcPr>
            <w:tcW w:type="dxa" w:w="1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功能</w:t>
            </w:r>
          </w:p>
        </w:tc>
        <w:tc>
          <w:tcPr>
            <w:tcW w:type="dxa" w:w="4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说明</w:t>
            </w:r>
          </w:p>
        </w:tc>
        <w:tc>
          <w:tcPr>
            <w:tcW w:type="dxa" w:w="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F-201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结构化过滤语法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支持 class: / datalayer: / tag: / folder: 等字段组合，含与或非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F-202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过滤器保存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命名保存、随预设共享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F-203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视角叠加过滤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过滤结果仍按当前维度堆叠分组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F-204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收藏与最近使用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收藏夹、最近定位历史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5.3 列视图与统计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900"/>
        <w:gridCol w:w="700"/>
      </w:tblGrid>
      <w:tr>
        <w:tc>
          <w:tcPr>
            <w:tcW w:type="dxa" w:w="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编号</w:t>
            </w:r>
          </w:p>
        </w:tc>
        <w:tc>
          <w:tcPr>
            <w:tcW w:type="dxa" w:w="1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功能</w:t>
            </w:r>
          </w:p>
        </w:tc>
        <w:tc>
          <w:tcPr>
            <w:tcW w:type="dxa" w:w="4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说明</w:t>
            </w:r>
          </w:p>
        </w:tc>
        <w:tc>
          <w:tcPr>
            <w:tcW w:type="dxa" w:w="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F-301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可配置列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Mobility、包围盒、三角面数、DataLayer、HLOD Layer、资产路径、GUID 等，支持排序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F-302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分组聚合统计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任意分组节点显示 Actor 数、面数合计、内存估算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F-303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按列分组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将某列临时提升为分组维度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5.4 批量操作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900"/>
        <w:gridCol w:w="700"/>
      </w:tblGrid>
      <w:tr>
        <w:tc>
          <w:tcPr>
            <w:tcW w:type="dxa" w:w="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编号</w:t>
            </w:r>
          </w:p>
        </w:tc>
        <w:tc>
          <w:tcPr>
            <w:tcW w:type="dxa" w:w="1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功能</w:t>
            </w:r>
          </w:p>
        </w:tc>
        <w:tc>
          <w:tcPr>
            <w:tcW w:type="dxa" w:w="4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说明</w:t>
            </w:r>
          </w:p>
        </w:tc>
        <w:tc>
          <w:tcPr>
            <w:tcW w:type="dxa" w:w="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F-401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拖拽赋值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拖到 DataLayer / 文件夹 / 标签节点即完成赋值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F-402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批量改名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规则替换、前后缀、序号化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F-403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批量属性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批量 Mobility、DataLayer、标签、HLOD Layer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F-404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批量替换资产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将选中 Actor 的静态网格体统一替换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F-405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Undo 支持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所有批量操作完整进入编辑器撤销系统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5.5 审计与健康检查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900"/>
        <w:gridCol w:w="700"/>
      </w:tblGrid>
      <w:tr>
        <w:tc>
          <w:tcPr>
            <w:tcW w:type="dxa" w:w="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编号</w:t>
            </w:r>
          </w:p>
        </w:tc>
        <w:tc>
          <w:tcPr>
            <w:tcW w:type="dxa" w:w="1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功能</w:t>
            </w:r>
          </w:p>
        </w:tc>
        <w:tc>
          <w:tcPr>
            <w:tcW w:type="dxa" w:w="4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说明</w:t>
            </w:r>
          </w:p>
        </w:tc>
        <w:tc>
          <w:tcPr>
            <w:tcW w:type="dxa" w:w="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F-501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一键体检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未分配 DataLayer、Mobility 与用法不符、缺 HLOD、命名违规、重复摆放等内置规则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F-502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规则着色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命中规则的 Actor 在大纲中标红 / 标黄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F-503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自定义规则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规则分组维度复用条件编辑器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F-504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报告导出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体检结果与任意视角清单导出 CSV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Microsoft YaHei" w:hAnsi="Arial"/>
          <w:b/>
          <w:bCs/>
          <w:color w:val="37474F"/>
          <w:sz w:val="24"/>
          <w:szCs w:val="24"/>
        </w:rPr>
        <w:t xml:space="preserve">5.6 协作与流程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900"/>
        <w:gridCol w:w="700"/>
      </w:tblGrid>
      <w:tr>
        <w:tc>
          <w:tcPr>
            <w:tcW w:type="dxa" w:w="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编号</w:t>
            </w:r>
          </w:p>
        </w:tc>
        <w:tc>
          <w:tcPr>
            <w:tcW w:type="dxa" w:w="1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功能</w:t>
            </w:r>
          </w:p>
        </w:tc>
        <w:tc>
          <w:tcPr>
            <w:tcW w:type="dxa" w:w="49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说明</w:t>
            </w:r>
          </w:p>
        </w:tc>
        <w:tc>
          <w:tcPr>
            <w:tcW w:type="dxa" w:w="7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F-601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多人编辑状态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显示 Actor 锁定状态与持有者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F-602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快照对比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保存场景结构快照，Diff 新增 / 删除 / 移动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F-603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PIE 支持</w:t>
            </w:r>
          </w:p>
        </w:tc>
        <w:tc>
          <w:tcPr>
            <w:tcW w:type="dxa" w:w="4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查看运行时 Actor，区分摆放与动态生成</w:t>
            </w:r>
          </w:p>
        </w:tc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263238"/>
          <w:sz w:val="28"/>
          <w:szCs w:val="28"/>
        </w:rPr>
        <w:t xml:space="preserve">六、交互设计要点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维度栏：窗口顶部以 Chip 形式横向展示已堆叠维度，支持拖拽排序、点击移除、“+”添加；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树节点：图标区分“维度分组节点”与“真实 Actor”，分组节点带数量徽标与聚合统计悬浮提示；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右键菜单：明确区分“对分组操作”与“对 Actor 操作”，避免层级歧义误操作；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状态栏：实时显示当前视角、命中数 / 总数、总面数估算；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空态引导：无维度时给出推荐组合模板（如“World Partition 项目：空间分区 + DataLayer”）；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快捷键：聚焦选中项、隔离切换、过滤框聚焦等均可自定义快捷键。</w:t>
      </w:r>
    </w:p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263238"/>
          <w:sz w:val="28"/>
          <w:szCs w:val="28"/>
        </w:rPr>
        <w:t xml:space="preserve">七、非功能需求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类别</w:t>
            </w:r>
          </w:p>
        </w:tc>
        <w:tc>
          <w:tcPr>
            <w:tcW w:type="dxa" w:w="70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性能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10 万级 Actor 场景下树滚动流畅；数据收集异步化、树控件虚拟化、增量刷新；编辑器帧率下降不超过 5%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兼容性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UE 5.3+；兼容 World Partition 与普通关卡；不修改引擎源码，纯插件实现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稳定性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视角切换不修改场景数据；所有写操作可撤销；异常时回退到文件夹视角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可配置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视图预设按用户 / 项目两级存储，支持导出共享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本地化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界面中英文，预留本地化字符串表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263238"/>
          <w:sz w:val="28"/>
          <w:szCs w:val="28"/>
        </w:rPr>
        <w:t xml:space="preserve">八、技术实现概要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形态：纯编辑器插件（Editor Module），UI 采用 Slate（SCommonTreeView 虚拟化树）+ 编辑器子系统（EditorActorSubsystem）取数；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数据模型：统一抽象 IDimensionProvider 接口（输入 Actor 集合，输出分组树），每个视角是一个 Provider；World Partition 关卡使用 FActorDesc 免加载读取；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维度堆叠引擎：Provider 链式嵌套，上一层分组的输出作为下一层的输入；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过滤引擎：字段化条件解析为 Predicate，独立于维度管线；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统计：面数 / 内存走异步任务估算并缓存，避免阻塞编辑器主线程；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写操作：全部封装为带 Undo/Redo 的事务（GEditor-&gt;BeginTransaction）。</w:t>
      </w:r>
    </w:p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263238"/>
          <w:sz w:val="28"/>
          <w:szCs w:val="28"/>
        </w:rPr>
        <w:t xml:space="preserve">九、版本路线图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00"/>
      </w:tblGrid>
      <w:tr>
        <w:tc>
          <w:tcPr>
            <w:tcW w:type="dxa" w:w="14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版本</w:t>
            </w:r>
          </w:p>
        </w:tc>
        <w:tc>
          <w:tcPr>
            <w:tcW w:type="dxa" w:w="56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范围</w:t>
            </w:r>
          </w:p>
        </w:tc>
        <w:tc>
          <w:tcPr>
            <w:tcW w:type="dxa" w:w="20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v0.1 MVP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维度堆叠框架；DataLayer / 类 / 文件夹 / 标签四视角；双向选择联动；基础结构化过滤；数量徽标；Undo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验证核心价值：定位效率与 DataLayer 视角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v0.2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资源引用、规则分组、附加层级视角；批量操作与拖拽赋值；列视图与聚合统计；预设共享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形成“浏览 + 批改”闭环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v0.3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审计体检、规则着色、CSV 导出、快照对比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落地 TA / QA 治理工作流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v1.0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PIE 支持、多人协作状态、空间分区视角、大场景性能打磨、中英文完整本地化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正式发布（Fab / 团队内部）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263238"/>
          <w:sz w:val="28"/>
          <w:szCs w:val="28"/>
        </w:rPr>
        <w:t xml:space="preserve">十、成功指标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定位效率：大场景中定位目标 Actor 的平均操作步数较自带大纲下降 ≥ 50%；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治理效果：试点项目中“未分配 DataLayer”等体检问题的发现数与平均修复耗时；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采用度：视图预设的保存数与复用率（维度堆叠是否真正被使用）；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SimSun" w:hAnsi="Times New Roman"/>
          <w:sz w:val="21"/>
          <w:szCs w:val="21"/>
        </w:rPr>
        <w:t xml:space="preserve">性能：10 万 Actor 场景滚动帧率 ≥ 30 FPS，视角切换响应 ≤ 2 秒。</w:t>
      </w:r>
    </w:p>
    <w:p>
      <w:pPr>
        <w:pStyle w:val="Heading1"/>
        <w:spacing w:after="140" w:before="320"/>
      </w:pPr>
      <w:r>
        <w:rPr>
          <w:rFonts w:ascii="Arial" w:cs="Arial" w:eastAsia="Microsoft YaHei" w:hAnsi="Arial"/>
          <w:b/>
          <w:bCs/>
          <w:color w:val="263238"/>
          <w:sz w:val="28"/>
          <w:szCs w:val="28"/>
        </w:rPr>
        <w:t xml:space="preserve">十一、风险与开放问题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风险 / 问题</w:t>
            </w:r>
          </w:p>
        </w:tc>
        <w:tc>
          <w:tcPr>
            <w:tcW w:type="dxa" w:w="6200"/>
            <w:shd w:fill="EEF3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40" w:line="300"/>
            </w:pPr>
            <w:r>
              <w:rPr>
                <w:rFonts w:ascii="Arial" w:cs="Arial" w:eastAsia="Microsoft YaHei" w:hAnsi="Arial"/>
                <w:b/>
                <w:bCs/>
                <w:color w:val="263238"/>
                <w:sz w:val="20"/>
                <w:szCs w:val="20"/>
              </w:rPr>
              <w:t xml:space="preserve">说明与应对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引擎版本差异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DataLayers / World Partition API 在 5.3～5.x 间有变动；以接口隔离引擎版本差异，按版本编译分支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超大场景首次构建索引耗时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异步 + 进度提示 + 缓存；允许“先部分可用”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与自带大纲并存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定位为增强而非替代；支持与自带大纲选择同步，降低用户迁移心理成本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维度语义冲突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部分维度堆叠语义弱（如“附加层级 → 资源引用”）；维度栏给出组合建议而非强行限制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开放问题：是否做 Scene Outliner 完全替代模式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Times New Roman" w:cs="Times New Roman" w:eastAsia="SimSun" w:hAnsi="Times New Roman"/>
                <w:sz w:val="20"/>
                <w:szCs w:val="20"/>
              </w:rPr>
              <w:t xml:space="preserve">待 MVP 用户反馈决定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40" w:line="300"/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40" w:line="300"/>
      <w:jc w:val="center"/>
    </w:pPr>
    <w:r>
      <w:rPr>
        <w:rFonts w:ascii="Times New Roman" w:cs="Times New Roman" w:eastAsia="SimSun" w:hAnsi="Times New Roman"/>
        <w:b/>
        <w:bCs/>
        <w:color w:val="37474F"/>
        <w:sz w:val="18"/>
        <w:szCs w:val="18"/>
      </w:rPr>
      <w:t xml:space="preserve">层级世界大纲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2026-10-09T13:35:29.648Z</dcterms:created>
  <dcterms:modified xsi:type="dcterms:W3CDTF">2026-10-09T13:35:29.649Z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