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2B" w:rsidRDefault="003A0088" w:rsidP="0012689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6894">
        <w:rPr>
          <w:rFonts w:ascii="Times New Roman" w:hAnsi="Times New Roman" w:cs="Times New Roman"/>
          <w:b/>
          <w:bCs/>
          <w:sz w:val="32"/>
          <w:szCs w:val="32"/>
        </w:rPr>
        <w:t>Bayesian Method</w:t>
      </w:r>
      <w:r w:rsidR="00126894" w:rsidRPr="00126894">
        <w:rPr>
          <w:rFonts w:ascii="Times New Roman" w:hAnsi="Times New Roman" w:cs="Times New Roman" w:hint="eastAsia"/>
          <w:b/>
          <w:bCs/>
          <w:sz w:val="32"/>
          <w:szCs w:val="32"/>
        </w:rPr>
        <w:t>：</w:t>
      </w:r>
    </w:p>
    <w:p w:rsidR="0060226D" w:rsidRPr="0060226D" w:rsidRDefault="0060226D" w:rsidP="00126894">
      <w:pPr>
        <w:spacing w:line="360" w:lineRule="auto"/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Author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Jiahui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Li</w:t>
      </w:r>
      <w:bookmarkStart w:id="0" w:name="_GoBack"/>
      <w:bookmarkEnd w:id="0"/>
    </w:p>
    <w:p w:rsidR="003A0088" w:rsidRPr="00126894" w:rsidRDefault="003A0088" w:rsidP="001268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6894">
        <w:rPr>
          <w:rFonts w:ascii="Times New Roman" w:hAnsi="Times New Roman" w:cs="Times New Roman"/>
          <w:b/>
          <w:bCs/>
          <w:sz w:val="28"/>
          <w:szCs w:val="28"/>
        </w:rPr>
        <w:t>Economics</w:t>
      </w:r>
      <w:r w:rsidR="00126894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:rsidR="003A0088" w:rsidRPr="00126894" w:rsidRDefault="003A0088" w:rsidP="00126894">
      <w:p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1.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Bergemann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, Dirk, and Stephen Morris. "Information Design, Bayesian Persuasion, and Bayes Correlated Equilibrium." </w:t>
      </w:r>
      <w:r w:rsidRPr="00126894">
        <w:rPr>
          <w:rFonts w:ascii="Times New Roman" w:hAnsi="Times New Roman" w:cs="Times New Roman"/>
          <w:i/>
          <w:iCs/>
          <w:color w:val="333333"/>
        </w:rPr>
        <w:t>The American Economic Review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 106, no. 5 (2016): 586-91. Accessed July 30, 2020. </w:t>
      </w:r>
      <w:hyperlink r:id="rId4" w:history="1">
        <w:r w:rsidR="00A74410" w:rsidRPr="00126894">
          <w:rPr>
            <w:rStyle w:val="a3"/>
            <w:rFonts w:ascii="Times New Roman" w:hAnsi="Times New Roman" w:cs="Times New Roman"/>
            <w:shd w:val="clear" w:color="auto" w:fill="FFFFFF"/>
          </w:rPr>
          <w:t>www.jstor.org/stable/43861087</w:t>
        </w:r>
      </w:hyperlink>
      <w:r w:rsidRPr="00126894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A74410" w:rsidRPr="00126894" w:rsidRDefault="00A74410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2. Tian,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Guoqiang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. "Bayesian Implementation in Exchange Economies with State Dependent Preferences and Feasible Sets." </w:t>
      </w:r>
      <w:r w:rsidRPr="00126894">
        <w:rPr>
          <w:rFonts w:ascii="Times New Roman" w:hAnsi="Times New Roman" w:cs="Times New Roman"/>
          <w:i/>
          <w:iCs/>
          <w:color w:val="333333"/>
        </w:rPr>
        <w:t>Social Choice and Welfare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 16, no. 1 (1999): 99-119. Accessed July 30, 2020. </w:t>
      </w:r>
      <w:hyperlink r:id="rId5" w:history="1">
        <w:r w:rsidRPr="00126894">
          <w:rPr>
            <w:rStyle w:val="a3"/>
            <w:rFonts w:ascii="Times New Roman" w:hAnsi="Times New Roman" w:cs="Times New Roman"/>
            <w:shd w:val="clear" w:color="auto" w:fill="FFFFFF"/>
          </w:rPr>
          <w:t>www.jstor.org/stable/41106291</w:t>
        </w:r>
      </w:hyperlink>
      <w:r w:rsidRPr="00126894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880247" w:rsidRPr="00126894" w:rsidRDefault="00A74410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 xml:space="preserve">3. </w:t>
      </w:r>
      <w:r w:rsidR="00880247" w:rsidRPr="00126894">
        <w:rPr>
          <w:rFonts w:ascii="Times New Roman" w:hAnsi="Times New Roman" w:cs="Times New Roman"/>
          <w:color w:val="333333"/>
          <w:shd w:val="clear" w:color="auto" w:fill="FFFFFF"/>
        </w:rPr>
        <w:t>Townsend, Robert M. "Market Anticipations, Rational Expectations, and Bayesian Analysis." </w:t>
      </w:r>
      <w:r w:rsidR="00880247" w:rsidRPr="00126894">
        <w:rPr>
          <w:rFonts w:ascii="Times New Roman" w:hAnsi="Times New Roman" w:cs="Times New Roman"/>
          <w:i/>
          <w:iCs/>
          <w:color w:val="333333"/>
        </w:rPr>
        <w:t>International Economic Review</w:t>
      </w:r>
      <w:r w:rsidR="00880247" w:rsidRPr="00126894">
        <w:rPr>
          <w:rFonts w:ascii="Times New Roman" w:hAnsi="Times New Roman" w:cs="Times New Roman"/>
          <w:color w:val="333333"/>
          <w:shd w:val="clear" w:color="auto" w:fill="FFFFFF"/>
        </w:rPr>
        <w:t> 19, no. 2 (1978): 481-94. Accessed July 30, 2020. doi:10.2307/2526314.</w:t>
      </w:r>
    </w:p>
    <w:p w:rsidR="00880247" w:rsidRPr="00126894" w:rsidRDefault="00880247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 xml:space="preserve">4. </w:t>
      </w:r>
      <w:r w:rsidRPr="00126894">
        <w:rPr>
          <w:rFonts w:ascii="Times New Roman" w:hAnsi="Times New Roman" w:cs="Times New Roman"/>
          <w:color w:val="1C1D1E"/>
          <w:shd w:val="clear" w:color="auto" w:fill="FFFFFF"/>
        </w:rPr>
        <w:t xml:space="preserve">Houser, D., Keane, M. and McCabe, K. (2004), Behavior in a Dynamic Decision Problem: An Analysis of Experimental Evidence Using a Bayesian Type Classification Algorithm. </w:t>
      </w:r>
      <w:proofErr w:type="spellStart"/>
      <w:r w:rsidRPr="00126894">
        <w:rPr>
          <w:rFonts w:ascii="Times New Roman" w:hAnsi="Times New Roman" w:cs="Times New Roman"/>
          <w:color w:val="1C1D1E"/>
          <w:shd w:val="clear" w:color="auto" w:fill="FFFFFF"/>
        </w:rPr>
        <w:t>Econometrica</w:t>
      </w:r>
      <w:proofErr w:type="spellEnd"/>
      <w:r w:rsidRPr="00126894">
        <w:rPr>
          <w:rFonts w:ascii="Times New Roman" w:hAnsi="Times New Roman" w:cs="Times New Roman"/>
          <w:color w:val="1C1D1E"/>
          <w:shd w:val="clear" w:color="auto" w:fill="FFFFFF"/>
        </w:rPr>
        <w:t>, 72: 781-822. doi:</w:t>
      </w:r>
      <w:hyperlink r:id="rId6" w:history="1">
        <w:r w:rsidRPr="00126894">
          <w:rPr>
            <w:rStyle w:val="a3"/>
            <w:rFonts w:ascii="Times New Roman" w:hAnsi="Times New Roman" w:cs="Times New Roman"/>
            <w:color w:val="005274"/>
            <w:u w:val="none"/>
          </w:rPr>
          <w:t>10.1111/j.1468-0262.2004.00512.x</w:t>
        </w:r>
      </w:hyperlink>
    </w:p>
    <w:p w:rsidR="00A74410" w:rsidRPr="00126894" w:rsidRDefault="0060226D" w:rsidP="00126894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="00880247" w:rsidRPr="00126894">
          <w:rPr>
            <w:rStyle w:val="a3"/>
            <w:rFonts w:ascii="Times New Roman" w:hAnsi="Times New Roman" w:cs="Times New Roman"/>
          </w:rPr>
          <w:t>https://onlinelibrary.wiley.com/doi/epdf/10.1111/j.1468-0262.2004.00512.x</w:t>
        </w:r>
      </w:hyperlink>
    </w:p>
    <w:p w:rsidR="003A0088" w:rsidRPr="00126894" w:rsidRDefault="003A0088" w:rsidP="00126894">
      <w:pPr>
        <w:spacing w:line="360" w:lineRule="auto"/>
        <w:rPr>
          <w:rFonts w:ascii="Times New Roman" w:hAnsi="Times New Roman" w:cs="Times New Roman"/>
        </w:rPr>
      </w:pPr>
    </w:p>
    <w:p w:rsidR="00140086" w:rsidRPr="00126894" w:rsidRDefault="00140086" w:rsidP="001268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6894">
        <w:rPr>
          <w:rFonts w:ascii="Times New Roman" w:hAnsi="Times New Roman" w:cs="Times New Roman"/>
          <w:b/>
          <w:bCs/>
          <w:sz w:val="28"/>
          <w:szCs w:val="28"/>
        </w:rPr>
        <w:t>Finance:</w:t>
      </w:r>
    </w:p>
    <w:p w:rsidR="00A74410" w:rsidRPr="00126894" w:rsidRDefault="00A74410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>1.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 Karolyi, G. Andrew. "A Bayesian Approach to Modeling Stock Return Volatility for Option Valuation." </w:t>
      </w:r>
      <w:r w:rsidRPr="00126894">
        <w:rPr>
          <w:rFonts w:ascii="Times New Roman" w:hAnsi="Times New Roman" w:cs="Times New Roman"/>
          <w:i/>
          <w:iCs/>
          <w:color w:val="333333"/>
        </w:rPr>
        <w:t>The Journal of Financial and Quantitative Analysis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> 28, no. 4 (1993): 579-94. Accessed July 30, 2020. doi:10.2307/2331167.</w:t>
      </w:r>
    </w:p>
    <w:p w:rsidR="00880247" w:rsidRPr="00126894" w:rsidRDefault="00880247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 xml:space="preserve">2.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Florens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, J.P., C.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Gourieroux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, and A.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Monfort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. "Model Risk Management: Limits and Future of Bayesian Approaches." </w:t>
      </w:r>
      <w:r w:rsidRPr="00126894">
        <w:rPr>
          <w:rFonts w:ascii="Times New Roman" w:hAnsi="Times New Roman" w:cs="Times New Roman"/>
          <w:i/>
          <w:iCs/>
          <w:color w:val="333333"/>
        </w:rPr>
        <w:t>Annals of Economics and Statistics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>, no. 136 (2019): 1-26. Accessed July 30, 2020. doi:10.15609/annaeconstat2009.136.0001.</w:t>
      </w:r>
    </w:p>
    <w:p w:rsidR="008C3D1C" w:rsidRPr="00126894" w:rsidRDefault="00880247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 xml:space="preserve">3. </w:t>
      </w:r>
      <w:proofErr w:type="spellStart"/>
      <w:r w:rsidR="008C3D1C" w:rsidRPr="00126894">
        <w:rPr>
          <w:rFonts w:ascii="Times New Roman" w:hAnsi="Times New Roman" w:cs="Times New Roman"/>
          <w:color w:val="333333"/>
          <w:shd w:val="clear" w:color="auto" w:fill="FFFFFF"/>
        </w:rPr>
        <w:t>Nardari</w:t>
      </w:r>
      <w:proofErr w:type="spellEnd"/>
      <w:r w:rsidR="008C3D1C"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, Federico, and John T. Scruggs. "Bayesian Analysis of Linear Factor Models with Latent Factors, Multivariate Stochastic Volatility, and APT Pricing </w:t>
      </w:r>
      <w:r w:rsidR="008C3D1C" w:rsidRPr="00126894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Restrictions." </w:t>
      </w:r>
      <w:r w:rsidR="008C3D1C" w:rsidRPr="00126894">
        <w:rPr>
          <w:rFonts w:ascii="Times New Roman" w:hAnsi="Times New Roman" w:cs="Times New Roman"/>
          <w:i/>
          <w:iCs/>
          <w:color w:val="333333"/>
        </w:rPr>
        <w:t>The Journal of Financial and Quantitative Analysis</w:t>
      </w:r>
      <w:r w:rsidR="008C3D1C" w:rsidRPr="00126894">
        <w:rPr>
          <w:rFonts w:ascii="Times New Roman" w:hAnsi="Times New Roman" w:cs="Times New Roman"/>
          <w:color w:val="333333"/>
          <w:shd w:val="clear" w:color="auto" w:fill="FFFFFF"/>
        </w:rPr>
        <w:t> 42, no. 4 (2007): 857-91. Accessed July 30, 2020. www.jstor.org/stable/27647327.</w:t>
      </w:r>
    </w:p>
    <w:p w:rsidR="008C3D1C" w:rsidRPr="00126894" w:rsidRDefault="008C3D1C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 xml:space="preserve">4.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Baks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Klaas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 P., Andrew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Metrick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, and Jessica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Wachter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. "Should Investors Avoid All Actively Managed Mutual Funds? A Study in Bayesian Performance Evaluation." </w:t>
      </w:r>
      <w:r w:rsidRPr="00126894">
        <w:rPr>
          <w:rFonts w:ascii="Times New Roman" w:hAnsi="Times New Roman" w:cs="Times New Roman"/>
          <w:i/>
          <w:iCs/>
          <w:color w:val="333333"/>
        </w:rPr>
        <w:t>The Journal of Finance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> 56, no. 1 (2001): 45-85. Accessed July 30, 2020. www.jstor.org/stable/222463.</w:t>
      </w:r>
    </w:p>
    <w:p w:rsidR="008C3D1C" w:rsidRPr="00126894" w:rsidRDefault="008C3D1C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 xml:space="preserve">5. 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 xml:space="preserve">Hui,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Tak-Kee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, Edmond K. Kwan, and Chang-Boon Lee. "Optimal Portfolio Diversification: Empirical Bayes versus Classical Approach." </w:t>
      </w:r>
      <w:r w:rsidRPr="00126894">
        <w:rPr>
          <w:rFonts w:ascii="Times New Roman" w:hAnsi="Times New Roman" w:cs="Times New Roman"/>
          <w:i/>
          <w:iCs/>
          <w:color w:val="333333"/>
        </w:rPr>
        <w:t>The Journal of the Operational Research Society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> 44, no. 11 (1993): 1155-159. Accessed July 30, 2020. doi:10.2307/2583876.</w:t>
      </w:r>
    </w:p>
    <w:p w:rsidR="006A2FAB" w:rsidRPr="00126894" w:rsidRDefault="006A2FAB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 xml:space="preserve">6. 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>Frost, Peter A., and James E. Savarino. "An Empirical Bayes Approach to Efficient Portfolio Selection."</w:t>
      </w:r>
      <w:r w:rsidRPr="00126894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126894">
        <w:rPr>
          <w:rFonts w:ascii="Times New Roman" w:hAnsi="Times New Roman" w:cs="Times New Roman"/>
          <w:i/>
          <w:iCs/>
          <w:color w:val="333333"/>
        </w:rPr>
        <w:t>The Journal of Financial and Quantitative Analysis</w:t>
      </w:r>
      <w:r w:rsidRPr="00126894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>21, no. 3 (1986): 293-305. Accessed July 30, 2020. doi:10.2307/2331043.</w:t>
      </w:r>
    </w:p>
    <w:p w:rsidR="00A74410" w:rsidRPr="00126894" w:rsidRDefault="00A74410" w:rsidP="00126894">
      <w:pPr>
        <w:spacing w:line="360" w:lineRule="auto"/>
        <w:rPr>
          <w:rFonts w:ascii="Times New Roman" w:hAnsi="Times New Roman" w:cs="Times New Roman"/>
        </w:rPr>
      </w:pPr>
    </w:p>
    <w:p w:rsidR="00140086" w:rsidRPr="00126894" w:rsidRDefault="00140086" w:rsidP="001268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6894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:rsidR="00140086" w:rsidRPr="00126894" w:rsidRDefault="00140086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 xml:space="preserve">1. </w:t>
      </w:r>
      <w:proofErr w:type="spellStart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Azoury</w:t>
      </w:r>
      <w:proofErr w:type="spellEnd"/>
      <w:r w:rsidRPr="00126894">
        <w:rPr>
          <w:rFonts w:ascii="Times New Roman" w:hAnsi="Times New Roman" w:cs="Times New Roman"/>
          <w:color w:val="333333"/>
          <w:shd w:val="clear" w:color="auto" w:fill="FFFFFF"/>
        </w:rPr>
        <w:t>, Katy S., and Bruce L. Miller. "A Comparison of the Optimal Ordering Levels of Bayesian and Non-Bayesian Inventory Models." </w:t>
      </w:r>
      <w:r w:rsidRPr="00126894">
        <w:rPr>
          <w:rFonts w:ascii="Times New Roman" w:hAnsi="Times New Roman" w:cs="Times New Roman"/>
          <w:i/>
          <w:iCs/>
          <w:color w:val="333333"/>
        </w:rPr>
        <w:t>Management Science</w:t>
      </w:r>
      <w:r w:rsidRPr="00126894">
        <w:rPr>
          <w:rFonts w:ascii="Times New Roman" w:hAnsi="Times New Roman" w:cs="Times New Roman"/>
          <w:color w:val="333333"/>
          <w:shd w:val="clear" w:color="auto" w:fill="FFFFFF"/>
        </w:rPr>
        <w:t> 30, no. 8 (1984): 993-1003. Accessed July 30, 2020. www.jstor.org/stable/2631590.</w:t>
      </w:r>
    </w:p>
    <w:p w:rsidR="00140086" w:rsidRPr="00126894" w:rsidRDefault="00140086" w:rsidP="00126894">
      <w:pPr>
        <w:spacing w:line="360" w:lineRule="auto"/>
        <w:rPr>
          <w:rFonts w:ascii="Times New Roman" w:hAnsi="Times New Roman" w:cs="Times New Roman"/>
        </w:rPr>
      </w:pPr>
      <w:r w:rsidRPr="00126894">
        <w:rPr>
          <w:rFonts w:ascii="Times New Roman" w:hAnsi="Times New Roman" w:cs="Times New Roman"/>
        </w:rPr>
        <w:t xml:space="preserve">2. </w:t>
      </w:r>
      <w:proofErr w:type="spellStart"/>
      <w:r w:rsidR="00880247" w:rsidRPr="00126894">
        <w:rPr>
          <w:rFonts w:ascii="Times New Roman" w:hAnsi="Times New Roman" w:cs="Times New Roman"/>
          <w:color w:val="333333"/>
          <w:shd w:val="clear" w:color="auto" w:fill="FFFFFF"/>
        </w:rPr>
        <w:t>Dorazio</w:t>
      </w:r>
      <w:proofErr w:type="spellEnd"/>
      <w:r w:rsidR="00880247" w:rsidRPr="00126894">
        <w:rPr>
          <w:rFonts w:ascii="Times New Roman" w:hAnsi="Times New Roman" w:cs="Times New Roman"/>
          <w:color w:val="333333"/>
          <w:shd w:val="clear" w:color="auto" w:fill="FFFFFF"/>
        </w:rPr>
        <w:t>, Robert M., and Fred A. Johnson. "Bayesian Inference and Decision Theory -- A Framework for Decision Making in Natural Resource Management." </w:t>
      </w:r>
      <w:r w:rsidR="00880247" w:rsidRPr="00126894">
        <w:rPr>
          <w:rFonts w:ascii="Times New Roman" w:hAnsi="Times New Roman" w:cs="Times New Roman"/>
          <w:i/>
          <w:iCs/>
          <w:color w:val="333333"/>
        </w:rPr>
        <w:t>Ecological Applications</w:t>
      </w:r>
      <w:r w:rsidR="00880247" w:rsidRPr="00126894">
        <w:rPr>
          <w:rFonts w:ascii="Times New Roman" w:hAnsi="Times New Roman" w:cs="Times New Roman"/>
          <w:color w:val="333333"/>
          <w:shd w:val="clear" w:color="auto" w:fill="FFFFFF"/>
        </w:rPr>
        <w:t> 13, no. 2 (2003): 556-63. Accessed July 30, 2020. www.jstor.org/stable/3099918.</w:t>
      </w:r>
    </w:p>
    <w:sectPr w:rsidR="00140086" w:rsidRPr="00126894" w:rsidSect="00C54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88"/>
    <w:rsid w:val="0006382B"/>
    <w:rsid w:val="00126894"/>
    <w:rsid w:val="00140086"/>
    <w:rsid w:val="003A0088"/>
    <w:rsid w:val="0060226D"/>
    <w:rsid w:val="006A2FAB"/>
    <w:rsid w:val="00880247"/>
    <w:rsid w:val="008C3D1C"/>
    <w:rsid w:val="00A74410"/>
    <w:rsid w:val="00C546B1"/>
    <w:rsid w:val="00C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E1BA"/>
  <w15:chartTrackingRefBased/>
  <w15:docId w15:val="{B4BC430F-1A6F-A44D-817E-F52CB16E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A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0088"/>
  </w:style>
  <w:style w:type="character" w:styleId="a3">
    <w:name w:val="Hyperlink"/>
    <w:basedOn w:val="a0"/>
    <w:uiPriority w:val="99"/>
    <w:unhideWhenUsed/>
    <w:rsid w:val="00A744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4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inelibrary.wiley.com/doi/epdf/10.1111/j.1468-0262.2004.00512.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11/j.1468-0262.2004.00512.x" TargetMode="External"/><Relationship Id="rId5" Type="http://schemas.openxmlformats.org/officeDocument/2006/relationships/hyperlink" Target="http://www.jstor.org/stable/41106291" TargetMode="External"/><Relationship Id="rId4" Type="http://schemas.openxmlformats.org/officeDocument/2006/relationships/hyperlink" Target="http://www.jstor.org/stable/4386108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Fan</dc:creator>
  <cp:keywords/>
  <dc:description/>
  <cp:lastModifiedBy>langbo</cp:lastModifiedBy>
  <cp:revision>8</cp:revision>
  <dcterms:created xsi:type="dcterms:W3CDTF">2020-07-30T13:06:00Z</dcterms:created>
  <dcterms:modified xsi:type="dcterms:W3CDTF">2020-07-31T08:24:00Z</dcterms:modified>
</cp:coreProperties>
</file>