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198" w:rsidRDefault="00F54198">
      <w:pPr>
        <w:spacing w:after="400"/>
      </w:pPr>
    </w:p>
    <w:p w:rsidR="00F54198" w:rsidRDefault="00AF08DE">
      <w:r>
        <w:rPr>
          <w:b/>
          <w:color w:val="2E74B5"/>
          <w:sz w:val="20"/>
        </w:rPr>
        <w:t>ARCHITECTURE SPECIFICATION</w:t>
      </w:r>
    </w:p>
    <w:p w:rsidR="00F54198" w:rsidRDefault="00AF08DE">
      <w:pPr>
        <w:pStyle w:val="a6"/>
        <w:spacing w:after="100"/>
      </w:pPr>
      <w:r>
        <w:rPr>
          <w:rFonts w:ascii="Calibri" w:eastAsia="Microsoft YaHei" w:hAnsi="Calibri"/>
        </w:rPr>
        <w:t>PointCloudAD-CPP</w:t>
      </w:r>
    </w:p>
    <w:p w:rsidR="00F54198" w:rsidRDefault="00AF08DE">
      <w:pPr>
        <w:pStyle w:val="a7"/>
        <w:spacing w:after="60"/>
      </w:pPr>
      <w:r>
        <w:rPr>
          <w:rFonts w:ascii="Calibri" w:eastAsia="Microsoft YaHei" w:hAnsi="Calibri"/>
          <w:b/>
          <w:color w:val="1F4D78"/>
          <w:sz w:val="30"/>
        </w:rPr>
        <w:t xml:space="preserve">AI </w:t>
      </w:r>
      <w:r>
        <w:rPr>
          <w:rFonts w:ascii="Calibri" w:eastAsia="Microsoft YaHei" w:hAnsi="Calibri"/>
          <w:b/>
          <w:color w:val="1F4D78"/>
          <w:sz w:val="30"/>
        </w:rPr>
        <w:t>可执行源码架构与实施规格</w:t>
      </w:r>
    </w:p>
    <w:p w:rsidR="00F54198" w:rsidRDefault="00AF08DE">
      <w:pPr>
        <w:pStyle w:val="a7"/>
        <w:spacing w:after="360"/>
      </w:pPr>
      <w:r>
        <w:rPr>
          <w:rFonts w:ascii="Calibri" w:eastAsia="Microsoft YaHei" w:hAnsi="Calibri"/>
          <w:sz w:val="23"/>
        </w:rPr>
        <w:t>从架构决策、公共契约到可验收任务的完整开发基线</w:t>
      </w:r>
    </w:p>
    <w:p w:rsidR="00F54198" w:rsidRDefault="00AF08DE">
      <w:pPr>
        <w:spacing w:after="60" w:line="252" w:lineRule="auto"/>
      </w:pPr>
      <w:r>
        <w:rPr>
          <w:b/>
          <w:color w:val="0B2545"/>
          <w:sz w:val="20"/>
        </w:rPr>
        <w:t>文档版本：</w:t>
      </w:r>
      <w:r>
        <w:rPr>
          <w:sz w:val="20"/>
        </w:rPr>
        <w:t>v0.5</w:t>
      </w:r>
    </w:p>
    <w:p w:rsidR="00F54198" w:rsidRDefault="00AF08DE">
      <w:pPr>
        <w:spacing w:after="60" w:line="252" w:lineRule="auto"/>
      </w:pPr>
      <w:r>
        <w:rPr>
          <w:b/>
          <w:color w:val="0B2545"/>
          <w:sz w:val="20"/>
        </w:rPr>
        <w:t>目标产品版本：</w:t>
      </w:r>
      <w:r>
        <w:rPr>
          <w:sz w:val="20"/>
        </w:rPr>
        <w:t>PointCloudAD-CPP v0.1</w:t>
      </w:r>
    </w:p>
    <w:p w:rsidR="00F54198" w:rsidRDefault="00AF08DE">
      <w:pPr>
        <w:spacing w:after="60" w:line="252" w:lineRule="auto"/>
      </w:pPr>
      <w:r>
        <w:rPr>
          <w:b/>
          <w:color w:val="0B2545"/>
          <w:sz w:val="20"/>
        </w:rPr>
        <w:t>状态：</w:t>
      </w:r>
      <w:r>
        <w:rPr>
          <w:sz w:val="20"/>
        </w:rPr>
        <w:t xml:space="preserve">Approved for Implementation / </w:t>
      </w:r>
      <w:r>
        <w:rPr>
          <w:sz w:val="20"/>
        </w:rPr>
        <w:t>可直接进入开发</w:t>
      </w:r>
    </w:p>
    <w:p w:rsidR="00F54198" w:rsidRDefault="00AF08DE">
      <w:pPr>
        <w:spacing w:after="60" w:line="252" w:lineRule="auto"/>
      </w:pPr>
      <w:r>
        <w:rPr>
          <w:b/>
          <w:color w:val="0B2545"/>
          <w:sz w:val="20"/>
        </w:rPr>
        <w:t>发布日期：</w:t>
      </w:r>
      <w:r>
        <w:rPr>
          <w:sz w:val="20"/>
        </w:rPr>
        <w:t>2026-08-19</w:t>
      </w:r>
    </w:p>
    <w:p w:rsidR="00F54198" w:rsidRDefault="00AF08DE">
      <w:pPr>
        <w:spacing w:after="60" w:line="252" w:lineRule="auto"/>
      </w:pPr>
      <w:r>
        <w:rPr>
          <w:b/>
          <w:color w:val="0B2545"/>
          <w:sz w:val="20"/>
        </w:rPr>
        <w:t>来源：</w:t>
      </w:r>
      <w:r>
        <w:rPr>
          <w:sz w:val="20"/>
        </w:rPr>
        <w:t>基于</w:t>
      </w:r>
      <w:r>
        <w:rPr>
          <w:sz w:val="20"/>
        </w:rPr>
        <w:t xml:space="preserve"> Project Design v0.3 </w:t>
      </w:r>
      <w:r>
        <w:rPr>
          <w:sz w:val="20"/>
        </w:rPr>
        <w:t>的重大架构升级</w:t>
      </w:r>
    </w:p>
    <w:p w:rsidR="00F54198" w:rsidRDefault="00F54198">
      <w:pPr>
        <w:pBdr>
          <w:bottom w:val="single" w:sz="12" w:space="4" w:color="2E74B5"/>
        </w:pBdr>
        <w:spacing w:before="200" w:after="240"/>
      </w:pPr>
    </w:p>
    <w:p w:rsidR="00F54198" w:rsidRDefault="00AF08DE">
      <w:pPr>
        <w:pBdr>
          <w:left w:val="single" w:sz="16" w:space="8" w:color="246B45"/>
        </w:pBdr>
        <w:shd w:val="clear" w:color="auto" w:fill="E9F5EE"/>
        <w:spacing w:before="80" w:after="160" w:line="288" w:lineRule="auto"/>
        <w:ind w:left="173" w:right="86"/>
      </w:pPr>
      <w:r>
        <w:rPr>
          <w:b/>
          <w:color w:val="246B45"/>
          <w:sz w:val="21"/>
        </w:rPr>
        <w:t>实施授权</w:t>
      </w:r>
      <w:r>
        <w:rPr>
          <w:b/>
          <w:color w:val="246B45"/>
          <w:sz w:val="21"/>
        </w:rPr>
        <w:t xml:space="preserve">  </w:t>
      </w:r>
      <w:r>
        <w:rPr>
          <w:sz w:val="21"/>
        </w:rPr>
        <w:t>除明确标注为</w:t>
      </w:r>
      <w:r>
        <w:rPr>
          <w:sz w:val="21"/>
        </w:rPr>
        <w:t>“</w:t>
      </w:r>
      <w:r>
        <w:rPr>
          <w:sz w:val="21"/>
        </w:rPr>
        <w:t>路线图</w:t>
      </w:r>
      <w:r>
        <w:rPr>
          <w:sz w:val="21"/>
        </w:rPr>
        <w:t>”</w:t>
      </w:r>
      <w:r>
        <w:rPr>
          <w:sz w:val="21"/>
        </w:rPr>
        <w:t>的内容外，本规格中的决策、接口、依赖方向、状态语义、测试门槛和任务顺序均为</w:t>
      </w:r>
      <w:r>
        <w:rPr>
          <w:sz w:val="21"/>
        </w:rPr>
        <w:t xml:space="preserve"> v0.1 </w:t>
      </w:r>
      <w:r>
        <w:rPr>
          <w:sz w:val="21"/>
        </w:rPr>
        <w:t>的规范性要求。</w:t>
      </w:r>
      <w:r>
        <w:rPr>
          <w:sz w:val="21"/>
        </w:rPr>
        <w:t xml:space="preserve">AI </w:t>
      </w:r>
      <w:r>
        <w:rPr>
          <w:sz w:val="21"/>
        </w:rPr>
        <w:t>或开发者不得在实现过程中自行替换架构决策。</w:t>
      </w:r>
    </w:p>
    <w:p w:rsidR="00F54198" w:rsidRDefault="00AF08DE">
      <w:pPr>
        <w:spacing w:after="80"/>
      </w:pPr>
      <w:r>
        <w:t>核心目标：用一个可复现、可测量、可集成的</w:t>
      </w:r>
      <w:r>
        <w:t xml:space="preserve"> C++ </w:t>
      </w:r>
      <w:r>
        <w:t>库与</w:t>
      </w:r>
      <w:r>
        <w:t xml:space="preserve"> CLI</w:t>
      </w:r>
      <w:r>
        <w:t>，完成参考表面和待测表面的刚体配准、可信度门控、双向覆盖分析、带符号偏差计算及几何缺陷区域输出。</w:t>
      </w:r>
    </w:p>
    <w:p w:rsidR="00F54198" w:rsidRDefault="00AF08DE">
      <w:pPr>
        <w:spacing w:after="0"/>
      </w:pPr>
      <w:r>
        <w:t>发行原则：先完成可信闭环，再增加输入类型和性能后端；</w:t>
      </w:r>
      <w:r>
        <w:t>“</w:t>
      </w:r>
      <w:r>
        <w:t>不可判定</w:t>
      </w:r>
      <w:r>
        <w:t>”</w:t>
      </w:r>
      <w:r>
        <w:t>必须显式存在，不能被默认为正常。</w:t>
      </w:r>
    </w:p>
    <w:p w:rsidR="00F54198" w:rsidRDefault="00AF08DE">
      <w:r>
        <w:br w:type="page"/>
      </w:r>
    </w:p>
    <w:p w:rsidR="00F54198" w:rsidRDefault="00AF08DE">
      <w:pPr>
        <w:pStyle w:val="1"/>
      </w:pPr>
      <w:bookmarkStart w:id="0" w:name="_Toc238032596"/>
      <w:bookmarkStart w:id="1" w:name="_GoBack"/>
      <w:bookmarkEnd w:id="1"/>
      <w:r>
        <w:lastRenderedPageBreak/>
        <w:t>目录</w:t>
      </w:r>
      <w:bookmarkEnd w:id="0"/>
    </w:p>
    <w:p w:rsidR="00AF08DE" w:rsidRDefault="00AF08DE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r>
        <w:rPr>
          <w:color w:val="667085"/>
          <w:sz w:val="18"/>
        </w:rPr>
        <w:fldChar w:fldCharType="begin"/>
      </w:r>
      <w:r>
        <w:rPr>
          <w:color w:val="667085"/>
          <w:sz w:val="18"/>
        </w:rPr>
        <w:instrText xml:space="preserve"> TOC \o "1-3" \h \z \u </w:instrText>
      </w:r>
      <w:r>
        <w:rPr>
          <w:color w:val="667085"/>
          <w:sz w:val="18"/>
        </w:rPr>
        <w:fldChar w:fldCharType="separate"/>
      </w:r>
      <w:hyperlink w:anchor="_Toc238032596" w:history="1">
        <w:r w:rsidRPr="00456AB1">
          <w:rPr>
            <w:rStyle w:val="aff1"/>
            <w:rFonts w:ascii="宋体" w:eastAsia="宋体" w:hAnsi="宋体" w:cs="宋体" w:hint="eastAsia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_Toc238032596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00A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597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文档控制与规范性说明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_Toc238032597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59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目标、范围与发布合同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_Toc238032598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599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产品定义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_Toc238032599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0" w:history="1">
        <w:r w:rsidR="00AF08DE" w:rsidRPr="00456AB1">
          <w:rPr>
            <w:rStyle w:val="aff1"/>
            <w:noProof/>
          </w:rPr>
          <w:t xml:space="preserve">v0.1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支持范围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明确不做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2" w:history="1">
        <w:r w:rsidR="00AF08DE" w:rsidRPr="00456AB1">
          <w:rPr>
            <w:rStyle w:val="aff1"/>
            <w:noProof/>
          </w:rPr>
          <w:t xml:space="preserve">v0.1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发布成功标准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3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冻结的架构决策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_Toc238032603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4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源码架构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_Toc238032604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5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仓库目录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_Toc238032605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6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模块职责与禁止事项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_Toc238032606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7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依赖方向与</w:t>
        </w:r>
        <w:r w:rsidR="00AF08DE" w:rsidRPr="00456AB1">
          <w:rPr>
            <w:rStyle w:val="aff1"/>
            <w:noProof/>
          </w:rPr>
          <w:t xml:space="preserve"> CMake targets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核心数据模型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09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基础类型与单位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_Toc238032609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0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表面视图与所有权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错误与结果类型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2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公共</w:t>
        </w:r>
        <w:r w:rsidR="00AF08DE" w:rsidRPr="00456AB1">
          <w:rPr>
            <w:rStyle w:val="aff1"/>
            <w:noProof/>
          </w:rPr>
          <w:t xml:space="preserve"> API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契约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3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唯一主入口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_Toc238032613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4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配置结构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_Toc238032614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5" w:history="1">
        <w:r w:rsidR="00AF08DE" w:rsidRPr="00456AB1">
          <w:rPr>
            <w:rStyle w:val="aff1"/>
            <w:noProof/>
          </w:rPr>
          <w:t>InspectionResult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_Toc238032615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6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端到端管线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_Toc238032616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7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规范执行顺序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短路规则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19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算法规范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_Toc238032619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0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输入规范化与法向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鲁棒</w:t>
        </w:r>
        <w:r w:rsidR="00AF08DE" w:rsidRPr="00456AB1">
          <w:rPr>
            <w:rStyle w:val="aff1"/>
            <w:noProof/>
          </w:rPr>
          <w:t xml:space="preserve"> point-to-plane ICP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2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配准质量门控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3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双向比较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_Toc238032623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4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区域提取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_Toc238032624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5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状态、诊断与</w:t>
        </w:r>
        <w:r w:rsidR="00AF08DE" w:rsidRPr="00456AB1">
          <w:rPr>
            <w:rStyle w:val="aff1"/>
            <w:noProof/>
          </w:rPr>
          <w:t xml:space="preserve"> CLI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_Toc238032625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6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业务结论与进程状态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_Toc238032626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7" w:history="1">
        <w:r w:rsidR="00AF08DE" w:rsidRPr="00456AB1">
          <w:rPr>
            <w:rStyle w:val="aff1"/>
            <w:noProof/>
          </w:rPr>
          <w:t xml:space="preserve">CLI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规范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配置与结果</w:t>
        </w:r>
        <w:r w:rsidR="00AF08DE" w:rsidRPr="00456AB1">
          <w:rPr>
            <w:rStyle w:val="aff1"/>
            <w:noProof/>
          </w:rPr>
          <w:t xml:space="preserve"> Schema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29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配置示例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_Toc238032629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0" w:history="1">
        <w:r w:rsidR="00AF08DE" w:rsidRPr="00456AB1">
          <w:rPr>
            <w:rStyle w:val="aff1"/>
            <w:noProof/>
          </w:rPr>
          <w:t xml:space="preserve">Schema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兼容规则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输出目录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2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测试与验收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3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测试分层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_Toc238032633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4" w:history="1">
        <w:r w:rsidR="00AF08DE" w:rsidRPr="00456AB1">
          <w:rPr>
            <w:rStyle w:val="aff1"/>
            <w:noProof/>
          </w:rPr>
          <w:t xml:space="preserve">v0.1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验收矩阵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_Toc238032634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5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黄金测试规则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_Toc238032635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6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性能、内存与确定性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_Toc238032636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7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优化顺序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实现约束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39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构建、安装与</w:t>
        </w:r>
        <w:r w:rsidR="00AF08DE" w:rsidRPr="00456AB1">
          <w:rPr>
            <w:rStyle w:val="aff1"/>
            <w:noProof/>
          </w:rPr>
          <w:t xml:space="preserve"> CI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_Toc238032639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0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依赖清单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标准命令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2" w:history="1">
        <w:r w:rsidR="00AF08DE" w:rsidRPr="00456AB1">
          <w:rPr>
            <w:rStyle w:val="aff1"/>
            <w:noProof/>
          </w:rPr>
          <w:t xml:space="preserve">CMake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规则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3" w:history="1">
        <w:r w:rsidR="00AF08DE" w:rsidRPr="00456AB1">
          <w:rPr>
            <w:rStyle w:val="aff1"/>
            <w:noProof/>
          </w:rPr>
          <w:t xml:space="preserve">CI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矩阵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_Toc238032643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4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开源与发布规范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_Toc238032644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5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必备仓库文件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_Toc238032645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6" w:history="1">
        <w:r w:rsidR="00AF08DE" w:rsidRPr="00456AB1">
          <w:rPr>
            <w:rStyle w:val="aff1"/>
            <w:noProof/>
          </w:rPr>
          <w:t xml:space="preserve">AI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开发协议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_Toc238032646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7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根目录</w:t>
        </w:r>
        <w:r w:rsidR="00AF08DE" w:rsidRPr="00456AB1">
          <w:rPr>
            <w:rStyle w:val="aff1"/>
            <w:noProof/>
          </w:rPr>
          <w:t xml:space="preserve"> AGENTS.md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必须包含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任务卡格式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49" w:history="1">
        <w:r w:rsidR="00AF08DE" w:rsidRPr="00456AB1">
          <w:rPr>
            <w:rStyle w:val="aff1"/>
            <w:noProof/>
          </w:rPr>
          <w:t xml:space="preserve">AI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实施约束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_Toc238032649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0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实施计划与任务依赖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阶段路线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2" w:history="1">
        <w:r w:rsidR="00AF08DE" w:rsidRPr="00456AB1">
          <w:rPr>
            <w:rStyle w:val="aff1"/>
            <w:noProof/>
          </w:rPr>
          <w:t xml:space="preserve">AI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执行批次计划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36"/>
        <w:tabs>
          <w:tab w:val="right" w:leader="dot" w:pos="9350"/>
        </w:tabs>
        <w:ind w:left="88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3" w:history="1">
        <w:r w:rsidR="00AF08DE" w:rsidRPr="00456AB1">
          <w:rPr>
            <w:rStyle w:val="aff1"/>
            <w:noProof/>
          </w:rPr>
          <w:t xml:space="preserve">AI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批次运行规则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_Toc238032653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36"/>
        <w:tabs>
          <w:tab w:val="right" w:leader="dot" w:pos="9350"/>
        </w:tabs>
        <w:ind w:left="88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4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外部输入与用户参与点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_Toc238032654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5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原子任务清单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_Toc238032655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6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每阶段完成定义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_Toc238032656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7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风险与</w:t>
        </w:r>
        <w:r w:rsidR="00AF08DE" w:rsidRPr="00456AB1">
          <w:rPr>
            <w:rStyle w:val="aff1"/>
            <w:noProof/>
          </w:rPr>
          <w:t xml:space="preserve"> ADR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_Toc238032657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8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风险登记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_Toc238032658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 w:rsidP="00AF08DE">
      <w:pPr>
        <w:pStyle w:val="28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59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首批</w:t>
        </w:r>
        <w:r w:rsidR="00AF08DE" w:rsidRPr="00456AB1">
          <w:rPr>
            <w:rStyle w:val="aff1"/>
            <w:noProof/>
          </w:rPr>
          <w:t xml:space="preserve"> ADR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_Toc238032659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60" w:history="1">
        <w:r w:rsidR="00AF08DE" w:rsidRPr="00456AB1">
          <w:rPr>
            <w:rStyle w:val="aff1"/>
            <w:noProof/>
          </w:rPr>
          <w:t xml:space="preserve">v0.1 </w:t>
        </w:r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发布检查清单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_Toc238032660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61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附录：术语与命名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_Toc238032661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AF08DE">
          <w:rPr>
            <w:noProof/>
            <w:webHidden/>
          </w:rPr>
          <w:fldChar w:fldCharType="end"/>
        </w:r>
      </w:hyperlink>
    </w:p>
    <w:p w:rsidR="00AF08DE" w:rsidRDefault="00F100A8">
      <w:pPr>
        <w:pStyle w:val="13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8032662" w:history="1">
        <w:r w:rsidR="00AF08DE" w:rsidRPr="00456AB1">
          <w:rPr>
            <w:rStyle w:val="aff1"/>
            <w:rFonts w:ascii="宋体" w:eastAsia="宋体" w:hAnsi="宋体" w:cs="宋体" w:hint="eastAsia"/>
            <w:noProof/>
          </w:rPr>
          <w:t>附录：参考资料</w:t>
        </w:r>
        <w:r w:rsidR="00AF08DE">
          <w:rPr>
            <w:noProof/>
            <w:webHidden/>
          </w:rPr>
          <w:tab/>
        </w:r>
        <w:r w:rsidR="00AF08DE">
          <w:rPr>
            <w:noProof/>
            <w:webHidden/>
          </w:rPr>
          <w:fldChar w:fldCharType="begin"/>
        </w:r>
        <w:r w:rsidR="00AF08DE">
          <w:rPr>
            <w:noProof/>
            <w:webHidden/>
          </w:rPr>
          <w:instrText xml:space="preserve"> PAGEREF _Toc238032662 \h </w:instrText>
        </w:r>
        <w:r w:rsidR="00AF08DE">
          <w:rPr>
            <w:noProof/>
            <w:webHidden/>
          </w:rPr>
        </w:r>
        <w:r w:rsidR="00AF08DE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AF08DE">
          <w:rPr>
            <w:noProof/>
            <w:webHidden/>
          </w:rPr>
          <w:fldChar w:fldCharType="end"/>
        </w:r>
      </w:hyperlink>
    </w:p>
    <w:p w:rsidR="00F54198" w:rsidRDefault="00AF08DE">
      <w:pPr>
        <w:spacing w:after="160"/>
      </w:pPr>
      <w:r>
        <w:rPr>
          <w:color w:val="667085"/>
          <w:sz w:val="18"/>
        </w:rPr>
        <w:fldChar w:fldCharType="end"/>
      </w:r>
    </w:p>
    <w:p w:rsidR="00F54198" w:rsidRDefault="00AF08DE">
      <w:pPr>
        <w:pBdr>
          <w:left w:val="single" w:sz="16" w:space="8" w:color="2E74B5"/>
        </w:pBdr>
        <w:shd w:val="clear" w:color="auto" w:fill="F4F6F9"/>
        <w:spacing w:before="80" w:after="160" w:line="288" w:lineRule="auto"/>
        <w:ind w:left="173" w:right="86"/>
      </w:pPr>
      <w:r>
        <w:rPr>
          <w:b/>
          <w:color w:val="1F4D78"/>
          <w:sz w:val="21"/>
        </w:rPr>
        <w:t>阅读顺序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>首次实现按</w:t>
      </w:r>
      <w:r>
        <w:rPr>
          <w:sz w:val="21"/>
        </w:rPr>
        <w:t>“</w:t>
      </w:r>
      <w:r>
        <w:rPr>
          <w:sz w:val="21"/>
        </w:rPr>
        <w:t>冻结决策</w:t>
      </w:r>
      <w:r>
        <w:rPr>
          <w:sz w:val="21"/>
        </w:rPr>
        <w:t xml:space="preserve"> → </w:t>
      </w:r>
      <w:r>
        <w:rPr>
          <w:sz w:val="21"/>
        </w:rPr>
        <w:t>源码架构</w:t>
      </w:r>
      <w:r>
        <w:rPr>
          <w:sz w:val="21"/>
        </w:rPr>
        <w:t xml:space="preserve"> → </w:t>
      </w:r>
      <w:r>
        <w:rPr>
          <w:sz w:val="21"/>
        </w:rPr>
        <w:t>数据契约</w:t>
      </w:r>
      <w:r>
        <w:rPr>
          <w:sz w:val="21"/>
        </w:rPr>
        <w:t xml:space="preserve"> → </w:t>
      </w:r>
      <w:r>
        <w:rPr>
          <w:sz w:val="21"/>
        </w:rPr>
        <w:t>管线与算法</w:t>
      </w:r>
      <w:r>
        <w:rPr>
          <w:sz w:val="21"/>
        </w:rPr>
        <w:t xml:space="preserve"> → </w:t>
      </w:r>
      <w:r>
        <w:rPr>
          <w:sz w:val="21"/>
        </w:rPr>
        <w:t>测试</w:t>
      </w:r>
      <w:r>
        <w:rPr>
          <w:sz w:val="21"/>
        </w:rPr>
        <w:t xml:space="preserve"> → </w:t>
      </w:r>
      <w:r>
        <w:rPr>
          <w:sz w:val="21"/>
        </w:rPr>
        <w:t>实施计划</w:t>
      </w:r>
      <w:r>
        <w:rPr>
          <w:sz w:val="21"/>
        </w:rPr>
        <w:t>”</w:t>
      </w:r>
      <w:r>
        <w:rPr>
          <w:sz w:val="21"/>
        </w:rPr>
        <w:t>阅读；仅接入库的使用者可直接阅读公共</w:t>
      </w:r>
      <w:r>
        <w:rPr>
          <w:sz w:val="21"/>
        </w:rPr>
        <w:t xml:space="preserve"> API</w:t>
      </w:r>
      <w:r>
        <w:rPr>
          <w:sz w:val="21"/>
        </w:rPr>
        <w:t>、配置和输出章节。</w:t>
      </w:r>
    </w:p>
    <w:p w:rsidR="00F54198" w:rsidRDefault="00AF08DE">
      <w:r>
        <w:br w:type="page"/>
      </w:r>
    </w:p>
    <w:p w:rsidR="00F54198" w:rsidRDefault="00AF08DE">
      <w:pPr>
        <w:pStyle w:val="1"/>
      </w:pPr>
      <w:bookmarkStart w:id="2" w:name="_Toc238032597"/>
      <w:r>
        <w:lastRenderedPageBreak/>
        <w:t>文档控制与规范性说明</w:t>
      </w:r>
      <w:bookmarkEnd w:id="2"/>
    </w:p>
    <w:p w:rsidR="00F54198" w:rsidRDefault="00AF08DE">
      <w:r>
        <w:t>本文件是一份实现规格，而不是候选方案汇编。关键词</w:t>
      </w:r>
      <w:r>
        <w:t>“</w:t>
      </w:r>
      <w:r>
        <w:t>必须</w:t>
      </w:r>
      <w:r>
        <w:t>”“</w:t>
      </w:r>
      <w:r>
        <w:t>禁止</w:t>
      </w:r>
      <w:r>
        <w:t>”“</w:t>
      </w:r>
      <w:r>
        <w:t>仅允许</w:t>
      </w:r>
      <w:r>
        <w:t>”</w:t>
      </w:r>
      <w:r>
        <w:t>表示发布门槛；</w:t>
      </w:r>
      <w:r>
        <w:t>“</w:t>
      </w:r>
      <w:r>
        <w:t>建议</w:t>
      </w:r>
      <w:r>
        <w:t>”</w:t>
      </w:r>
      <w:r>
        <w:t>仅用于不影响兼容性和正确性的局部实现选择。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54198">
        <w:trPr>
          <w:cantSplit/>
          <w:tblHeader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属性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8"/>
              </w:rPr>
              <w:t>已冻结内容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v0.5</w:t>
            </w:r>
            <w:r>
              <w:rPr>
                <w:sz w:val="18"/>
              </w:rPr>
              <w:t>；与软件版本、配置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版本相互独立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目标版本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PointCloudAD-CPP v0.1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规范入口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本文件</w:t>
            </w:r>
            <w:r>
              <w:rPr>
                <w:sz w:val="18"/>
              </w:rPr>
              <w:t xml:space="preserve"> + docs/adr/ </w:t>
            </w:r>
            <w:r>
              <w:rPr>
                <w:sz w:val="18"/>
              </w:rPr>
              <w:t>中</w:t>
            </w:r>
            <w:r>
              <w:rPr>
                <w:sz w:val="18"/>
              </w:rPr>
              <w:t xml:space="preserve"> Accepted </w:t>
            </w:r>
            <w:r>
              <w:rPr>
                <w:sz w:val="18"/>
              </w:rPr>
              <w:t>状态的</w:t>
            </w:r>
            <w:r>
              <w:rPr>
                <w:sz w:val="18"/>
              </w:rPr>
              <w:t xml:space="preserve"> ADR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冲突优先级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验收标准</w:t>
            </w:r>
            <w:r>
              <w:rPr>
                <w:sz w:val="18"/>
              </w:rPr>
              <w:t xml:space="preserve"> &gt; Accepted ADR &gt; </w:t>
            </w:r>
            <w:r>
              <w:rPr>
                <w:sz w:val="18"/>
              </w:rPr>
              <w:t>公共头文件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实现注释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变更规则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涉及公共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、依赖方向、状态语义、文件格式或算法定义的变更必须新增</w:t>
            </w:r>
            <w:r>
              <w:rPr>
                <w:sz w:val="18"/>
              </w:rPr>
              <w:t xml:space="preserve"> ADR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实现完成定义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8"/>
              </w:rPr>
              <w:t>构建、测试、</w:t>
            </w:r>
            <w:r>
              <w:rPr>
                <w:sz w:val="18"/>
              </w:rPr>
              <w:t>sanitizer</w:t>
            </w:r>
            <w:r>
              <w:rPr>
                <w:sz w:val="18"/>
              </w:rPr>
              <w:t>、黄金结果、消费测试和文档全部通过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3" w:name="_Toc238032598"/>
      <w:r>
        <w:t>目标、范围与发布合同</w:t>
      </w:r>
      <w:bookmarkEnd w:id="3"/>
    </w:p>
    <w:p w:rsidR="00F54198" w:rsidRDefault="00AF08DE">
      <w:pPr>
        <w:pStyle w:val="2"/>
      </w:pPr>
      <w:bookmarkStart w:id="4" w:name="_Toc238032599"/>
      <w:r>
        <w:t>产品定义</w:t>
      </w:r>
      <w:bookmarkEnd w:id="4"/>
    </w:p>
    <w:p w:rsidR="00F54198" w:rsidRDefault="00AF08DE">
      <w:r>
        <w:t xml:space="preserve">PointCloudAD-CPP </w:t>
      </w:r>
      <w:r>
        <w:t>是一个命令行优先、库优先复用的</w:t>
      </w:r>
      <w:r>
        <w:t xml:space="preserve"> C++20 </w:t>
      </w:r>
      <w:r>
        <w:t>几何检测项目。它将待测点云配准到参考点云，在配准质量可信时计算表面偏差与参考覆盖率，并输出可定位、可量化、可追溯的异常区域。</w:t>
      </w:r>
    </w:p>
    <w:p w:rsidR="00F54198" w:rsidRDefault="00AF08DE">
      <w:pPr>
        <w:pBdr>
          <w:left w:val="single" w:sz="16" w:space="8" w:color="246B45"/>
        </w:pBdr>
        <w:shd w:val="clear" w:color="auto" w:fill="E9F5EE"/>
        <w:spacing w:before="80" w:after="160" w:line="288" w:lineRule="auto"/>
        <w:ind w:left="173" w:right="86"/>
      </w:pPr>
      <w:r>
        <w:rPr>
          <w:b/>
          <w:color w:val="246B45"/>
          <w:sz w:val="21"/>
        </w:rPr>
        <w:t>第一原则</w:t>
      </w:r>
      <w:r>
        <w:rPr>
          <w:b/>
          <w:color w:val="246B45"/>
          <w:sz w:val="21"/>
        </w:rPr>
        <w:t xml:space="preserve">  </w:t>
      </w:r>
      <w:r>
        <w:rPr>
          <w:sz w:val="21"/>
        </w:rPr>
        <w:t>只有在输入、配准和覆盖质量均通过门控后，系统才能给出</w:t>
      </w:r>
      <w:r>
        <w:rPr>
          <w:sz w:val="21"/>
        </w:rPr>
        <w:t xml:space="preserve"> PASS </w:t>
      </w:r>
      <w:r>
        <w:rPr>
          <w:sz w:val="21"/>
        </w:rPr>
        <w:t>或</w:t>
      </w:r>
      <w:r>
        <w:rPr>
          <w:sz w:val="21"/>
        </w:rPr>
        <w:t xml:space="preserve"> FAIL</w:t>
      </w:r>
      <w:r>
        <w:rPr>
          <w:sz w:val="21"/>
        </w:rPr>
        <w:t>；任何关键门控失败都必须得到</w:t>
      </w:r>
      <w:r>
        <w:rPr>
          <w:sz w:val="21"/>
        </w:rPr>
        <w:t xml:space="preserve"> INDETERMINATE</w:t>
      </w:r>
      <w:r>
        <w:rPr>
          <w:sz w:val="21"/>
        </w:rPr>
        <w:t>。</w:t>
      </w:r>
    </w:p>
    <w:p w:rsidR="00F54198" w:rsidRDefault="00AF08DE">
      <w:pPr>
        <w:pStyle w:val="2"/>
      </w:pPr>
      <w:bookmarkStart w:id="5" w:name="_Toc238032600"/>
      <w:r>
        <w:t xml:space="preserve">v0.1 </w:t>
      </w:r>
      <w:r>
        <w:t>支持范围</w:t>
      </w:r>
      <w:bookmarkEnd w:id="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112"/>
        <w:gridCol w:w="2592"/>
      </w:tblGrid>
      <w:tr w:rsidR="00F54198">
        <w:trPr>
          <w:cantSplit/>
          <w:tblHeader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能力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 xml:space="preserve">v0.1 </w:t>
            </w:r>
            <w:r>
              <w:rPr>
                <w:b/>
                <w:color w:val="0B2545"/>
                <w:sz w:val="17"/>
              </w:rPr>
              <w:t>决策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验收方式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输入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无序和有序</w:t>
            </w:r>
            <w:r>
              <w:rPr>
                <w:sz w:val="17"/>
              </w:rPr>
              <w:t xml:space="preserve"> PLY/PCD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XYZ </w:t>
            </w:r>
            <w:r>
              <w:rPr>
                <w:sz w:val="17"/>
              </w:rPr>
              <w:t>必需，法向可选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兼容测试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字段缺失测试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初始位姿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可提供</w:t>
            </w:r>
            <w:r>
              <w:rPr>
                <w:sz w:val="17"/>
              </w:rPr>
              <w:t xml:space="preserve"> scan→reference </w:t>
            </w:r>
            <w:r>
              <w:rPr>
                <w:sz w:val="17"/>
              </w:rPr>
              <w:t>变换；缺省为</w:t>
            </w:r>
            <w:r>
              <w:rPr>
                <w:sz w:val="17"/>
              </w:rPr>
              <w:t xml:space="preserve"> identity </w:t>
            </w:r>
            <w:r>
              <w:rPr>
                <w:sz w:val="17"/>
              </w:rPr>
              <w:t>并记录警告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已知位姿合成测试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配准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PCL </w:t>
            </w:r>
            <w:r>
              <w:rPr>
                <w:sz w:val="17"/>
              </w:rPr>
              <w:t>后端的鲁棒</w:t>
            </w:r>
            <w:r>
              <w:rPr>
                <w:sz w:val="17"/>
              </w:rPr>
              <w:t xml:space="preserve"> point-to-plane ICP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位姿误差与门控测试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比较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scan→reference </w:t>
            </w:r>
            <w:r>
              <w:rPr>
                <w:sz w:val="17"/>
              </w:rPr>
              <w:t>偏差</w:t>
            </w:r>
            <w:r>
              <w:rPr>
                <w:sz w:val="17"/>
              </w:rPr>
              <w:t xml:space="preserve"> + reference→scan </w:t>
            </w:r>
            <w:r>
              <w:rPr>
                <w:sz w:val="17"/>
              </w:rPr>
              <w:t>覆盖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凹凸、缺肉和漏扫场景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检测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bump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missing_material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unknown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点级和区域级黄金结果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接口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稳定的</w:t>
            </w:r>
            <w:r>
              <w:rPr>
                <w:sz w:val="17"/>
              </w:rPr>
              <w:t xml:space="preserve"> pcad </w:t>
            </w:r>
            <w:r>
              <w:rPr>
                <w:sz w:val="17"/>
              </w:rPr>
              <w:t>公共类型；不暴露</w:t>
            </w:r>
            <w:r>
              <w:rPr>
                <w:sz w:val="17"/>
              </w:rPr>
              <w:t xml:space="preserve"> PCL/Eigen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独立</w:t>
            </w:r>
            <w:r>
              <w:rPr>
                <w:sz w:val="17"/>
              </w:rPr>
              <w:t xml:space="preserve"> consumer </w:t>
            </w:r>
            <w:r>
              <w:rPr>
                <w:sz w:val="17"/>
              </w:rPr>
              <w:t>工程编译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输出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版本化</w:t>
            </w:r>
            <w:r>
              <w:rPr>
                <w:sz w:val="17"/>
              </w:rPr>
              <w:t xml:space="preserve"> JSON + </w:t>
            </w:r>
            <w:r>
              <w:rPr>
                <w:sz w:val="17"/>
              </w:rPr>
              <w:t>带属性</w:t>
            </w:r>
            <w:r>
              <w:rPr>
                <w:sz w:val="17"/>
              </w:rPr>
              <w:t xml:space="preserve"> PLY + </w:t>
            </w:r>
            <w:r>
              <w:rPr>
                <w:sz w:val="17"/>
              </w:rPr>
              <w:t>结构化日志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JSON Schema + golden files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平台</w:t>
            </w:r>
          </w:p>
        </w:tc>
        <w:tc>
          <w:tcPr>
            <w:tcW w:w="51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Ubuntu GCC/Clang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Windows MSVC CI</w:t>
            </w:r>
          </w:p>
        </w:tc>
        <w:tc>
          <w:tcPr>
            <w:tcW w:w="25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CI </w:t>
            </w:r>
            <w:r>
              <w:rPr>
                <w:sz w:val="17"/>
              </w:rPr>
              <w:t>构建与测试矩阵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6" w:name="_Toc238032601"/>
      <w:r>
        <w:lastRenderedPageBreak/>
        <w:t>明确不做</w:t>
      </w:r>
      <w:bookmarkEnd w:id="6"/>
    </w:p>
    <w:p w:rsidR="00F54198" w:rsidRDefault="00AF08DE" w:rsidP="00AF08DE">
      <w:pPr>
        <w:pStyle w:val="ab"/>
        <w:numPr>
          <w:ilvl w:val="0"/>
          <w:numId w:val="2"/>
        </w:numPr>
        <w:ind w:left="689"/>
      </w:pPr>
      <w:r>
        <w:t xml:space="preserve">v0.1 </w:t>
      </w:r>
      <w:r>
        <w:t>不实现深度图、</w:t>
      </w:r>
      <w:r>
        <w:t xml:space="preserve">2.5D </w:t>
      </w:r>
      <w:r>
        <w:t>高度场、传感器</w:t>
      </w:r>
      <w:r>
        <w:t xml:space="preserve"> SDK</w:t>
      </w:r>
      <w:r>
        <w:t>、</w:t>
      </w:r>
      <w:r>
        <w:t>GUI</w:t>
      </w:r>
      <w:r>
        <w:t>、</w:t>
      </w:r>
      <w:r>
        <w:t>CUDA</w:t>
      </w:r>
      <w:r>
        <w:t>、</w:t>
      </w:r>
      <w:r>
        <w:t xml:space="preserve">Python binding </w:t>
      </w:r>
      <w:r>
        <w:t>或非刚体配准。</w:t>
      </w:r>
    </w:p>
    <w:p w:rsidR="00F54198" w:rsidRDefault="00AF08DE" w:rsidP="00AF08DE">
      <w:pPr>
        <w:pStyle w:val="ab"/>
        <w:numPr>
          <w:ilvl w:val="0"/>
          <w:numId w:val="2"/>
        </w:numPr>
        <w:ind w:left="689"/>
      </w:pPr>
      <w:r>
        <w:t>不把最近邻距离直接等同于缺陷；边缘、遮挡、无邻居和超出搜索范围的点必须无效化。</w:t>
      </w:r>
    </w:p>
    <w:p w:rsidR="00F54198" w:rsidRDefault="00AF08DE" w:rsidP="00AF08DE">
      <w:pPr>
        <w:pStyle w:val="ab"/>
        <w:numPr>
          <w:ilvl w:val="0"/>
          <w:numId w:val="2"/>
        </w:numPr>
        <w:ind w:left="689"/>
      </w:pPr>
      <w:r>
        <w:t>不在公共</w:t>
      </w:r>
      <w:r>
        <w:t xml:space="preserve"> API </w:t>
      </w:r>
      <w:r>
        <w:t>中暴露</w:t>
      </w:r>
      <w:r>
        <w:t xml:space="preserve"> PCL</w:t>
      </w:r>
      <w:r>
        <w:t>、</w:t>
      </w:r>
      <w:r>
        <w:t xml:space="preserve">Eigen </w:t>
      </w:r>
      <w:r>
        <w:t>矩阵、</w:t>
      </w:r>
      <w:r>
        <w:t>void*</w:t>
      </w:r>
      <w:r>
        <w:t>、裸所有权指针或字符串键值参数。</w:t>
      </w:r>
    </w:p>
    <w:p w:rsidR="00F54198" w:rsidRDefault="00AF08DE" w:rsidP="00AF08DE">
      <w:pPr>
        <w:pStyle w:val="ab"/>
        <w:numPr>
          <w:ilvl w:val="0"/>
          <w:numId w:val="2"/>
        </w:numPr>
        <w:ind w:left="689"/>
      </w:pPr>
      <w:r>
        <w:t>不提供脱离标定、量具</w:t>
      </w:r>
      <w:r>
        <w:t xml:space="preserve"> R&amp;R </w:t>
      </w:r>
      <w:r>
        <w:t>和误差预算的工业精度承诺。</w:t>
      </w:r>
    </w:p>
    <w:p w:rsidR="00F54198" w:rsidRDefault="00AF08DE" w:rsidP="00AF08DE">
      <w:pPr>
        <w:pStyle w:val="ab"/>
        <w:numPr>
          <w:ilvl w:val="0"/>
          <w:numId w:val="2"/>
        </w:numPr>
        <w:ind w:left="689"/>
      </w:pPr>
      <w:r>
        <w:t>不为尚不存在的第二后端提前建立插件系统或运行时后端注册机制。</w:t>
      </w:r>
    </w:p>
    <w:p w:rsidR="00F54198" w:rsidRDefault="00AF08DE">
      <w:pPr>
        <w:pStyle w:val="2"/>
      </w:pPr>
      <w:bookmarkStart w:id="7" w:name="_Toc238032602"/>
      <w:r>
        <w:t xml:space="preserve">v0.1 </w:t>
      </w:r>
      <w:r>
        <w:t>发布成功标准</w:t>
      </w:r>
      <w:bookmarkEnd w:id="7"/>
    </w:p>
    <w:p w:rsidR="00F54198" w:rsidRDefault="00AF08DE" w:rsidP="00AF08DE">
      <w:pPr>
        <w:pStyle w:val="ab"/>
        <w:numPr>
          <w:ilvl w:val="0"/>
          <w:numId w:val="3"/>
        </w:numPr>
        <w:ind w:left="689"/>
      </w:pPr>
      <w:r>
        <w:t>从干净仓库使用规定命令完成配置、构建、测试和安装。</w:t>
      </w:r>
    </w:p>
    <w:p w:rsidR="00F54198" w:rsidRDefault="00AF08DE" w:rsidP="00AF08DE">
      <w:pPr>
        <w:pStyle w:val="ab"/>
        <w:numPr>
          <w:ilvl w:val="0"/>
          <w:numId w:val="3"/>
        </w:numPr>
        <w:ind w:left="689"/>
      </w:pPr>
      <w:r>
        <w:t>合成平面、球面、凹坑、凸包和缺失材料场景均有自动断言。</w:t>
      </w:r>
    </w:p>
    <w:p w:rsidR="00F54198" w:rsidRDefault="00AF08DE" w:rsidP="00AF08DE">
      <w:pPr>
        <w:pStyle w:val="ab"/>
        <w:numPr>
          <w:ilvl w:val="0"/>
          <w:numId w:val="3"/>
        </w:numPr>
        <w:ind w:left="689"/>
      </w:pPr>
      <w:r>
        <w:t>门控失败不会输出</w:t>
      </w:r>
      <w:r>
        <w:t xml:space="preserve"> PASS</w:t>
      </w:r>
      <w:r>
        <w:t>；不可判定原因进入</w:t>
      </w:r>
      <w:r>
        <w:t xml:space="preserve"> JSON </w:t>
      </w:r>
      <w:r>
        <w:t>和日志。</w:t>
      </w:r>
    </w:p>
    <w:p w:rsidR="00F54198" w:rsidRDefault="00AF08DE" w:rsidP="00AF08DE">
      <w:pPr>
        <w:pStyle w:val="ab"/>
        <w:numPr>
          <w:ilvl w:val="0"/>
          <w:numId w:val="3"/>
        </w:numPr>
        <w:ind w:left="689"/>
      </w:pPr>
      <w:r>
        <w:t>固定输入、配置、线程数与随机种子时，结构化结果可重复。</w:t>
      </w:r>
    </w:p>
    <w:p w:rsidR="00F54198" w:rsidRDefault="00AF08DE" w:rsidP="00AF08DE">
      <w:pPr>
        <w:pStyle w:val="ab"/>
        <w:numPr>
          <w:ilvl w:val="0"/>
          <w:numId w:val="3"/>
        </w:numPr>
        <w:ind w:left="689"/>
      </w:pPr>
      <w:r>
        <w:t>外部</w:t>
      </w:r>
      <w:r>
        <w:t xml:space="preserve"> consumer </w:t>
      </w:r>
      <w:r>
        <w:t>可通过</w:t>
      </w:r>
      <w:r>
        <w:t xml:space="preserve"> find_package(PointCloudAD CONFIG REQUIRED) </w:t>
      </w:r>
      <w:r>
        <w:t>调用库。</w:t>
      </w:r>
    </w:p>
    <w:p w:rsidR="00F54198" w:rsidRDefault="00AF08DE" w:rsidP="00AF08DE">
      <w:pPr>
        <w:pStyle w:val="ab"/>
        <w:numPr>
          <w:ilvl w:val="0"/>
          <w:numId w:val="3"/>
        </w:numPr>
        <w:ind w:left="689"/>
      </w:pPr>
      <w:r>
        <w:t>所有第三方依赖、示例数据和发行物具有清晰许可证来源。</w:t>
      </w:r>
    </w:p>
    <w:p w:rsidR="00F54198" w:rsidRDefault="00AF08DE">
      <w:pPr>
        <w:pStyle w:val="1"/>
      </w:pPr>
      <w:bookmarkStart w:id="8" w:name="_Toc238032603"/>
      <w:r>
        <w:t>冻结的架构决策</w:t>
      </w:r>
      <w:bookmarkEnd w:id="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1944"/>
        <w:gridCol w:w="6336"/>
      </w:tblGrid>
      <w:tr w:rsidR="00F54198">
        <w:trPr>
          <w:cantSplit/>
          <w:tblHeader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主题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规范性决策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D-001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产品形态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可安装库</w:t>
            </w:r>
            <w:r>
              <w:rPr>
                <w:sz w:val="17"/>
              </w:rPr>
              <w:t xml:space="preserve"> + CLI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CLI </w:t>
            </w:r>
            <w:r>
              <w:rPr>
                <w:sz w:val="17"/>
              </w:rPr>
              <w:t>只依赖公共</w:t>
            </w:r>
            <w:r>
              <w:rPr>
                <w:sz w:val="17"/>
              </w:rPr>
              <w:t xml:space="preserve"> Pipeline API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D-002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语言基线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C++20</w:t>
            </w:r>
            <w:r>
              <w:rPr>
                <w:sz w:val="17"/>
              </w:rPr>
              <w:t>；禁止依赖</w:t>
            </w:r>
            <w:r>
              <w:rPr>
                <w:sz w:val="17"/>
              </w:rPr>
              <w:t xml:space="preserve"> C++23 </w:t>
            </w:r>
            <w:r>
              <w:rPr>
                <w:sz w:val="17"/>
              </w:rPr>
              <w:t>标准库特性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D-003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许可证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Apache-2.0</w:t>
            </w:r>
            <w:r>
              <w:rPr>
                <w:sz w:val="17"/>
              </w:rPr>
              <w:t>；源文件使用</w:t>
            </w:r>
            <w:r>
              <w:rPr>
                <w:sz w:val="17"/>
              </w:rPr>
              <w:t xml:space="preserve"> SPDX </w:t>
            </w:r>
            <w:r>
              <w:rPr>
                <w:sz w:val="17"/>
              </w:rPr>
              <w:t>标识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D-004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算法后端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v0.1 </w:t>
            </w: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PCL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PCL </w:t>
            </w:r>
            <w:r>
              <w:rPr>
                <w:sz w:val="17"/>
              </w:rPr>
              <w:t>代码隔离在</w:t>
            </w:r>
            <w:r>
              <w:rPr>
                <w:sz w:val="17"/>
              </w:rPr>
              <w:t xml:space="preserve"> src/backends/pcl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D-005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线性代数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实现层使用</w:t>
            </w:r>
            <w:r>
              <w:rPr>
                <w:sz w:val="17"/>
              </w:rPr>
              <w:t xml:space="preserve"> Eigen</w:t>
            </w:r>
            <w:r>
              <w:rPr>
                <w:sz w:val="17"/>
              </w:rPr>
              <w:t>；公共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pcad </w:t>
            </w:r>
            <w:r>
              <w:rPr>
                <w:sz w:val="17"/>
              </w:rPr>
              <w:t>自有</w:t>
            </w:r>
            <w:r>
              <w:rPr>
                <w:sz w:val="17"/>
              </w:rPr>
              <w:t xml:space="preserve"> POD </w:t>
            </w:r>
            <w:r>
              <w:rPr>
                <w:sz w:val="17"/>
              </w:rPr>
              <w:t>类型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D-006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单位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输入显式声明单位；进入算法层后统一为</w:t>
            </w:r>
            <w:r>
              <w:rPr>
                <w:sz w:val="17"/>
              </w:rPr>
              <w:t xml:space="preserve"> millimeter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D-007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坐标约定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右手系、列向量；</w:t>
            </w:r>
            <w:r>
              <w:rPr>
                <w:sz w:val="17"/>
              </w:rPr>
              <w:t xml:space="preserve">RigidTransform </w:t>
            </w:r>
            <w:r>
              <w:rPr>
                <w:sz w:val="17"/>
              </w:rPr>
              <w:t>表示</w:t>
            </w:r>
            <w:r>
              <w:rPr>
                <w:sz w:val="17"/>
              </w:rPr>
              <w:t xml:space="preserve"> scan→reference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D-008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数值类型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点坐标</w:t>
            </w:r>
            <w:r>
              <w:rPr>
                <w:sz w:val="17"/>
              </w:rPr>
              <w:t xml:space="preserve"> float</w:t>
            </w:r>
            <w:r>
              <w:rPr>
                <w:sz w:val="17"/>
              </w:rPr>
              <w:t>；变换、求解、统计累加</w:t>
            </w:r>
            <w:r>
              <w:rPr>
                <w:sz w:val="17"/>
              </w:rPr>
              <w:t xml:space="preserve"> double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D-009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所有权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SurfaceView </w:t>
            </w:r>
            <w:r>
              <w:rPr>
                <w:sz w:val="17"/>
              </w:rPr>
              <w:t>借用；</w:t>
            </w:r>
            <w:r>
              <w:rPr>
                <w:sz w:val="17"/>
              </w:rPr>
              <w:t xml:space="preserve">OwnedSurface </w:t>
            </w:r>
            <w:r>
              <w:rPr>
                <w:sz w:val="17"/>
              </w:rPr>
              <w:t>拥有；管线保证生命周期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D-010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错误模型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公共边界使用</w:t>
            </w:r>
            <w:r>
              <w:rPr>
                <w:sz w:val="17"/>
              </w:rPr>
              <w:t xml:space="preserve"> Result&lt;T&gt;</w:t>
            </w:r>
            <w:r>
              <w:rPr>
                <w:sz w:val="17"/>
              </w:rPr>
              <w:t>；异常不得越过公共</w:t>
            </w:r>
            <w:r>
              <w:rPr>
                <w:sz w:val="17"/>
              </w:rPr>
              <w:t xml:space="preserve"> API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D-011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配准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初始位姿</w:t>
            </w:r>
            <w:r>
              <w:rPr>
                <w:sz w:val="17"/>
              </w:rPr>
              <w:t xml:space="preserve"> + Huber point-to-plane ICP + </w:t>
            </w:r>
            <w:r>
              <w:rPr>
                <w:sz w:val="17"/>
              </w:rPr>
              <w:t>显式质量门控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D-012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比较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双向：偏差场与参考覆盖场同时生成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D-013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结论语义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PASS/FAIL/INDETERMINATE </w:t>
            </w:r>
            <w:r>
              <w:rPr>
                <w:sz w:val="17"/>
              </w:rPr>
              <w:t>与进程退出码分离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D-014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配置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单一</w:t>
            </w:r>
            <w:r>
              <w:rPr>
                <w:sz w:val="17"/>
              </w:rPr>
              <w:t xml:space="preserve"> JSON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schema_version </w:t>
            </w:r>
            <w:r>
              <w:rPr>
                <w:sz w:val="17"/>
              </w:rPr>
              <w:t>必需；生产阈值无隐式默认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D-015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结果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JSON </w:t>
            </w:r>
            <w:r>
              <w:rPr>
                <w:sz w:val="17"/>
              </w:rPr>
              <w:t>字段稳定、顺序确定、包含</w:t>
            </w:r>
            <w:r>
              <w:rPr>
                <w:sz w:val="17"/>
              </w:rPr>
              <w:t xml:space="preserve"> provenance </w:t>
            </w:r>
            <w:r>
              <w:rPr>
                <w:sz w:val="17"/>
              </w:rPr>
              <w:t>与完整门控指标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lastRenderedPageBreak/>
              <w:t>D-016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确定性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deterministic=true</w:t>
            </w:r>
            <w:r>
              <w:rPr>
                <w:sz w:val="17"/>
              </w:rPr>
              <w:t>；线程数和随机种子写入结果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D-017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依赖获取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CMake find_package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CI </w:t>
            </w:r>
            <w:r>
              <w:rPr>
                <w:sz w:val="17"/>
              </w:rPr>
              <w:t>与推荐开发环境使用</w:t>
            </w:r>
            <w:r>
              <w:rPr>
                <w:sz w:val="17"/>
              </w:rPr>
              <w:t xml:space="preserve"> vcpkg manifest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D-018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构建消费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导出</w:t>
            </w:r>
            <w:r>
              <w:rPr>
                <w:sz w:val="17"/>
              </w:rPr>
              <w:t xml:space="preserve"> PointCloudAD::pointcloud_ad CMake target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D-019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版本策略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v0.x </w:t>
            </w:r>
            <w:r>
              <w:rPr>
                <w:sz w:val="17"/>
              </w:rPr>
              <w:t>不保证</w:t>
            </w:r>
            <w:r>
              <w:rPr>
                <w:sz w:val="17"/>
              </w:rPr>
              <w:t xml:space="preserve"> ABI</w:t>
            </w:r>
            <w:r>
              <w:rPr>
                <w:sz w:val="17"/>
              </w:rPr>
              <w:t>；公共源代码兼容性变更必须进入</w:t>
            </w:r>
            <w:r>
              <w:rPr>
                <w:sz w:val="17"/>
              </w:rPr>
              <w:t xml:space="preserve"> CHANGELOG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D-020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扩展边界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深度图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高度场在适配层转换，不复制检测流水线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D-021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产物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官方</w:t>
            </w:r>
            <w:r>
              <w:rPr>
                <w:sz w:val="17"/>
              </w:rPr>
              <w:t xml:space="preserve"> Debug/Release </w:t>
            </w:r>
            <w:r>
              <w:rPr>
                <w:sz w:val="17"/>
              </w:rPr>
              <w:t>默认生成</w:t>
            </w:r>
            <w:r>
              <w:rPr>
                <w:sz w:val="17"/>
              </w:rPr>
              <w:t xml:space="preserve"> pointcloud_ad.dll</w:t>
            </w:r>
            <w:r>
              <w:rPr>
                <w:sz w:val="17"/>
              </w:rPr>
              <w:t>；静态库仅作为可选构建；</w:t>
            </w:r>
            <w:r>
              <w:rPr>
                <w:sz w:val="17"/>
              </w:rPr>
              <w:t xml:space="preserve">pcad.exe </w:t>
            </w:r>
            <w:r>
              <w:rPr>
                <w:sz w:val="17"/>
              </w:rPr>
              <w:t>动态链接</w:t>
            </w:r>
            <w:r>
              <w:rPr>
                <w:sz w:val="17"/>
              </w:rPr>
              <w:t xml:space="preserve"> DLL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9" w:name="_Toc238032604"/>
      <w:r>
        <w:t>源码架构</w:t>
      </w:r>
      <w:bookmarkEnd w:id="9"/>
    </w:p>
    <w:p w:rsidR="00F54198" w:rsidRDefault="00AF08DE">
      <w:pPr>
        <w:pStyle w:val="2"/>
      </w:pPr>
      <w:bookmarkStart w:id="10" w:name="_Toc238032605"/>
      <w:r>
        <w:t>仓库目录</w:t>
      </w:r>
      <w:bookmarkEnd w:id="10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PointCloudAD-CPP/</w:t>
      </w:r>
      <w:r>
        <w:br/>
        <w:t xml:space="preserve">├─ CMakeLists.txt                # </w:t>
      </w:r>
      <w:r>
        <w:t>顶层构建；不得包含算法实现细节</w:t>
      </w:r>
      <w:r>
        <w:br/>
        <w:t>├─ CMakePresets.json             # dev / release / asan / ubsan / windows</w:t>
      </w:r>
      <w:r>
        <w:br/>
        <w:t xml:space="preserve">├─ vcpkg.json                    # </w:t>
      </w:r>
      <w:r>
        <w:t>可复现依赖清单</w:t>
      </w:r>
      <w:r>
        <w:br/>
        <w:t>├─ cmake/                        # warnings</w:t>
      </w:r>
      <w:r>
        <w:t>、</w:t>
      </w:r>
      <w:r>
        <w:t>sanitizers</w:t>
      </w:r>
      <w:r>
        <w:t>、</w:t>
      </w:r>
      <w:r>
        <w:t>install/export</w:t>
      </w:r>
      <w:r>
        <w:br/>
        <w:t xml:space="preserve">├─ include/pcad/                 # </w:t>
      </w:r>
      <w:r>
        <w:t>唯一公共</w:t>
      </w:r>
      <w:r>
        <w:t xml:space="preserve"> API</w:t>
      </w:r>
      <w:r>
        <w:br/>
        <w:t>│  ├─ version.hpp</w:t>
      </w:r>
      <w:r>
        <w:br/>
        <w:t>│  ├─ status.hpp                 # ErrorCode</w:t>
      </w:r>
      <w:r>
        <w:t>、</w:t>
      </w:r>
      <w:r>
        <w:t>Verdict</w:t>
      </w:r>
      <w:r>
        <w:t>、</w:t>
      </w:r>
      <w:r>
        <w:t>PipelineStage</w:t>
      </w:r>
      <w:r>
        <w:br/>
        <w:t>│  ├─ result.hpp                 # Result&lt;T&gt;</w:t>
      </w:r>
      <w:r>
        <w:br/>
        <w:t>│  ├─ geometry.hpp               # Vec3f</w:t>
      </w:r>
      <w:r>
        <w:t>、</w:t>
      </w:r>
      <w:r>
        <w:t>Unit</w:t>
      </w:r>
      <w:r>
        <w:t>、</w:t>
      </w:r>
      <w:r>
        <w:t>FrameId</w:t>
      </w:r>
      <w:r>
        <w:t>、</w:t>
      </w:r>
      <w:r>
        <w:t>RigidTransform</w:t>
      </w:r>
      <w:r>
        <w:br/>
        <w:t>│  ├─ surface.hpp                # SurfaceView</w:t>
      </w:r>
      <w:r>
        <w:t>、</w:t>
      </w:r>
      <w:r>
        <w:t>OwnedSurface</w:t>
      </w:r>
      <w:r>
        <w:t>、</w:t>
      </w:r>
      <w:r>
        <w:t>GridTopology</w:t>
      </w:r>
      <w:r>
        <w:br/>
        <w:t xml:space="preserve">│  ├─ config.hpp                 # </w:t>
      </w:r>
      <w:r>
        <w:t>全部强类型配置</w:t>
      </w:r>
      <w:r>
        <w:br/>
        <w:t>│  ├─ inspection_result.hpp</w:t>
      </w:r>
      <w:r>
        <w:br/>
        <w:t>│  └─ inspection_pipeline.hpp</w:t>
      </w:r>
      <w:r>
        <w:br/>
        <w:t>├─ src/</w:t>
      </w:r>
      <w:r>
        <w:br/>
        <w:t xml:space="preserve">│  ├─ core/                      # </w:t>
      </w:r>
      <w:r>
        <w:t>数学、验证、日志、计时、</w:t>
      </w:r>
      <w:r>
        <w:t>hash</w:t>
      </w:r>
      <w:r>
        <w:br/>
        <w:t xml:space="preserve">│  ├─ geometry/                  # </w:t>
      </w:r>
      <w:r>
        <w:t>规范化、单位转换、拓扑与掩码</w:t>
      </w:r>
      <w:r>
        <w:br/>
        <w:t xml:space="preserve">│  ├─ io/                        # </w:t>
      </w:r>
      <w:r>
        <w:t>文件适配契约、格式校验与后端编排</w:t>
      </w:r>
      <w:r>
        <w:br/>
        <w:t>│  ├─ preprocess/                # ROI</w:t>
      </w:r>
      <w:r>
        <w:t>、降采样、法向、边界</w:t>
      </w:r>
      <w:r>
        <w:br/>
        <w:t xml:space="preserve">│  ├─ registration/              # </w:t>
      </w:r>
      <w:r>
        <w:t>配准契约与质量门控</w:t>
      </w:r>
      <w:r>
        <w:br/>
        <w:t xml:space="preserve">│  ├─ comparison/                # </w:t>
      </w:r>
      <w:r>
        <w:t>偏差场与双向覆盖</w:t>
      </w:r>
      <w:r>
        <w:br/>
        <w:t xml:space="preserve">│  ├─ detection/                 # </w:t>
      </w:r>
      <w:r>
        <w:t>分类、聚类、区域测量</w:t>
      </w:r>
      <w:r>
        <w:br/>
        <w:t>│  ├─ serialization/             # JSON/PLY/</w:t>
      </w:r>
      <w:r>
        <w:t>日志</w:t>
      </w:r>
      <w:r>
        <w:br/>
        <w:t xml:space="preserve">│  ├─ pipeline/                  # </w:t>
      </w:r>
      <w:r>
        <w:t>唯一业务编排层</w:t>
      </w:r>
      <w:r>
        <w:br/>
        <w:t xml:space="preserve">│  └─ backends/pcl/              # </w:t>
      </w:r>
      <w:r>
        <w:t>唯一允许</w:t>
      </w:r>
      <w:r>
        <w:t xml:space="preserve"> include PCL</w:t>
      </w:r>
      <w:r>
        <w:t>；含</w:t>
      </w:r>
      <w:r>
        <w:t xml:space="preserve"> io/preprocess/registration/index</w:t>
      </w:r>
      <w:r>
        <w:br/>
        <w:t xml:space="preserve">├─ apps/pcad/                    # CLI </w:t>
      </w:r>
      <w:r>
        <w:t>解析与退出码映射</w:t>
      </w:r>
      <w:r>
        <w:br/>
        <w:t>├─ schemas/                      # config/result JSON Schema</w:t>
      </w:r>
      <w:r>
        <w:br/>
        <w:t>├─ configs/                      # synthetic_demo.json</w:t>
      </w:r>
      <w:r>
        <w:t>；不得伪装生产阈值</w:t>
      </w:r>
      <w:r>
        <w:br/>
        <w:t xml:space="preserve">├─ examples/                     # </w:t>
      </w:r>
      <w:r>
        <w:t>最小库调用和</w:t>
      </w:r>
      <w:r>
        <w:t xml:space="preserve"> CLI </w:t>
      </w:r>
      <w:r>
        <w:t>演示</w:t>
      </w:r>
      <w:r>
        <w:br/>
        <w:t>├─ tests/{unit,integration,golden,synthetic,consumer}/</w:t>
      </w:r>
      <w:r>
        <w:br/>
        <w:t>├─ benchmarks/</w:t>
      </w:r>
      <w:r>
        <w:br/>
        <w:t>├─ docs/{architecture,contracts,adr,implementation}/</w:t>
      </w:r>
      <w:r>
        <w:br/>
        <w:t>└─ .github/{workflows,ISSUE_TEMPLATE}/</w:t>
      </w:r>
    </w:p>
    <w:p w:rsidR="00F54198" w:rsidRDefault="00AF08DE">
      <w:pPr>
        <w:pStyle w:val="2"/>
      </w:pPr>
      <w:bookmarkStart w:id="11" w:name="_Toc238032606"/>
      <w:r>
        <w:lastRenderedPageBreak/>
        <w:t>模块职责与禁止事项</w:t>
      </w:r>
      <w:bookmarkEnd w:id="1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F54198">
        <w:trPr>
          <w:cantSplit/>
          <w:tblHeader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模块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唯一职责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禁止事项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core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基础值类型、错误、验证、日志、计时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文件</w:t>
            </w:r>
            <w:r>
              <w:rPr>
                <w:sz w:val="17"/>
              </w:rPr>
              <w:t xml:space="preserve"> I/O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PCL </w:t>
            </w:r>
            <w:r>
              <w:rPr>
                <w:sz w:val="17"/>
              </w:rPr>
              <w:t>类型、业务编排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geometry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输入视图、所有权、单位、坐标与拓扑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配准和缺陷判断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io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定义文件适配契约并编排后端解析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直接</w:t>
            </w:r>
            <w:r>
              <w:rPr>
                <w:sz w:val="17"/>
              </w:rPr>
              <w:t xml:space="preserve"> include PCL</w:t>
            </w:r>
            <w:r>
              <w:rPr>
                <w:sz w:val="17"/>
              </w:rPr>
              <w:t>、隐式单位、静默补齐字段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preprocess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ROI</w:t>
            </w:r>
            <w:r>
              <w:rPr>
                <w:sz w:val="17"/>
              </w:rPr>
              <w:t>、降采样、法向、边界和有效掩码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读取配置文件、写输出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位姿估计、迭代指标和质量门控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决定最终</w:t>
            </w:r>
            <w:r>
              <w:rPr>
                <w:sz w:val="17"/>
              </w:rPr>
              <w:t xml:space="preserve"> PASS/FAIL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comparison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点偏差、参考覆盖、无效原因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区域聚类和严重度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detection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点分类、区域聚类和统计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配准或文件</w:t>
            </w:r>
            <w:r>
              <w:rPr>
                <w:sz w:val="17"/>
              </w:rPr>
              <w:t xml:space="preserve"> I/O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pipeline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阶段顺序、短路、状态聚合和计时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实现底层</w:t>
            </w:r>
            <w:r>
              <w:rPr>
                <w:sz w:val="17"/>
              </w:rPr>
              <w:t xml:space="preserve"> PCL </w:t>
            </w:r>
            <w:r>
              <w:rPr>
                <w:sz w:val="17"/>
              </w:rPr>
              <w:t>算法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serialization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版本化结果与可视化输出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重新计算业务结果</w:t>
            </w:r>
          </w:p>
        </w:tc>
      </w:tr>
      <w:tr w:rsidR="00F54198">
        <w:trPr>
          <w:cantSplit/>
        </w:trPr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CLI</w:t>
            </w:r>
          </w:p>
        </w:tc>
        <w:tc>
          <w:tcPr>
            <w:tcW w:w="38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参数解析、配置加载、退出码映射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直接调用</w:t>
            </w:r>
            <w:r>
              <w:rPr>
                <w:sz w:val="17"/>
              </w:rPr>
              <w:t xml:space="preserve"> preprocess/ICP/cluster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12" w:name="_Toc238032607"/>
      <w:r>
        <w:t>依赖方向与</w:t>
      </w:r>
      <w:r>
        <w:t xml:space="preserve"> CMake targets</w:t>
      </w:r>
      <w:bookmarkEnd w:id="12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pcad_core</w:t>
      </w:r>
      <w:r>
        <w:br/>
        <w:t>└─ pcad_geometry</w:t>
      </w:r>
      <w:r>
        <w:br/>
        <w:t xml:space="preserve">   ├─ pcad_io ───────────────────────────────┐</w:t>
      </w:r>
      <w:r>
        <w:br/>
        <w:t xml:space="preserve">   ├─ pcad_preprocess ───────────────────────┤</w:t>
      </w:r>
      <w:r>
        <w:br/>
        <w:t xml:space="preserve">   ├─ pcad_comparison ──&gt; pcad_detection ────┤</w:t>
      </w:r>
      <w:r>
        <w:br/>
        <w:t xml:space="preserve">   └─ pcad_backend_pcl ──&gt; pcad_registration ┤</w:t>
      </w:r>
      <w:r>
        <w:br/>
        <w:t xml:space="preserve">                                            └─&gt; pcad_pipeline</w:t>
      </w:r>
      <w:r>
        <w:br/>
      </w:r>
      <w:r>
        <w:br/>
        <w:t>pcad_serialization depends on core + public result models.</w:t>
      </w:r>
      <w:r>
        <w:br/>
        <w:t>pointcloud_ad aggregates the public implementation behind include/pcad.</w:t>
      </w:r>
      <w:r>
        <w:br/>
        <w:t>pcad CLI depends on pointcloud_ad + pcad_io + pcad_serialization.</w:t>
      </w:r>
    </w:p>
    <w:p w:rsidR="00F54198" w:rsidRDefault="00AF08DE" w:rsidP="00AF08DE">
      <w:pPr>
        <w:pStyle w:val="ab"/>
        <w:numPr>
          <w:ilvl w:val="0"/>
          <w:numId w:val="4"/>
        </w:numPr>
        <w:ind w:left="689"/>
      </w:pPr>
      <w:r>
        <w:t>内部</w:t>
      </w:r>
      <w:r>
        <w:t xml:space="preserve"> targets </w:t>
      </w:r>
      <w:r>
        <w:t>使用</w:t>
      </w:r>
      <w:r>
        <w:t xml:space="preserve"> PRIVATE </w:t>
      </w:r>
      <w:r>
        <w:t>链接表达依赖；不允许通过全局</w:t>
      </w:r>
      <w:r>
        <w:t xml:space="preserve"> include_directories </w:t>
      </w:r>
      <w:r>
        <w:t>共享头文件。</w:t>
      </w:r>
    </w:p>
    <w:p w:rsidR="00F54198" w:rsidRDefault="00AF08DE" w:rsidP="00AF08DE">
      <w:pPr>
        <w:pStyle w:val="ab"/>
        <w:numPr>
          <w:ilvl w:val="0"/>
          <w:numId w:val="4"/>
        </w:numPr>
        <w:ind w:left="689"/>
      </w:pPr>
      <w:r>
        <w:t>对外只安装</w:t>
      </w:r>
      <w:r>
        <w:t xml:space="preserve"> pointcloud_ad</w:t>
      </w:r>
      <w:r>
        <w:t>，并导出别名</w:t>
      </w:r>
      <w:r>
        <w:t xml:space="preserve"> PointCloudAD::pointcloud_ad</w:t>
      </w:r>
      <w:r>
        <w:t>。</w:t>
      </w:r>
    </w:p>
    <w:p w:rsidR="00F54198" w:rsidRDefault="00AF08DE" w:rsidP="00AF08DE">
      <w:pPr>
        <w:pStyle w:val="ab"/>
        <w:numPr>
          <w:ilvl w:val="0"/>
          <w:numId w:val="4"/>
        </w:numPr>
        <w:ind w:left="689"/>
      </w:pPr>
      <w:r>
        <w:t>每个模块只能包含自身目录、</w:t>
      </w:r>
      <w:r>
        <w:t xml:space="preserve">include/pcad </w:t>
      </w:r>
      <w:r>
        <w:t>和直接依赖模块的</w:t>
      </w:r>
      <w:r>
        <w:t xml:space="preserve"> internal </w:t>
      </w:r>
      <w:r>
        <w:t>头文件。</w:t>
      </w:r>
    </w:p>
    <w:p w:rsidR="00F54198" w:rsidRDefault="00AF08DE" w:rsidP="00AF08DE">
      <w:pPr>
        <w:pStyle w:val="ab"/>
        <w:numPr>
          <w:ilvl w:val="0"/>
          <w:numId w:val="4"/>
        </w:numPr>
        <w:ind w:left="689"/>
      </w:pPr>
      <w:r>
        <w:t>发现循环依赖时必须调整数据契约，不得以公共全局单例或跨层</w:t>
      </w:r>
      <w:r>
        <w:t xml:space="preserve"> include </w:t>
      </w:r>
      <w:r>
        <w:t>规避。</w:t>
      </w:r>
    </w:p>
    <w:p w:rsidR="00F54198" w:rsidRDefault="00AF08DE">
      <w:pPr>
        <w:pStyle w:val="1"/>
      </w:pPr>
      <w:bookmarkStart w:id="13" w:name="_Toc238032608"/>
      <w:r>
        <w:t>核心数据模型</w:t>
      </w:r>
      <w:bookmarkEnd w:id="13"/>
    </w:p>
    <w:p w:rsidR="00F54198" w:rsidRDefault="00AF08DE">
      <w:pPr>
        <w:pStyle w:val="2"/>
      </w:pPr>
      <w:bookmarkStart w:id="14" w:name="_Toc238032609"/>
      <w:r>
        <w:t>基础类型与单位</w:t>
      </w:r>
      <w:bookmarkEnd w:id="14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namespace pcad {</w:t>
      </w:r>
      <w:r>
        <w:br/>
      </w:r>
      <w:r>
        <w:br/>
        <w:t>enum class LengthUnit : std::uint8_t {</w:t>
      </w:r>
      <w:r>
        <w:br/>
        <w:t xml:space="preserve">    millimeter,</w:t>
      </w:r>
      <w:r>
        <w:br/>
        <w:t xml:space="preserve">    meter,</w:t>
      </w:r>
      <w:r>
        <w:br/>
        <w:t xml:space="preserve">    micrometer</w:t>
      </w:r>
      <w:r>
        <w:br/>
      </w:r>
      <w:r>
        <w:lastRenderedPageBreak/>
        <w:t>};</w:t>
      </w:r>
      <w:r>
        <w:br/>
      </w:r>
      <w:r>
        <w:br/>
        <w:t>struct Vec3f { float x{}, y{}, z{}; };</w:t>
      </w:r>
      <w:r>
        <w:br/>
        <w:t>struct Vec3d { double x{}, y{}, z{}; };</w:t>
      </w:r>
      <w:r>
        <w:br/>
      </w:r>
      <w:r>
        <w:br/>
        <w:t>struct CoordinateFrameId {</w:t>
      </w:r>
      <w:r>
        <w:br/>
        <w:t xml:space="preserve">    std::string value; // </w:t>
      </w:r>
      <w:r>
        <w:t>非空</w:t>
      </w:r>
      <w:r>
        <w:t xml:space="preserve"> UTF-8</w:t>
      </w:r>
      <w:r>
        <w:t>；区分大小写</w:t>
      </w:r>
      <w:r>
        <w:br/>
        <w:t>};</w:t>
      </w:r>
      <w:r>
        <w:br/>
      </w:r>
      <w:r>
        <w:br/>
        <w:t>struct RigidTransform {</w:t>
      </w:r>
      <w:r>
        <w:br/>
        <w:t xml:space="preserve">    // 4x4 row-major storage; mathematically applied to column vectors.</w:t>
      </w:r>
      <w:r>
        <w:br/>
        <w:t xml:space="preserve">    // Semantic direction is always source_frame -&gt; target_frame.</w:t>
      </w:r>
      <w:r>
        <w:br/>
        <w:t xml:space="preserve">    std::array&lt;double, 16&gt; matrix{};</w:t>
      </w:r>
      <w:r>
        <w:br/>
        <w:t xml:space="preserve">    CoordinateFrameId source_frame;</w:t>
      </w:r>
      <w:r>
        <w:br/>
        <w:t xml:space="preserve">    CoordinateFrameId target_frame;</w:t>
      </w:r>
      <w:r>
        <w:br/>
        <w:t>};</w:t>
      </w:r>
      <w:r>
        <w:br/>
      </w:r>
      <w:r>
        <w:br/>
        <w:t>} // namespace pcad</w:t>
      </w:r>
    </w:p>
    <w:p w:rsidR="00F54198" w:rsidRDefault="00AF08DE">
      <w:pPr>
        <w:pBdr>
          <w:left w:val="single" w:sz="16" w:space="8" w:color="246B45"/>
        </w:pBdr>
        <w:shd w:val="clear" w:color="auto" w:fill="E9F5EE"/>
        <w:spacing w:before="80" w:after="160" w:line="288" w:lineRule="auto"/>
        <w:ind w:left="173" w:right="86"/>
      </w:pPr>
      <w:r>
        <w:rPr>
          <w:b/>
          <w:color w:val="246B45"/>
          <w:sz w:val="21"/>
        </w:rPr>
        <w:t>不变量</w:t>
      </w:r>
      <w:r>
        <w:rPr>
          <w:b/>
          <w:color w:val="246B45"/>
          <w:sz w:val="21"/>
        </w:rPr>
        <w:t xml:space="preserve">  </w:t>
      </w:r>
      <w:r>
        <w:rPr>
          <w:sz w:val="21"/>
        </w:rPr>
        <w:t>所有进入</w:t>
      </w:r>
      <w:r>
        <w:rPr>
          <w:sz w:val="21"/>
        </w:rPr>
        <w:t xml:space="preserve"> preprocess </w:t>
      </w:r>
      <w:r>
        <w:rPr>
          <w:sz w:val="21"/>
        </w:rPr>
        <w:t>之后的点、阈值、位姿平移和统计量均使用</w:t>
      </w:r>
      <w:r>
        <w:rPr>
          <w:sz w:val="21"/>
        </w:rPr>
        <w:t xml:space="preserve"> millimeter</w:t>
      </w:r>
      <w:r>
        <w:rPr>
          <w:sz w:val="21"/>
        </w:rPr>
        <w:t>；序列化仍记录原始单位和换算比例。</w:t>
      </w:r>
    </w:p>
    <w:p w:rsidR="00F54198" w:rsidRDefault="00AF08DE">
      <w:pPr>
        <w:pStyle w:val="2"/>
      </w:pPr>
      <w:bookmarkStart w:id="15" w:name="_Toc238032610"/>
      <w:r>
        <w:t>表面视图与所有权</w:t>
      </w:r>
      <w:bookmarkEnd w:id="15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struct GridTopology {</w:t>
      </w:r>
      <w:r>
        <w:br/>
        <w:t xml:space="preserve">    std::uint32_t width{};</w:t>
      </w:r>
      <w:r>
        <w:br/>
        <w:t xml:space="preserve">    std::uint32_t height{};</w:t>
      </w:r>
      <w:r>
        <w:br/>
        <w:t xml:space="preserve">    std::uint32_t row_stride{}; // elements, not bytes</w:t>
      </w:r>
      <w:r>
        <w:br/>
        <w:t>};</w:t>
      </w:r>
      <w:r>
        <w:br/>
      </w:r>
      <w:r>
        <w:br/>
        <w:t>struct SurfaceView {</w:t>
      </w:r>
      <w:r>
        <w:br/>
        <w:t xml:space="preserve">    std::span&lt;const Vec3f&gt; points;</w:t>
      </w:r>
      <w:r>
        <w:br/>
        <w:t xml:space="preserve">    std::span&lt;const Vec3f&gt; normals;       // empty or same size as points</w:t>
      </w:r>
      <w:r>
        <w:br/>
        <w:t xml:space="preserve">    std::span&lt;const std::uint8_t&gt; valid;  // empty means all finite points valid</w:t>
      </w:r>
      <w:r>
        <w:br/>
        <w:t xml:space="preserve">    std::optional&lt;GridTopology&gt; grid;</w:t>
      </w:r>
      <w:r>
        <w:br/>
        <w:t xml:space="preserve">    LengthUnit unit{LengthUnit::millimeter};</w:t>
      </w:r>
      <w:r>
        <w:br/>
        <w:t xml:space="preserve">    CoordinateFrameId frame;</w:t>
      </w:r>
      <w:r>
        <w:br/>
        <w:t>};</w:t>
      </w:r>
      <w:r>
        <w:br/>
      </w:r>
      <w:r>
        <w:br/>
        <w:t>class OwnedSurface final {</w:t>
      </w:r>
      <w:r>
        <w:br/>
        <w:t>public:</w:t>
      </w:r>
      <w:r>
        <w:br/>
        <w:t xml:space="preserve">    [[nodiscard]] SurfaceView view() const noexcept;</w:t>
      </w:r>
      <w:r>
        <w:br/>
        <w:t xml:space="preserve">    [[nodiscard]] std::size_t size() const noexcept;</w:t>
      </w:r>
      <w:r>
        <w:br/>
        <w:t>private:</w:t>
      </w:r>
      <w:r>
        <w:br/>
        <w:t xml:space="preserve">    std::vector&lt;Vec3f&gt; points_;</w:t>
      </w:r>
      <w:r>
        <w:br/>
        <w:t xml:space="preserve">    std::vector&lt;Vec3f&gt; normals_;</w:t>
      </w:r>
      <w:r>
        <w:br/>
        <w:t xml:space="preserve">    std::vector&lt;std::uint8_t&gt; valid_;</w:t>
      </w:r>
      <w:r>
        <w:br/>
        <w:t xml:space="preserve">    std::optional&lt;GridTopology&gt; grid_;</w:t>
      </w:r>
      <w:r>
        <w:br/>
        <w:t xml:space="preserve">    CoordinateFrameId frame_;</w:t>
      </w:r>
      <w:r>
        <w:br/>
        <w:t>};</w:t>
      </w:r>
    </w:p>
    <w:p w:rsidR="00F54198" w:rsidRDefault="00AF08DE" w:rsidP="00AF08DE">
      <w:pPr>
        <w:pStyle w:val="ab"/>
        <w:numPr>
          <w:ilvl w:val="0"/>
          <w:numId w:val="5"/>
        </w:numPr>
        <w:ind w:left="689"/>
      </w:pPr>
      <w:r>
        <w:t xml:space="preserve">SurfaceView </w:t>
      </w:r>
      <w:r>
        <w:t>永不拥有内存，调用方保证其在函数调用期间有效。</w:t>
      </w:r>
    </w:p>
    <w:p w:rsidR="00F54198" w:rsidRDefault="00AF08DE" w:rsidP="00AF08DE">
      <w:pPr>
        <w:pStyle w:val="ab"/>
        <w:numPr>
          <w:ilvl w:val="0"/>
          <w:numId w:val="5"/>
        </w:numPr>
        <w:ind w:left="689"/>
      </w:pPr>
      <w:r>
        <w:t xml:space="preserve">OwnedSurface </w:t>
      </w:r>
      <w:r>
        <w:t>不暴露可变容器；构造和转换必须通过验证后的工厂函数。</w:t>
      </w:r>
    </w:p>
    <w:p w:rsidR="00F54198" w:rsidRDefault="00AF08DE" w:rsidP="00AF08DE">
      <w:pPr>
        <w:pStyle w:val="ab"/>
        <w:numPr>
          <w:ilvl w:val="0"/>
          <w:numId w:val="5"/>
        </w:numPr>
        <w:ind w:left="689"/>
      </w:pPr>
      <w:r>
        <w:t xml:space="preserve">points </w:t>
      </w:r>
      <w:r>
        <w:t>为空、</w:t>
      </w:r>
      <w:r>
        <w:t xml:space="preserve">frame </w:t>
      </w:r>
      <w:r>
        <w:t>为空、数组长度不一致或包含未掩码的非有限值时返回</w:t>
      </w:r>
      <w:r>
        <w:t xml:space="preserve"> INVALID_INPUT</w:t>
      </w:r>
      <w:r>
        <w:t>。</w:t>
      </w:r>
    </w:p>
    <w:p w:rsidR="00F54198" w:rsidRDefault="00AF08DE" w:rsidP="00AF08DE">
      <w:pPr>
        <w:pStyle w:val="ab"/>
        <w:numPr>
          <w:ilvl w:val="0"/>
          <w:numId w:val="5"/>
        </w:numPr>
        <w:ind w:left="689"/>
      </w:pPr>
      <w:r>
        <w:t>有序点云必须满足</w:t>
      </w:r>
      <w:r>
        <w:t xml:space="preserve"> width × height </w:t>
      </w:r>
      <w:r>
        <w:t>与逻辑点数一致，并保留原始有效掩码。</w:t>
      </w:r>
    </w:p>
    <w:p w:rsidR="00F54198" w:rsidRDefault="00AF08DE">
      <w:pPr>
        <w:pStyle w:val="2"/>
      </w:pPr>
      <w:bookmarkStart w:id="16" w:name="_Toc238032611"/>
      <w:r>
        <w:lastRenderedPageBreak/>
        <w:t>错误与结果类型</w:t>
      </w:r>
      <w:bookmarkEnd w:id="16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enum class ErrorCode : std::uint16_t {</w:t>
      </w:r>
      <w:r>
        <w:br/>
        <w:t xml:space="preserve">    invalid_argument,</w:t>
      </w:r>
      <w:r>
        <w:br/>
        <w:t xml:space="preserve">    invalid_input,</w:t>
      </w:r>
      <w:r>
        <w:br/>
        <w:t xml:space="preserve">    unsupported_format,</w:t>
      </w:r>
      <w:r>
        <w:br/>
        <w:t xml:space="preserve">    io_error,</w:t>
      </w:r>
      <w:r>
        <w:br/>
        <w:t xml:space="preserve">    registration_failed,</w:t>
      </w:r>
      <w:r>
        <w:br/>
        <w:t xml:space="preserve">    insufficient_coverage,</w:t>
      </w:r>
      <w:r>
        <w:br/>
        <w:t xml:space="preserve">    serialization_failed,</w:t>
      </w:r>
      <w:r>
        <w:br/>
        <w:t xml:space="preserve">    internal_error</w:t>
      </w:r>
      <w:r>
        <w:br/>
        <w:t>};</w:t>
      </w:r>
      <w:r>
        <w:br/>
      </w:r>
      <w:r>
        <w:br/>
        <w:t>struct Error {</w:t>
      </w:r>
      <w:r>
        <w:br/>
        <w:t xml:space="preserve">    ErrorCode code{};</w:t>
      </w:r>
      <w:r>
        <w:br/>
        <w:t xml:space="preserve">    PipelineStage stage{};</w:t>
      </w:r>
      <w:r>
        <w:br/>
        <w:t xml:space="preserve">    std::string message;</w:t>
      </w:r>
      <w:r>
        <w:br/>
        <w:t xml:space="preserve">    std::map&lt;std::string, std::string&gt; context;</w:t>
      </w:r>
      <w:r>
        <w:br/>
        <w:t>};</w:t>
      </w:r>
      <w:r>
        <w:br/>
      </w:r>
      <w:r>
        <w:br/>
        <w:t>template&lt;class T&gt;</w:t>
      </w:r>
      <w:r>
        <w:br/>
        <w:t>class Result final { /* value-or-error; no exception crosses public API */ };</w:t>
      </w:r>
    </w:p>
    <w:p w:rsidR="00F54198" w:rsidRDefault="00AF08DE">
      <w:pPr>
        <w:pBdr>
          <w:left w:val="single" w:sz="16" w:space="8" w:color="2E74B5"/>
        </w:pBdr>
        <w:shd w:val="clear" w:color="auto" w:fill="F4F6F9"/>
        <w:spacing w:before="80" w:after="160" w:line="288" w:lineRule="auto"/>
        <w:ind w:left="173" w:right="86"/>
      </w:pPr>
      <w:r>
        <w:rPr>
          <w:b/>
          <w:color w:val="1F4D78"/>
          <w:sz w:val="21"/>
        </w:rPr>
        <w:t>实现选择</w:t>
      </w:r>
      <w:r>
        <w:rPr>
          <w:b/>
          <w:color w:val="1F4D78"/>
          <w:sz w:val="21"/>
        </w:rPr>
        <w:t xml:space="preserve">  </w:t>
      </w:r>
      <w:r>
        <w:rPr>
          <w:sz w:val="21"/>
        </w:rPr>
        <w:t xml:space="preserve">C++20 </w:t>
      </w:r>
      <w:r>
        <w:rPr>
          <w:sz w:val="21"/>
        </w:rPr>
        <w:t>不提供</w:t>
      </w:r>
      <w:r>
        <w:rPr>
          <w:sz w:val="21"/>
        </w:rPr>
        <w:t xml:space="preserve"> std::expected</w:t>
      </w:r>
      <w:r>
        <w:rPr>
          <w:sz w:val="21"/>
        </w:rPr>
        <w:t>。</w:t>
      </w:r>
      <w:r>
        <w:rPr>
          <w:sz w:val="21"/>
        </w:rPr>
        <w:t xml:space="preserve">v0.1 </w:t>
      </w:r>
      <w:r>
        <w:rPr>
          <w:sz w:val="21"/>
        </w:rPr>
        <w:t>实现轻量</w:t>
      </w:r>
      <w:r>
        <w:rPr>
          <w:sz w:val="21"/>
        </w:rPr>
        <w:t xml:space="preserve"> pcad::Result&lt;T&gt;</w:t>
      </w:r>
      <w:r>
        <w:rPr>
          <w:sz w:val="21"/>
        </w:rPr>
        <w:t>，只支持</w:t>
      </w:r>
      <w:r>
        <w:rPr>
          <w:sz w:val="21"/>
        </w:rPr>
        <w:t xml:space="preserve"> value</w:t>
      </w:r>
      <w:r>
        <w:rPr>
          <w:sz w:val="21"/>
        </w:rPr>
        <w:t>、</w:t>
      </w:r>
      <w:r>
        <w:rPr>
          <w:sz w:val="21"/>
        </w:rPr>
        <w:t>error</w:t>
      </w:r>
      <w:r>
        <w:rPr>
          <w:sz w:val="21"/>
        </w:rPr>
        <w:t>、</w:t>
      </w:r>
      <w:r>
        <w:rPr>
          <w:sz w:val="21"/>
        </w:rPr>
        <w:t>bool</w:t>
      </w:r>
      <w:r>
        <w:rPr>
          <w:sz w:val="21"/>
        </w:rPr>
        <w:t>、</w:t>
      </w:r>
      <w:r>
        <w:rPr>
          <w:sz w:val="21"/>
        </w:rPr>
        <w:t xml:space="preserve">value_or </w:t>
      </w:r>
      <w:r>
        <w:rPr>
          <w:sz w:val="21"/>
        </w:rPr>
        <w:t>和</w:t>
      </w:r>
      <w:r>
        <w:rPr>
          <w:sz w:val="21"/>
        </w:rPr>
        <w:t xml:space="preserve"> move</w:t>
      </w:r>
      <w:r>
        <w:rPr>
          <w:sz w:val="21"/>
        </w:rPr>
        <w:t>；不得引入完整函数式错误框架。</w:t>
      </w:r>
    </w:p>
    <w:p w:rsidR="00F54198" w:rsidRDefault="00AF08DE">
      <w:pPr>
        <w:pStyle w:val="1"/>
      </w:pPr>
      <w:bookmarkStart w:id="17" w:name="_Toc238032612"/>
      <w:r>
        <w:t>公共</w:t>
      </w:r>
      <w:r>
        <w:t xml:space="preserve"> API </w:t>
      </w:r>
      <w:r>
        <w:t>契约</w:t>
      </w:r>
      <w:bookmarkEnd w:id="17"/>
    </w:p>
    <w:p w:rsidR="00F54198" w:rsidRDefault="00AF08DE">
      <w:pPr>
        <w:pStyle w:val="2"/>
      </w:pPr>
      <w:bookmarkStart w:id="18" w:name="_Toc238032613"/>
      <w:r>
        <w:t>唯一主入口</w:t>
      </w:r>
      <w:bookmarkEnd w:id="18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namespace pcad {</w:t>
      </w:r>
      <w:r>
        <w:br/>
      </w:r>
      <w:r>
        <w:br/>
        <w:t>struct InspectionRequest {</w:t>
      </w:r>
      <w:r>
        <w:br/>
        <w:t xml:space="preserve">    std::optional&lt;RigidTransform&gt; initial_pose;</w:t>
      </w:r>
      <w:r>
        <w:br/>
        <w:t xml:space="preserve">    std::string run_id;</w:t>
      </w:r>
      <w:r>
        <w:br/>
        <w:t>};</w:t>
      </w:r>
      <w:r>
        <w:br/>
      </w:r>
      <w:r>
        <w:br/>
        <w:t>class InspectionPipeline final {</w:t>
      </w:r>
      <w:r>
        <w:br/>
        <w:t>public:</w:t>
      </w:r>
      <w:r>
        <w:br/>
        <w:t xml:space="preserve">    [[nodiscard]] static Result&lt;InspectionPipeline&gt; create(</w:t>
      </w:r>
      <w:r>
        <w:br/>
        <w:t xml:space="preserve">        InspectionConfig config) noexcept;</w:t>
      </w:r>
      <w:r>
        <w:br/>
      </w:r>
      <w:r>
        <w:br/>
        <w:t xml:space="preserve">    [[nodiscard]] Result&lt;InspectionResult&gt; run(</w:t>
      </w:r>
      <w:r>
        <w:br/>
        <w:t xml:space="preserve">        SurfaceView reference,</w:t>
      </w:r>
      <w:r>
        <w:br/>
        <w:t xml:space="preserve">        SurfaceView scan,</w:t>
      </w:r>
      <w:r>
        <w:br/>
        <w:t xml:space="preserve">        const InspectionRequest&amp; request = {}) const noexcept;</w:t>
      </w:r>
      <w:r>
        <w:br/>
      </w:r>
      <w:r>
        <w:br/>
        <w:t>private:</w:t>
      </w:r>
      <w:r>
        <w:br/>
        <w:t xml:space="preserve">    explicit InspectionPipeline(ValidatedInspectionConfig config);</w:t>
      </w:r>
      <w:r>
        <w:br/>
        <w:t xml:space="preserve">    std::shared_ptr&lt;const Impl&gt; impl_;</w:t>
      </w:r>
      <w:r>
        <w:br/>
        <w:t>};</w:t>
      </w:r>
      <w:r>
        <w:br/>
      </w:r>
      <w:r>
        <w:br/>
        <w:t>} // namespace pcad</w:t>
      </w:r>
    </w:p>
    <w:p w:rsidR="00F54198" w:rsidRDefault="00AF08DE" w:rsidP="00AF08DE">
      <w:pPr>
        <w:pStyle w:val="ab"/>
        <w:numPr>
          <w:ilvl w:val="0"/>
          <w:numId w:val="6"/>
        </w:numPr>
        <w:ind w:left="689"/>
      </w:pPr>
      <w:r>
        <w:t>静态</w:t>
      </w:r>
      <w:r>
        <w:t xml:space="preserve"> create(config) </w:t>
      </w:r>
      <w:r>
        <w:t>完成全部验证；私有构造函数只接收</w:t>
      </w:r>
      <w:r>
        <w:t xml:space="preserve"> ValidatedInspectionConfig</w:t>
      </w:r>
      <w:r>
        <w:t>。</w:t>
      </w:r>
    </w:p>
    <w:p w:rsidR="00F54198" w:rsidRDefault="00AF08DE" w:rsidP="00AF08DE">
      <w:pPr>
        <w:pStyle w:val="ab"/>
        <w:numPr>
          <w:ilvl w:val="0"/>
          <w:numId w:val="6"/>
        </w:numPr>
        <w:ind w:left="689"/>
      </w:pPr>
      <w:r>
        <w:t xml:space="preserve">run() </w:t>
      </w:r>
      <w:r>
        <w:t>不读取环境变量、不修改全局状态、不创建输出文件；序列化由独立</w:t>
      </w:r>
      <w:r>
        <w:t xml:space="preserve"> API </w:t>
      </w:r>
      <w:r>
        <w:t>或</w:t>
      </w:r>
      <w:r>
        <w:t xml:space="preserve"> CLI </w:t>
      </w:r>
      <w:r>
        <w:t>完成。</w:t>
      </w:r>
    </w:p>
    <w:p w:rsidR="00F54198" w:rsidRDefault="00AF08DE" w:rsidP="00AF08DE">
      <w:pPr>
        <w:pStyle w:val="ab"/>
        <w:numPr>
          <w:ilvl w:val="0"/>
          <w:numId w:val="6"/>
        </w:numPr>
        <w:ind w:left="689"/>
      </w:pPr>
      <w:r>
        <w:lastRenderedPageBreak/>
        <w:t>同一</w:t>
      </w:r>
      <w:r>
        <w:t xml:space="preserve"> Pipeline </w:t>
      </w:r>
      <w:r>
        <w:t>实例可并发读取配置，但</w:t>
      </w:r>
      <w:r>
        <w:t xml:space="preserve"> v0.1 </w:t>
      </w:r>
      <w:r>
        <w:t>不承诺</w:t>
      </w:r>
      <w:r>
        <w:t xml:space="preserve"> run() </w:t>
      </w:r>
      <w:r>
        <w:t>对同一实例并发安全；文档必须明确。</w:t>
      </w:r>
    </w:p>
    <w:p w:rsidR="00F54198" w:rsidRDefault="00AF08DE" w:rsidP="00AF08DE">
      <w:pPr>
        <w:pStyle w:val="ab"/>
        <w:numPr>
          <w:ilvl w:val="0"/>
          <w:numId w:val="6"/>
        </w:numPr>
        <w:ind w:left="689"/>
      </w:pPr>
      <w:r>
        <w:t>内部异常必须在公共边界捕获并转换为</w:t>
      </w:r>
      <w:r>
        <w:t xml:space="preserve"> internal_error</w:t>
      </w:r>
      <w:r>
        <w:t>，同时记录异常类型。</w:t>
      </w:r>
    </w:p>
    <w:p w:rsidR="00F54198" w:rsidRDefault="00AF08DE">
      <w:pPr>
        <w:pStyle w:val="2"/>
      </w:pPr>
      <w:bookmarkStart w:id="19" w:name="_Toc238032614"/>
      <w:r>
        <w:t>配置结构</w:t>
      </w:r>
      <w:bookmarkEnd w:id="1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80"/>
      </w:tblGrid>
      <w:tr w:rsidR="00F54198">
        <w:trPr>
          <w:cantSplit/>
          <w:tblHeader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配置组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关键字段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验证规则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PreprocessConfig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voxel_size_mm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normal_radius_mm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normal_min_neighbors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boundary_radius_mm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半径为正；无输入法向时</w:t>
            </w:r>
            <w:r>
              <w:rPr>
                <w:sz w:val="17"/>
              </w:rPr>
              <w:t xml:space="preserve"> normal_radius_mm </w:t>
            </w:r>
            <w:r>
              <w:rPr>
                <w:sz w:val="17"/>
              </w:rPr>
              <w:t>必需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RegistrationConfig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max_iterations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max_correspondence_distance_mm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huber_delta_mm</w:t>
            </w:r>
            <w:r>
              <w:rPr>
                <w:sz w:val="17"/>
              </w:rPr>
              <w:t>、收敛阈值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距离为正；迭代</w:t>
            </w:r>
            <w:r>
              <w:rPr>
                <w:sz w:val="17"/>
              </w:rPr>
              <w:t xml:space="preserve"> 1..1000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RegistrationGate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min_overlap_ratio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max_inlier_rmse_mm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min_valid_pairs</w:t>
            </w:r>
            <w:r>
              <w:rPr>
                <w:sz w:val="17"/>
              </w:rPr>
              <w:t>、最大平移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旋转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全部为生产必填字段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ComparisonConfig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max_search_distance_mm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max_normal_angle_deg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boundary_exclusion_mm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角度</w:t>
            </w:r>
            <w:r>
              <w:rPr>
                <w:sz w:val="17"/>
              </w:rPr>
              <w:t xml:space="preserve"> 0..90</w:t>
            </w:r>
            <w:r>
              <w:rPr>
                <w:sz w:val="17"/>
              </w:rPr>
              <w:t>；距离为正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DetectionConfig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positive_threshold_mm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negative_threshold_mm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cluster_tolerance_mm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min_cluster_points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positive&gt;0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negative&lt;0</w:t>
            </w:r>
            <w:r>
              <w:rPr>
                <w:sz w:val="17"/>
              </w:rPr>
              <w:t>；阈值不得落入误差预算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ExecutionConfig</w:t>
            </w:r>
          </w:p>
        </w:tc>
        <w:tc>
          <w:tcPr>
            <w:tcW w:w="43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deterministic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thread_count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random_seed</w:t>
            </w:r>
          </w:p>
        </w:tc>
        <w:tc>
          <w:tcPr>
            <w:tcW w:w="28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thread_count&gt;=1</w:t>
            </w:r>
            <w:r>
              <w:rPr>
                <w:sz w:val="17"/>
              </w:rPr>
              <w:t>；全部写入</w:t>
            </w:r>
            <w:r>
              <w:rPr>
                <w:sz w:val="17"/>
              </w:rPr>
              <w:t xml:space="preserve"> provenance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Bdr>
          <w:left w:val="single" w:sz="16" w:space="8" w:color="7A5A00"/>
        </w:pBdr>
        <w:shd w:val="clear" w:color="auto" w:fill="FFF7E0"/>
        <w:spacing w:before="80" w:after="160" w:line="288" w:lineRule="auto"/>
        <w:ind w:left="173" w:right="86"/>
      </w:pPr>
      <w:r>
        <w:rPr>
          <w:b/>
          <w:color w:val="7A5A00"/>
          <w:sz w:val="21"/>
        </w:rPr>
        <w:t>安全默认</w:t>
      </w:r>
      <w:r>
        <w:rPr>
          <w:b/>
          <w:color w:val="7A5A00"/>
          <w:sz w:val="21"/>
        </w:rPr>
        <w:t xml:space="preserve">  </w:t>
      </w:r>
      <w:r>
        <w:rPr>
          <w:sz w:val="21"/>
        </w:rPr>
        <w:t>生产判定阈值、配准门控阈值和覆盖阈值没有通用默认值，配置</w:t>
      </w:r>
      <w:r>
        <w:rPr>
          <w:sz w:val="21"/>
        </w:rPr>
        <w:t xml:space="preserve"> Schema </w:t>
      </w:r>
      <w:r>
        <w:rPr>
          <w:sz w:val="21"/>
        </w:rPr>
        <w:t>将它们设为</w:t>
      </w:r>
      <w:r>
        <w:rPr>
          <w:sz w:val="21"/>
        </w:rPr>
        <w:t xml:space="preserve"> required</w:t>
      </w:r>
      <w:r>
        <w:rPr>
          <w:sz w:val="21"/>
        </w:rPr>
        <w:t>。仓库只提供明确命名为</w:t>
      </w:r>
      <w:r>
        <w:rPr>
          <w:sz w:val="21"/>
        </w:rPr>
        <w:t xml:space="preserve"> synthetic_demo.json </w:t>
      </w:r>
      <w:r>
        <w:rPr>
          <w:sz w:val="21"/>
        </w:rPr>
        <w:t>的演示配置。</w:t>
      </w:r>
    </w:p>
    <w:p w:rsidR="00F54198" w:rsidRDefault="00AF08DE">
      <w:pPr>
        <w:pStyle w:val="2"/>
      </w:pPr>
      <w:bookmarkStart w:id="20" w:name="_Toc238032615"/>
      <w:r>
        <w:t>InspectionResult</w:t>
      </w:r>
      <w:bookmarkEnd w:id="20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enum class Verdict : std::uint8_t { pass, fail, indeterminate };</w:t>
      </w:r>
      <w:r>
        <w:br/>
      </w:r>
      <w:r>
        <w:br/>
        <w:t>struct InspectionResult {</w:t>
      </w:r>
      <w:r>
        <w:br/>
        <w:t xml:space="preserve">    Verdict verdict{Verdict::indeterminate};</w:t>
      </w:r>
      <w:r>
        <w:br/>
        <w:t xml:space="preserve">    RegistrationResult registration;</w:t>
      </w:r>
      <w:r>
        <w:br/>
        <w:t xml:space="preserve">    CoverageSummary coverage;</w:t>
      </w:r>
      <w:r>
        <w:br/>
        <w:t xml:space="preserve">    DeviationStatistics deviations;</w:t>
      </w:r>
      <w:r>
        <w:br/>
        <w:t xml:space="preserve">    std::vector&lt;DefectRegion&gt; regions;</w:t>
      </w:r>
      <w:r>
        <w:br/>
        <w:t xml:space="preserve">    std::vector&lt;StageTiming&gt; timings;</w:t>
      </w:r>
      <w:r>
        <w:br/>
        <w:t xml:space="preserve">    Provenance provenance;</w:t>
      </w:r>
      <w:r>
        <w:br/>
        <w:t xml:space="preserve">    std::vector&lt;Diagnostic&gt; diagnostics;</w:t>
      </w:r>
      <w:r>
        <w:br/>
        <w:t>};</w:t>
      </w:r>
    </w:p>
    <w:p w:rsidR="00F54198" w:rsidRDefault="00AF08DE" w:rsidP="00AF08DE">
      <w:pPr>
        <w:pStyle w:val="ab"/>
        <w:numPr>
          <w:ilvl w:val="0"/>
          <w:numId w:val="7"/>
        </w:numPr>
        <w:ind w:left="689"/>
      </w:pPr>
      <w:r>
        <w:t>PASS</w:t>
      </w:r>
      <w:r>
        <w:t>：全部门控通过且没有达到发布规则的缺陷区域。</w:t>
      </w:r>
    </w:p>
    <w:p w:rsidR="00F54198" w:rsidRDefault="00AF08DE" w:rsidP="00AF08DE">
      <w:pPr>
        <w:pStyle w:val="ab"/>
        <w:numPr>
          <w:ilvl w:val="0"/>
          <w:numId w:val="7"/>
        </w:numPr>
        <w:ind w:left="689"/>
      </w:pPr>
      <w:r>
        <w:t>FAIL</w:t>
      </w:r>
      <w:r>
        <w:t>：全部门控通过且至少一个缺陷区域达到发布规则。</w:t>
      </w:r>
    </w:p>
    <w:p w:rsidR="00F54198" w:rsidRDefault="00AF08DE" w:rsidP="00AF08DE">
      <w:pPr>
        <w:pStyle w:val="ab"/>
        <w:numPr>
          <w:ilvl w:val="0"/>
          <w:numId w:val="7"/>
        </w:numPr>
        <w:ind w:left="689"/>
      </w:pPr>
      <w:r>
        <w:t>INDETERMINATE</w:t>
      </w:r>
      <w:r>
        <w:t>：输入、配准、覆盖或关键几何语义不足以作出判定。</w:t>
      </w:r>
    </w:p>
    <w:p w:rsidR="00F54198" w:rsidRDefault="00AF08DE" w:rsidP="00AF08DE">
      <w:pPr>
        <w:pStyle w:val="ab"/>
        <w:numPr>
          <w:ilvl w:val="0"/>
          <w:numId w:val="7"/>
        </w:numPr>
        <w:ind w:left="689"/>
      </w:pPr>
      <w:r>
        <w:t xml:space="preserve">Result&lt;T&gt; </w:t>
      </w:r>
      <w:r>
        <w:t>的</w:t>
      </w:r>
      <w:r>
        <w:t xml:space="preserve"> error </w:t>
      </w:r>
      <w:r>
        <w:t>表示调用未正常完成；</w:t>
      </w:r>
      <w:r>
        <w:t xml:space="preserve">Verdict </w:t>
      </w:r>
      <w:r>
        <w:t>表示一次已形成报告的检测业务结论。</w:t>
      </w:r>
    </w:p>
    <w:p w:rsidR="00F54198" w:rsidRDefault="00AF08DE">
      <w:pPr>
        <w:pStyle w:val="1"/>
      </w:pPr>
      <w:bookmarkStart w:id="21" w:name="_Toc238032616"/>
      <w:r>
        <w:lastRenderedPageBreak/>
        <w:t>端到端管线</w:t>
      </w:r>
      <w:bookmarkEnd w:id="21"/>
    </w:p>
    <w:p w:rsidR="00F54198" w:rsidRDefault="00AF08DE">
      <w:pPr>
        <w:pStyle w:val="2"/>
      </w:pPr>
      <w:bookmarkStart w:id="22" w:name="_Toc238032617"/>
      <w:r>
        <w:t>规范执行顺序</w:t>
      </w:r>
      <w:bookmarkEnd w:id="2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1728"/>
        <w:gridCol w:w="4824"/>
        <w:gridCol w:w="2016"/>
      </w:tblGrid>
      <w:tr w:rsidR="00F54198">
        <w:trPr>
          <w:cantSplit/>
          <w:tblHeader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阶段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动作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门控</w:t>
            </w:r>
            <w:r>
              <w:rPr>
                <w:b/>
                <w:color w:val="0B2545"/>
                <w:sz w:val="17"/>
              </w:rPr>
              <w:t>/</w:t>
            </w:r>
            <w:r>
              <w:rPr>
                <w:b/>
                <w:color w:val="0B2545"/>
                <w:sz w:val="17"/>
              </w:rPr>
              <w:t>产物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P01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Validate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校验数组、有限值、单位、</w:t>
            </w:r>
            <w:r>
              <w:rPr>
                <w:sz w:val="17"/>
              </w:rPr>
              <w:t>frame</w:t>
            </w:r>
            <w:r>
              <w:rPr>
                <w:sz w:val="17"/>
              </w:rPr>
              <w:t>、拓扑、配置与初始位姿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失败立即返回</w:t>
            </w:r>
            <w:r>
              <w:rPr>
                <w:sz w:val="17"/>
              </w:rPr>
              <w:t xml:space="preserve"> Error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P02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Normalize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统一为</w:t>
            </w:r>
            <w:r>
              <w:rPr>
                <w:sz w:val="17"/>
              </w:rPr>
              <w:t xml:space="preserve"> millimeter </w:t>
            </w:r>
            <w:r>
              <w:rPr>
                <w:sz w:val="17"/>
              </w:rPr>
              <w:t>和内部</w:t>
            </w:r>
            <w:r>
              <w:rPr>
                <w:sz w:val="17"/>
              </w:rPr>
              <w:t xml:space="preserve"> Surface </w:t>
            </w:r>
            <w:r>
              <w:rPr>
                <w:sz w:val="17"/>
              </w:rPr>
              <w:t>表示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保存原始元数据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P03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Preprocess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ROI</w:t>
            </w:r>
            <w:r>
              <w:rPr>
                <w:sz w:val="17"/>
              </w:rPr>
              <w:t>、降采样、法向与边界掩码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OwnedSurface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P04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Register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使用初始位姿执行鲁棒</w:t>
            </w:r>
            <w:r>
              <w:rPr>
                <w:sz w:val="17"/>
              </w:rPr>
              <w:t xml:space="preserve"> point-to-plane ICP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记录每阶段指标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P05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 Gate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收敛、</w:t>
            </w:r>
            <w:r>
              <w:rPr>
                <w:sz w:val="17"/>
              </w:rPr>
              <w:t>overlap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RMSE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pair count</w:t>
            </w:r>
            <w:r>
              <w:rPr>
                <w:sz w:val="17"/>
              </w:rPr>
              <w:t>、变换合理性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失败形成</w:t>
            </w:r>
            <w:r>
              <w:rPr>
                <w:sz w:val="17"/>
              </w:rPr>
              <w:t xml:space="preserve"> INDETERMINATE </w:t>
            </w:r>
            <w:r>
              <w:rPr>
                <w:sz w:val="17"/>
              </w:rPr>
              <w:t>报告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P06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Transform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scan </w:t>
            </w:r>
            <w:r>
              <w:rPr>
                <w:sz w:val="17"/>
              </w:rPr>
              <w:t>映射到</w:t>
            </w:r>
            <w:r>
              <w:rPr>
                <w:sz w:val="17"/>
              </w:rPr>
              <w:t xml:space="preserve"> reference frame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禁止隐式缩放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P07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Compare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scan→reference </w:t>
            </w:r>
            <w:r>
              <w:rPr>
                <w:sz w:val="17"/>
              </w:rPr>
              <w:t>偏差与</w:t>
            </w:r>
            <w:r>
              <w:rPr>
                <w:sz w:val="17"/>
              </w:rPr>
              <w:t xml:space="preserve"> reference→scan </w:t>
            </w:r>
            <w:r>
              <w:rPr>
                <w:sz w:val="17"/>
              </w:rPr>
              <w:t>覆盖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生成双向字段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P08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Coverage Gate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有效覆盖率、边界和不可见比例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不足则</w:t>
            </w:r>
            <w:r>
              <w:rPr>
                <w:sz w:val="17"/>
              </w:rPr>
              <w:t xml:space="preserve"> INDETERMINATE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P09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Detect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点分类、同类聚类、区域测量与规则判定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形成</w:t>
            </w:r>
            <w:r>
              <w:rPr>
                <w:sz w:val="17"/>
              </w:rPr>
              <w:t xml:space="preserve"> PASS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FAIL</w:t>
            </w:r>
          </w:p>
        </w:tc>
      </w:tr>
      <w:tr w:rsidR="00F54198">
        <w:trPr>
          <w:cantSplit/>
        </w:trPr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P10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Finalize</w:t>
            </w:r>
          </w:p>
        </w:tc>
        <w:tc>
          <w:tcPr>
            <w:tcW w:w="48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汇总</w:t>
            </w:r>
            <w:r>
              <w:rPr>
                <w:sz w:val="17"/>
              </w:rPr>
              <w:t xml:space="preserve"> provenance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timings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diagnostics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schema version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返回稳定结果对象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23" w:name="_Toc238032618"/>
      <w:r>
        <w:t>短路规则</w:t>
      </w:r>
      <w:bookmarkEnd w:id="23"/>
    </w:p>
    <w:p w:rsidR="00F54198" w:rsidRDefault="00AF08DE" w:rsidP="00AF08DE">
      <w:pPr>
        <w:pStyle w:val="ab"/>
        <w:numPr>
          <w:ilvl w:val="0"/>
          <w:numId w:val="8"/>
        </w:numPr>
        <w:ind w:left="689"/>
      </w:pPr>
      <w:r>
        <w:t xml:space="preserve">P01/P02 </w:t>
      </w:r>
      <w:r>
        <w:t>失败：返回</w:t>
      </w:r>
      <w:r>
        <w:t xml:space="preserve"> Result error</w:t>
      </w:r>
      <w:r>
        <w:t>；不生成业务结论文件。</w:t>
      </w:r>
    </w:p>
    <w:p w:rsidR="00F54198" w:rsidRDefault="00AF08DE" w:rsidP="00AF08DE">
      <w:pPr>
        <w:pStyle w:val="ab"/>
        <w:numPr>
          <w:ilvl w:val="0"/>
          <w:numId w:val="8"/>
        </w:numPr>
        <w:ind w:left="689"/>
      </w:pPr>
      <w:r>
        <w:t xml:space="preserve">P04/P05 </w:t>
      </w:r>
      <w:r>
        <w:t>失败：形成含配准指标的</w:t>
      </w:r>
      <w:r>
        <w:t xml:space="preserve"> INDETERMINATE </w:t>
      </w:r>
      <w:r>
        <w:t>报告，不执行</w:t>
      </w:r>
      <w:r>
        <w:t xml:space="preserve"> P07-P09</w:t>
      </w:r>
      <w:r>
        <w:t>。</w:t>
      </w:r>
    </w:p>
    <w:p w:rsidR="00F54198" w:rsidRDefault="00AF08DE" w:rsidP="00AF08DE">
      <w:pPr>
        <w:pStyle w:val="ab"/>
        <w:numPr>
          <w:ilvl w:val="0"/>
          <w:numId w:val="8"/>
        </w:numPr>
        <w:ind w:left="689"/>
      </w:pPr>
      <w:r>
        <w:t xml:space="preserve">P07 </w:t>
      </w:r>
      <w:r>
        <w:t>完成但</w:t>
      </w:r>
      <w:r>
        <w:t xml:space="preserve"> P08 </w:t>
      </w:r>
      <w:r>
        <w:t>失败：保留偏差与覆盖统计，结论为</w:t>
      </w:r>
      <w:r>
        <w:t xml:space="preserve"> INDETERMINATE</w:t>
      </w:r>
      <w:r>
        <w:t>，不允许</w:t>
      </w:r>
      <w:r>
        <w:t xml:space="preserve"> PASS</w:t>
      </w:r>
      <w:r>
        <w:t>。</w:t>
      </w:r>
    </w:p>
    <w:p w:rsidR="00F54198" w:rsidRDefault="00AF08DE" w:rsidP="00AF08DE">
      <w:pPr>
        <w:pStyle w:val="ab"/>
        <w:numPr>
          <w:ilvl w:val="0"/>
          <w:numId w:val="8"/>
        </w:numPr>
        <w:ind w:left="689"/>
      </w:pPr>
      <w:r>
        <w:t xml:space="preserve">P09 </w:t>
      </w:r>
      <w:r>
        <w:t>仅消费有效点；</w:t>
      </w:r>
      <w:r>
        <w:t xml:space="preserve">InvalidReason </w:t>
      </w:r>
      <w:r>
        <w:t>不得被转成零偏差。</w:t>
      </w:r>
    </w:p>
    <w:p w:rsidR="00F54198" w:rsidRDefault="00AF08DE" w:rsidP="00AF08DE">
      <w:pPr>
        <w:pStyle w:val="ab"/>
        <w:numPr>
          <w:ilvl w:val="0"/>
          <w:numId w:val="8"/>
        </w:numPr>
        <w:ind w:left="689"/>
      </w:pPr>
      <w:r>
        <w:t>任何失败都必须携带</w:t>
      </w:r>
      <w:r>
        <w:t xml:space="preserve"> stage</w:t>
      </w:r>
      <w:r>
        <w:t>、</w:t>
      </w:r>
      <w:r>
        <w:t>code</w:t>
      </w:r>
      <w:r>
        <w:t>、</w:t>
      </w:r>
      <w:r>
        <w:t xml:space="preserve">message </w:t>
      </w:r>
      <w:r>
        <w:t>和可机器读取的</w:t>
      </w:r>
      <w:r>
        <w:t xml:space="preserve"> context</w:t>
      </w:r>
      <w:r>
        <w:t>。</w:t>
      </w:r>
    </w:p>
    <w:p w:rsidR="00F54198" w:rsidRDefault="00AF08DE">
      <w:pPr>
        <w:pStyle w:val="1"/>
      </w:pPr>
      <w:bookmarkStart w:id="24" w:name="_Toc238032619"/>
      <w:r>
        <w:t>算法规范</w:t>
      </w:r>
      <w:bookmarkEnd w:id="24"/>
    </w:p>
    <w:p w:rsidR="00F54198" w:rsidRDefault="00AF08DE">
      <w:pPr>
        <w:pStyle w:val="2"/>
      </w:pPr>
      <w:bookmarkStart w:id="25" w:name="_Toc238032620"/>
      <w:r>
        <w:t>输入规范化与法向</w:t>
      </w:r>
      <w:bookmarkEnd w:id="25"/>
    </w:p>
    <w:p w:rsidR="00F54198" w:rsidRDefault="00AF08DE" w:rsidP="00AF08DE">
      <w:pPr>
        <w:pStyle w:val="ab"/>
        <w:numPr>
          <w:ilvl w:val="0"/>
          <w:numId w:val="9"/>
        </w:numPr>
        <w:ind w:left="689"/>
      </w:pPr>
      <w:r>
        <w:t>单位换算在算法前只执行一次，并对阈值使用相同换算语义。</w:t>
      </w:r>
    </w:p>
    <w:p w:rsidR="00F54198" w:rsidRDefault="00AF08DE" w:rsidP="00AF08DE">
      <w:pPr>
        <w:pStyle w:val="ab"/>
        <w:numPr>
          <w:ilvl w:val="0"/>
          <w:numId w:val="9"/>
        </w:numPr>
        <w:ind w:left="689"/>
      </w:pPr>
      <w:r>
        <w:t>输入法向存在时先校验长度、有限值和单位长度；不合法法向按点无效化或整体拒绝，策略写入配置。</w:t>
      </w:r>
    </w:p>
    <w:p w:rsidR="00F54198" w:rsidRDefault="00AF08DE" w:rsidP="00AF08DE">
      <w:pPr>
        <w:pStyle w:val="ab"/>
        <w:numPr>
          <w:ilvl w:val="0"/>
          <w:numId w:val="9"/>
        </w:numPr>
        <w:ind w:left="689"/>
      </w:pPr>
      <w:r>
        <w:t>输入法向缺失时，对参考表面使用半径邻域</w:t>
      </w:r>
      <w:r>
        <w:t xml:space="preserve"> PCA</w:t>
      </w:r>
      <w:r>
        <w:t>；不足最小邻居数的点标记</w:t>
      </w:r>
      <w:r>
        <w:t xml:space="preserve"> NORMAL_MISSING</w:t>
      </w:r>
      <w:r>
        <w:t>。</w:t>
      </w:r>
    </w:p>
    <w:p w:rsidR="00F54198" w:rsidRDefault="00AF08DE" w:rsidP="00AF08DE">
      <w:pPr>
        <w:pStyle w:val="ab"/>
        <w:numPr>
          <w:ilvl w:val="0"/>
          <w:numId w:val="9"/>
        </w:numPr>
        <w:ind w:left="689"/>
      </w:pPr>
      <w:r>
        <w:t xml:space="preserve">v0.1 </w:t>
      </w:r>
      <w:r>
        <w:t>的法向方向由视点元数据、用户配置的</w:t>
      </w:r>
      <w:r>
        <w:t xml:space="preserve"> outward_hint </w:t>
      </w:r>
      <w:r>
        <w:t>或一致化传播确定；无法证明方向时不得输出</w:t>
      </w:r>
      <w:r>
        <w:t xml:space="preserve"> dent/bump</w:t>
      </w:r>
      <w:r>
        <w:t>，只输出</w:t>
      </w:r>
      <w:r>
        <w:t xml:space="preserve"> absolute_deviation </w:t>
      </w:r>
      <w:r>
        <w:t>与</w:t>
      </w:r>
      <w:r>
        <w:t xml:space="preserve"> INDETERMINATE</w:t>
      </w:r>
      <w:r>
        <w:t>。</w:t>
      </w:r>
    </w:p>
    <w:p w:rsidR="00F54198" w:rsidRDefault="00AF08DE" w:rsidP="00AF08DE">
      <w:pPr>
        <w:pStyle w:val="ab"/>
        <w:numPr>
          <w:ilvl w:val="0"/>
          <w:numId w:val="9"/>
        </w:numPr>
        <w:ind w:left="689"/>
      </w:pPr>
      <w:r>
        <w:lastRenderedPageBreak/>
        <w:t>有序点云使用网格邻接识别深度跳变，但</w:t>
      </w:r>
      <w:r>
        <w:t xml:space="preserve"> v0.1 </w:t>
      </w:r>
      <w:r>
        <w:t>的最近邻和</w:t>
      </w:r>
      <w:r>
        <w:t xml:space="preserve"> ICP </w:t>
      </w:r>
      <w:r>
        <w:t>仍可回退到统一</w:t>
      </w:r>
      <w:r>
        <w:t xml:space="preserve"> PCL </w:t>
      </w:r>
      <w:r>
        <w:t>路径。</w:t>
      </w:r>
    </w:p>
    <w:p w:rsidR="00F54198" w:rsidRDefault="00AF08DE">
      <w:pPr>
        <w:pStyle w:val="2"/>
      </w:pPr>
      <w:bookmarkStart w:id="26" w:name="_Toc238032621"/>
      <w:r>
        <w:t>鲁棒</w:t>
      </w:r>
      <w:r>
        <w:t xml:space="preserve"> point-to-plane ICP</w:t>
      </w:r>
      <w:bookmarkEnd w:id="26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minimize Σ_i ρ( n(q_i)^T · (T p_i - q_i) )</w:t>
      </w:r>
      <w:r>
        <w:br/>
      </w:r>
      <w:r>
        <w:br/>
        <w:t>subject to:</w:t>
      </w:r>
      <w:r>
        <w:br/>
        <w:t xml:space="preserve">  ||T p_i - q_i|| &lt;= max_correspondence_distance_mm</w:t>
      </w:r>
      <w:r>
        <w:br/>
        <w:t xml:space="preserve">  angle(n(T p_i), n(q_i)) &lt;= max_normal_angle_deg</w:t>
      </w:r>
      <w:r>
        <w:br/>
        <w:t xml:space="preserve">  p_i and q_i are valid and not boundary-excluded</w:t>
      </w:r>
      <w:r>
        <w:br/>
      </w:r>
      <w:r>
        <w:br/>
        <w:t>ρ = Huber loss with configured huber_delta_mm</w:t>
      </w:r>
    </w:p>
    <w:p w:rsidR="00F54198" w:rsidRDefault="00AF08DE" w:rsidP="00AF08DE">
      <w:pPr>
        <w:pStyle w:val="ab"/>
        <w:numPr>
          <w:ilvl w:val="0"/>
          <w:numId w:val="10"/>
        </w:numPr>
        <w:ind w:left="689"/>
      </w:pPr>
      <w:r>
        <w:t>每次迭代更新对应关系；参考</w:t>
      </w:r>
      <w:r>
        <w:t xml:space="preserve"> KD-tree </w:t>
      </w:r>
      <w:r>
        <w:t>只构建一次。</w:t>
      </w:r>
    </w:p>
    <w:p w:rsidR="00F54198" w:rsidRDefault="00AF08DE" w:rsidP="00AF08DE">
      <w:pPr>
        <w:pStyle w:val="ab"/>
        <w:numPr>
          <w:ilvl w:val="0"/>
          <w:numId w:val="10"/>
        </w:numPr>
        <w:ind w:left="689"/>
      </w:pPr>
      <w:r>
        <w:t>终止条件同时检查最大迭代、平移增量、旋转增量和残差改善。</w:t>
      </w:r>
    </w:p>
    <w:p w:rsidR="00F54198" w:rsidRDefault="00AF08DE" w:rsidP="00AF08DE">
      <w:pPr>
        <w:pStyle w:val="ab"/>
        <w:numPr>
          <w:ilvl w:val="0"/>
          <w:numId w:val="10"/>
        </w:numPr>
        <w:ind w:left="689"/>
      </w:pPr>
      <w:r>
        <w:t xml:space="preserve">RegistrationResult </w:t>
      </w:r>
      <w:r>
        <w:t>必须输出</w:t>
      </w:r>
      <w:r>
        <w:t xml:space="preserve"> initial_pose</w:t>
      </w:r>
      <w:r>
        <w:t>、</w:t>
      </w:r>
      <w:r>
        <w:t>final_pose</w:t>
      </w:r>
      <w:r>
        <w:t>、</w:t>
      </w:r>
      <w:r>
        <w:t>iterations</w:t>
      </w:r>
      <w:r>
        <w:t>、</w:t>
      </w:r>
      <w:r>
        <w:t>converged</w:t>
      </w:r>
      <w:r>
        <w:t>、</w:t>
      </w:r>
      <w:r>
        <w:t>valid_pairs</w:t>
      </w:r>
      <w:r>
        <w:t>、</w:t>
      </w:r>
      <w:r>
        <w:t>overlap_ratio</w:t>
      </w:r>
      <w:r>
        <w:t>、</w:t>
      </w:r>
      <w:r>
        <w:t xml:space="preserve">inlier_rmse_mm </w:t>
      </w:r>
      <w:r>
        <w:t>和</w:t>
      </w:r>
      <w:r>
        <w:t xml:space="preserve"> termination_reason</w:t>
      </w:r>
      <w:r>
        <w:t>。</w:t>
      </w:r>
    </w:p>
    <w:p w:rsidR="00F54198" w:rsidRDefault="00AF08DE" w:rsidP="00AF08DE">
      <w:pPr>
        <w:pStyle w:val="ab"/>
        <w:numPr>
          <w:ilvl w:val="0"/>
          <w:numId w:val="10"/>
        </w:numPr>
        <w:ind w:left="689"/>
      </w:pPr>
      <w:r>
        <w:t>变换包含非有限值、旋转矩阵正交误差超限或</w:t>
      </w:r>
      <w:r>
        <w:t xml:space="preserve"> determinant </w:t>
      </w:r>
      <w:r>
        <w:t>偏离</w:t>
      </w:r>
      <w:r>
        <w:t xml:space="preserve"> +1 </w:t>
      </w:r>
      <w:r>
        <w:t>时，立即失败。</w:t>
      </w:r>
    </w:p>
    <w:p w:rsidR="00F54198" w:rsidRDefault="00AF08DE">
      <w:pPr>
        <w:pStyle w:val="2"/>
      </w:pPr>
      <w:bookmarkStart w:id="27" w:name="_Toc238032622"/>
      <w:r>
        <w:t>配准质量门控</w:t>
      </w:r>
      <w:bookmarkEnd w:id="2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832"/>
        <w:gridCol w:w="1728"/>
      </w:tblGrid>
      <w:tr w:rsidR="00F54198">
        <w:trPr>
          <w:cantSplit/>
          <w:tblHeader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门控项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通过条件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失败代码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收敛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converged == true </w:t>
            </w:r>
            <w:r>
              <w:rPr>
                <w:sz w:val="17"/>
              </w:rPr>
              <w:t>且</w:t>
            </w:r>
            <w:r>
              <w:rPr>
                <w:sz w:val="17"/>
              </w:rPr>
              <w:t xml:space="preserve"> termination_reason </w:t>
            </w:r>
            <w:r>
              <w:rPr>
                <w:sz w:val="17"/>
              </w:rPr>
              <w:t>非</w:t>
            </w:r>
            <w:r>
              <w:rPr>
                <w:sz w:val="17"/>
              </w:rPr>
              <w:t xml:space="preserve"> numerical_failure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registration_failed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有效对应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valid_pairs &gt;= min_valid_pairs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registration_failed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重叠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overlap_ratio &gt;= min_overlap_ratio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registration_failed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残差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inlier_rmse_mm &lt;= max_inlier_rmse_mm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registration_failed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平移先验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相对</w:t>
            </w:r>
            <w:r>
              <w:rPr>
                <w:sz w:val="17"/>
              </w:rPr>
              <w:t xml:space="preserve"> initial_pose </w:t>
            </w:r>
            <w:r>
              <w:rPr>
                <w:sz w:val="17"/>
              </w:rPr>
              <w:t>的平移不超过配置上限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registration_failed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旋转先验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相对</w:t>
            </w:r>
            <w:r>
              <w:rPr>
                <w:sz w:val="17"/>
              </w:rPr>
              <w:t xml:space="preserve"> initial_pose </w:t>
            </w:r>
            <w:r>
              <w:rPr>
                <w:sz w:val="17"/>
              </w:rPr>
              <w:t>的旋转不超过配置上限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registration_failed</w:t>
            </w:r>
          </w:p>
        </w:tc>
      </w:tr>
      <w:tr w:rsidR="00F54198">
        <w:trPr>
          <w:cantSplit/>
        </w:trPr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刚体合法性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RᵀR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I </w:t>
            </w:r>
            <w:r>
              <w:rPr>
                <w:sz w:val="17"/>
              </w:rPr>
              <w:t>的误差及</w:t>
            </w:r>
            <w:r>
              <w:rPr>
                <w:sz w:val="17"/>
              </w:rPr>
              <w:t xml:space="preserve"> det(R) </w:t>
            </w:r>
            <w:r>
              <w:rPr>
                <w:sz w:val="17"/>
              </w:rPr>
              <w:t>满足容差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internal_error / invalid_input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28" w:name="_Toc238032623"/>
      <w:r>
        <w:t>双向比较</w:t>
      </w:r>
      <w:bookmarkEnd w:id="28"/>
    </w:p>
    <w:p w:rsidR="00F54198" w:rsidRDefault="00AF08DE">
      <w:r>
        <w:t>比较阶段必须生成两个方向不同、语义不同的结果，禁止用一个最近邻数组同时解释偏差和缺失材料。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2520"/>
        <w:gridCol w:w="2808"/>
      </w:tblGrid>
      <w:tr w:rsidR="00F54198">
        <w:trPr>
          <w:cantSplit/>
          <w:tblHeader/>
        </w:trPr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字段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查询方向</w:t>
            </w:r>
          </w:p>
        </w:tc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用途</w:t>
            </w:r>
          </w:p>
        </w:tc>
        <w:tc>
          <w:tcPr>
            <w:tcW w:w="28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主要无效原因</w:t>
            </w:r>
          </w:p>
        </w:tc>
      </w:tr>
      <w:tr w:rsidR="00F54198">
        <w:trPr>
          <w:cantSplit/>
        </w:trPr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PointDeviation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aligned scan → reference</w:t>
            </w:r>
          </w:p>
        </w:tc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bump</w:t>
            </w:r>
            <w:r>
              <w:rPr>
                <w:sz w:val="17"/>
              </w:rPr>
              <w:t>、表面偏差</w:t>
            </w:r>
          </w:p>
        </w:tc>
        <w:tc>
          <w:tcPr>
            <w:tcW w:w="28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NO_NEIGHBOR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NORMAL_MISSING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NORMAL_MISMATCH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REFERENCE_BOUNDARY</w:t>
            </w:r>
          </w:p>
        </w:tc>
      </w:tr>
      <w:tr w:rsidR="00F54198">
        <w:trPr>
          <w:cantSplit/>
        </w:trPr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lastRenderedPageBreak/>
              <w:t>CoverageSample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reference → aligned scan</w:t>
            </w:r>
          </w:p>
        </w:tc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missing_material</w:t>
            </w:r>
            <w:r>
              <w:rPr>
                <w:sz w:val="17"/>
              </w:rPr>
              <w:t>、覆盖不足</w:t>
            </w:r>
          </w:p>
        </w:tc>
        <w:tc>
          <w:tcPr>
            <w:tcW w:w="28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NOT_VISIBLE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NO_NEIGHBOR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SCAN_BOUNDARY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MASKED_ROI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euclidean_mm  = ||T p - q||</w:t>
      </w:r>
      <w:r>
        <w:br/>
        <w:t>signed_mm     = n(q)^T · (T p - q)</w:t>
      </w:r>
      <w:r>
        <w:br/>
        <w:t>normal_angle  = acos(clamp(n(Tp) · n(q), -1, 1))</w:t>
      </w:r>
      <w:r>
        <w:br/>
      </w:r>
      <w:r>
        <w:br/>
        <w:t>signed_mm &gt; positive_threshold_mm  =&gt; bump candidate</w:t>
      </w:r>
      <w:r>
        <w:br/>
        <w:t>signed_mm &lt; negative_threshold_mm  =&gt; dent candidate</w:t>
      </w:r>
      <w:r>
        <w:br/>
        <w:t>reference point expected-visible but unmatched =&gt; missing-material candidate</w:t>
      </w:r>
    </w:p>
    <w:p w:rsidR="00F54198" w:rsidRDefault="00AF08DE">
      <w:pPr>
        <w:pBdr>
          <w:left w:val="single" w:sz="16" w:space="8" w:color="9B1C1C"/>
        </w:pBdr>
        <w:shd w:val="clear" w:color="auto" w:fill="FDECEC"/>
        <w:spacing w:before="80" w:after="160" w:line="288" w:lineRule="auto"/>
        <w:ind w:left="173" w:right="86"/>
      </w:pPr>
      <w:r>
        <w:rPr>
          <w:b/>
          <w:color w:val="9B1C1C"/>
          <w:sz w:val="21"/>
        </w:rPr>
        <w:t>关键边界</w:t>
      </w:r>
      <w:r>
        <w:rPr>
          <w:b/>
          <w:color w:val="9B1C1C"/>
          <w:sz w:val="21"/>
        </w:rPr>
        <w:t xml:space="preserve">  </w:t>
      </w:r>
      <w:r>
        <w:rPr>
          <w:sz w:val="21"/>
        </w:rPr>
        <w:t xml:space="preserve">reference→scan </w:t>
      </w:r>
      <w:r>
        <w:rPr>
          <w:sz w:val="21"/>
        </w:rPr>
        <w:t>的未匹配点只有在</w:t>
      </w:r>
      <w:r>
        <w:rPr>
          <w:sz w:val="21"/>
        </w:rPr>
        <w:t>“</w:t>
      </w:r>
      <w:r>
        <w:rPr>
          <w:sz w:val="21"/>
        </w:rPr>
        <w:t>预期可见</w:t>
      </w:r>
      <w:r>
        <w:rPr>
          <w:sz w:val="21"/>
        </w:rPr>
        <w:t>”</w:t>
      </w:r>
      <w:r>
        <w:rPr>
          <w:sz w:val="21"/>
        </w:rPr>
        <w:t>时才属于缺失材料候选。</w:t>
      </w:r>
      <w:r>
        <w:rPr>
          <w:sz w:val="21"/>
        </w:rPr>
        <w:t xml:space="preserve">v0.1 </w:t>
      </w:r>
      <w:r>
        <w:rPr>
          <w:sz w:val="21"/>
        </w:rPr>
        <w:t>若没有视点信息，只能基于用户</w:t>
      </w:r>
      <w:r>
        <w:rPr>
          <w:sz w:val="21"/>
        </w:rPr>
        <w:t xml:space="preserve"> ROI </w:t>
      </w:r>
      <w:r>
        <w:rPr>
          <w:sz w:val="21"/>
        </w:rPr>
        <w:t>与局部覆盖给出</w:t>
      </w:r>
      <w:r>
        <w:rPr>
          <w:sz w:val="21"/>
        </w:rPr>
        <w:t xml:space="preserve"> conservative coverage</w:t>
      </w:r>
      <w:r>
        <w:rPr>
          <w:sz w:val="21"/>
        </w:rPr>
        <w:t>；不能把全部未匹配参考点判为缺肉。</w:t>
      </w:r>
    </w:p>
    <w:p w:rsidR="00F54198" w:rsidRDefault="00AF08DE">
      <w:pPr>
        <w:pStyle w:val="2"/>
      </w:pPr>
      <w:bookmarkStart w:id="29" w:name="_Toc238032624"/>
      <w:r>
        <w:t>区域提取</w:t>
      </w:r>
      <w:bookmarkEnd w:id="29"/>
    </w:p>
    <w:p w:rsidR="00F54198" w:rsidRDefault="00AF08DE" w:rsidP="00AF08DE">
      <w:pPr>
        <w:pStyle w:val="ab"/>
        <w:numPr>
          <w:ilvl w:val="0"/>
          <w:numId w:val="11"/>
        </w:numPr>
        <w:ind w:left="689"/>
      </w:pPr>
      <w:r>
        <w:t xml:space="preserve">dent </w:t>
      </w:r>
      <w:r>
        <w:t>与</w:t>
      </w:r>
      <w:r>
        <w:t xml:space="preserve"> bump </w:t>
      </w:r>
      <w:r>
        <w:t>在</w:t>
      </w:r>
      <w:r>
        <w:t xml:space="preserve"> aligned scan </w:t>
      </w:r>
      <w:r>
        <w:t>上分别做</w:t>
      </w:r>
      <w:r>
        <w:t xml:space="preserve"> 3D </w:t>
      </w:r>
      <w:r>
        <w:t>欧式聚类；</w:t>
      </w:r>
      <w:r>
        <w:t xml:space="preserve">missing_material </w:t>
      </w:r>
      <w:r>
        <w:t>在</w:t>
      </w:r>
      <w:r>
        <w:t xml:space="preserve"> reference coverage </w:t>
      </w:r>
      <w:r>
        <w:t>上聚类。</w:t>
      </w:r>
    </w:p>
    <w:p w:rsidR="00F54198" w:rsidRDefault="00AF08DE" w:rsidP="00AF08DE">
      <w:pPr>
        <w:pStyle w:val="ab"/>
        <w:numPr>
          <w:ilvl w:val="0"/>
          <w:numId w:val="11"/>
        </w:numPr>
        <w:ind w:left="689"/>
      </w:pPr>
      <w:r>
        <w:t>不同类别之间不得合并；无效点不得连接两个区域。</w:t>
      </w:r>
    </w:p>
    <w:p w:rsidR="00F54198" w:rsidRDefault="00AF08DE" w:rsidP="00AF08DE">
      <w:pPr>
        <w:pStyle w:val="ab"/>
        <w:numPr>
          <w:ilvl w:val="0"/>
          <w:numId w:val="11"/>
        </w:numPr>
        <w:ind w:left="689"/>
      </w:pPr>
      <w:r>
        <w:t xml:space="preserve">DefectRegion </w:t>
      </w:r>
      <w:r>
        <w:t>至少包含</w:t>
      </w:r>
      <w:r>
        <w:t xml:space="preserve"> id</w:t>
      </w:r>
      <w:r>
        <w:t>、</w:t>
      </w:r>
      <w:r>
        <w:t>type</w:t>
      </w:r>
      <w:r>
        <w:t>、</w:t>
      </w:r>
      <w:r>
        <w:t>point_count</w:t>
      </w:r>
      <w:r>
        <w:t>、</w:t>
      </w:r>
      <w:r>
        <w:t>centroid</w:t>
      </w:r>
      <w:r>
        <w:t>、</w:t>
      </w:r>
      <w:r>
        <w:t>AABB</w:t>
      </w:r>
      <w:r>
        <w:t>、</w:t>
      </w:r>
      <w:r>
        <w:t>max_abs_mm</w:t>
      </w:r>
      <w:r>
        <w:t>、</w:t>
      </w:r>
      <w:r>
        <w:t>mean_mm</w:t>
      </w:r>
      <w:r>
        <w:t>、</w:t>
      </w:r>
      <w:r>
        <w:t>rms_mm</w:t>
      </w:r>
      <w:r>
        <w:t>、</w:t>
      </w:r>
      <w:r>
        <w:t>p95_abs_mm</w:t>
      </w:r>
      <w:r>
        <w:t>、</w:t>
      </w:r>
      <w:r>
        <w:t>estimated_area_mm2</w:t>
      </w:r>
      <w:r>
        <w:t>、</w:t>
      </w:r>
      <w:r>
        <w:t>area_is_approximate</w:t>
      </w:r>
      <w:r>
        <w:t>。</w:t>
      </w:r>
    </w:p>
    <w:p w:rsidR="00F54198" w:rsidRDefault="00AF08DE" w:rsidP="00AF08DE">
      <w:pPr>
        <w:pStyle w:val="ab"/>
        <w:numPr>
          <w:ilvl w:val="0"/>
          <w:numId w:val="11"/>
        </w:numPr>
        <w:ind w:left="689"/>
      </w:pPr>
      <w:r>
        <w:t>严重度不写死行业标准；</w:t>
      </w:r>
      <w:r>
        <w:t xml:space="preserve">v0.1 </w:t>
      </w:r>
      <w:r>
        <w:t>支持用户规则按</w:t>
      </w:r>
      <w:r>
        <w:t xml:space="preserve"> type</w:t>
      </w:r>
      <w:r>
        <w:t>、最大深度、面积和</w:t>
      </w:r>
      <w:r>
        <w:t xml:space="preserve"> ROI </w:t>
      </w:r>
      <w:r>
        <w:t>标签映射为</w:t>
      </w:r>
      <w:r>
        <w:t xml:space="preserve"> info/warning/reject</w:t>
      </w:r>
      <w:r>
        <w:t>。</w:t>
      </w:r>
    </w:p>
    <w:p w:rsidR="00F54198" w:rsidRDefault="00AF08DE" w:rsidP="00AF08DE">
      <w:pPr>
        <w:pStyle w:val="ab"/>
        <w:numPr>
          <w:ilvl w:val="0"/>
          <w:numId w:val="11"/>
        </w:numPr>
        <w:ind w:left="689"/>
      </w:pPr>
      <w:r>
        <w:t>纯点云面积使用局部采样密度估计，必须标记</w:t>
      </w:r>
      <w:r>
        <w:t xml:space="preserve"> approximate</w:t>
      </w:r>
      <w:r>
        <w:t>；无可靠估计时为</w:t>
      </w:r>
      <w:r>
        <w:t xml:space="preserve"> null</w:t>
      </w:r>
      <w:r>
        <w:t>。</w:t>
      </w:r>
    </w:p>
    <w:p w:rsidR="00F54198" w:rsidRDefault="00AF08DE">
      <w:pPr>
        <w:pStyle w:val="1"/>
      </w:pPr>
      <w:bookmarkStart w:id="30" w:name="_Toc238032625"/>
      <w:r>
        <w:t>状态、诊断与</w:t>
      </w:r>
      <w:r>
        <w:t xml:space="preserve"> CLI</w:t>
      </w:r>
      <w:bookmarkEnd w:id="30"/>
    </w:p>
    <w:p w:rsidR="00F54198" w:rsidRDefault="00AF08DE">
      <w:pPr>
        <w:pStyle w:val="2"/>
      </w:pPr>
      <w:bookmarkStart w:id="31" w:name="_Toc238032626"/>
      <w:r>
        <w:t>业务结论与进程状态</w:t>
      </w:r>
      <w:bookmarkEnd w:id="3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1944"/>
        <w:gridCol w:w="2088"/>
        <w:gridCol w:w="2232"/>
      </w:tblGrid>
      <w:tr w:rsidR="00F54198">
        <w:trPr>
          <w:cantSplit/>
          <w:tblHeader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场景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Verdict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默认退出码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--fail-on-defect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流程成功、无拒收区域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PASS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流程成功、存在拒收区域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FAIL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20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配准门控失败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INDETERMINATE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覆盖不足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INDETERMINATE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CLI </w:t>
            </w:r>
            <w:r>
              <w:rPr>
                <w:sz w:val="17"/>
              </w:rPr>
              <w:t>参数错误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输入或配置错误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部分报告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</w:tr>
      <w:tr w:rsidR="00F54198">
        <w:trPr>
          <w:cantSplit/>
        </w:trPr>
        <w:tc>
          <w:tcPr>
            <w:tcW w:w="30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内部错误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部分报告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32" w:name="_Toc238032627"/>
      <w:r>
        <w:lastRenderedPageBreak/>
        <w:t xml:space="preserve">CLI </w:t>
      </w:r>
      <w:r>
        <w:t>规范</w:t>
      </w:r>
      <w:bookmarkEnd w:id="32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pcad inspect \</w:t>
      </w:r>
      <w:r>
        <w:br/>
        <w:t xml:space="preserve">  --reference data/reference.ply \</w:t>
      </w:r>
      <w:r>
        <w:br/>
        <w:t xml:space="preserve">  --scan data/scan.ply \</w:t>
      </w:r>
      <w:r>
        <w:br/>
        <w:t xml:space="preserve">  --config configs/part_a.json \</w:t>
      </w:r>
      <w:r>
        <w:br/>
        <w:t xml:space="preserve">  --initial-pose data/scan_to_reference.json \</w:t>
      </w:r>
      <w:r>
        <w:br/>
        <w:t xml:space="preserve">  --output runs/part_00042</w:t>
      </w:r>
      <w:r>
        <w:br/>
      </w:r>
      <w:r>
        <w:br/>
        <w:t>pcad validate-config --config configs/part_a.json</w:t>
      </w:r>
      <w:r>
        <w:br/>
        <w:t>pcad inspect --help</w:t>
      </w:r>
      <w:r>
        <w:br/>
        <w:t>pcad version --json</w:t>
      </w:r>
    </w:p>
    <w:p w:rsidR="00F54198" w:rsidRDefault="00AF08DE" w:rsidP="00AF08DE">
      <w:pPr>
        <w:pStyle w:val="ab"/>
        <w:numPr>
          <w:ilvl w:val="0"/>
          <w:numId w:val="12"/>
        </w:numPr>
        <w:ind w:left="689"/>
      </w:pPr>
      <w:r>
        <w:t xml:space="preserve">v0.1 </w:t>
      </w:r>
      <w:r>
        <w:t>只提供</w:t>
      </w:r>
      <w:r>
        <w:t xml:space="preserve"> inspect</w:t>
      </w:r>
      <w:r>
        <w:t>、</w:t>
      </w:r>
      <w:r>
        <w:t>validate-config</w:t>
      </w:r>
      <w:r>
        <w:t>、</w:t>
      </w:r>
      <w:r>
        <w:t>version</w:t>
      </w:r>
      <w:r>
        <w:t>；</w:t>
      </w:r>
      <w:r>
        <w:t xml:space="preserve">convert </w:t>
      </w:r>
      <w:r>
        <w:t>和</w:t>
      </w:r>
      <w:r>
        <w:t xml:space="preserve"> benchmark </w:t>
      </w:r>
      <w:r>
        <w:t>为后续</w:t>
      </w:r>
      <w:r>
        <w:t xml:space="preserve"> CLI </w:t>
      </w:r>
      <w:r>
        <w:t>子命令。</w:t>
      </w:r>
    </w:p>
    <w:p w:rsidR="00F54198" w:rsidRDefault="00AF08DE" w:rsidP="00AF08DE">
      <w:pPr>
        <w:pStyle w:val="ab"/>
        <w:numPr>
          <w:ilvl w:val="0"/>
          <w:numId w:val="12"/>
        </w:numPr>
        <w:ind w:left="689"/>
      </w:pPr>
      <w:r>
        <w:t>所有命令支持</w:t>
      </w:r>
      <w:r>
        <w:t xml:space="preserve"> --json-errors</w:t>
      </w:r>
      <w:r>
        <w:t>，将错误输出为单行稳定</w:t>
      </w:r>
      <w:r>
        <w:t xml:space="preserve"> JSON</w:t>
      </w:r>
      <w:r>
        <w:t>。</w:t>
      </w:r>
    </w:p>
    <w:p w:rsidR="00F54198" w:rsidRDefault="00AF08DE" w:rsidP="00AF08DE">
      <w:pPr>
        <w:pStyle w:val="ab"/>
        <w:numPr>
          <w:ilvl w:val="0"/>
          <w:numId w:val="12"/>
        </w:numPr>
        <w:ind w:left="689"/>
      </w:pPr>
      <w:r>
        <w:t>输出目录默认必须不存在；</w:t>
      </w:r>
      <w:r>
        <w:t xml:space="preserve">--overwrite </w:t>
      </w:r>
      <w:r>
        <w:t>只允许覆盖由</w:t>
      </w:r>
      <w:r>
        <w:t xml:space="preserve"> pcad </w:t>
      </w:r>
      <w:r>
        <w:t>创建且包含</w:t>
      </w:r>
      <w:r>
        <w:t xml:space="preserve"> run_manifest.json </w:t>
      </w:r>
      <w:r>
        <w:t>的目录。</w:t>
      </w:r>
    </w:p>
    <w:p w:rsidR="00F54198" w:rsidRDefault="00AF08DE" w:rsidP="00AF08DE">
      <w:pPr>
        <w:pStyle w:val="ab"/>
        <w:numPr>
          <w:ilvl w:val="0"/>
          <w:numId w:val="12"/>
        </w:numPr>
        <w:ind w:left="689"/>
      </w:pPr>
      <w:r>
        <w:t>日志写</w:t>
      </w:r>
      <w:r>
        <w:t xml:space="preserve"> stderr</w:t>
      </w:r>
      <w:r>
        <w:t>，机器结果写文件；</w:t>
      </w:r>
      <w:r>
        <w:t xml:space="preserve">stdout </w:t>
      </w:r>
      <w:r>
        <w:t>仅用于明确请求的</w:t>
      </w:r>
      <w:r>
        <w:t xml:space="preserve"> JSON </w:t>
      </w:r>
      <w:r>
        <w:t>摘要。</w:t>
      </w:r>
    </w:p>
    <w:p w:rsidR="00F54198" w:rsidRDefault="00AF08DE">
      <w:pPr>
        <w:pStyle w:val="1"/>
      </w:pPr>
      <w:bookmarkStart w:id="33" w:name="_Toc238032628"/>
      <w:r>
        <w:t>配置与结果</w:t>
      </w:r>
      <w:r>
        <w:t xml:space="preserve"> Schema</w:t>
      </w:r>
      <w:bookmarkEnd w:id="33"/>
    </w:p>
    <w:p w:rsidR="00F54198" w:rsidRDefault="00AF08DE">
      <w:pPr>
        <w:pStyle w:val="2"/>
      </w:pPr>
      <w:bookmarkStart w:id="34" w:name="_Toc238032629"/>
      <w:r>
        <w:t>配置示例</w:t>
      </w:r>
      <w:bookmarkEnd w:id="34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{</w:t>
      </w:r>
      <w:r>
        <w:br/>
        <w:t xml:space="preserve">  "schema_version": "1.0",</w:t>
      </w:r>
      <w:r>
        <w:br/>
        <w:t xml:space="preserve">  "profile": "synthetic_demo",</w:t>
      </w:r>
      <w:r>
        <w:br/>
        <w:t xml:space="preserve">  "input": {</w:t>
      </w:r>
      <w:r>
        <w:br/>
        <w:t xml:space="preserve">    "reference_unit": "millimeter",</w:t>
      </w:r>
      <w:r>
        <w:br/>
        <w:t xml:space="preserve">    "scan_unit": "millimeter",</w:t>
      </w:r>
      <w:r>
        <w:br/>
        <w:t xml:space="preserve">    "reference_frame": "fixture",</w:t>
      </w:r>
      <w:r>
        <w:br/>
        <w:t xml:space="preserve">    "scan_frame": "scanner"</w:t>
      </w:r>
      <w:r>
        <w:br/>
        <w:t xml:space="preserve">  },</w:t>
      </w:r>
      <w:r>
        <w:br/>
        <w:t xml:space="preserve">  "preprocess": {</w:t>
      </w:r>
      <w:r>
        <w:br/>
        <w:t xml:space="preserve">    "voxel_size_mm": 0.20,</w:t>
      </w:r>
      <w:r>
        <w:br/>
        <w:t xml:space="preserve">    "normal_radius_mm": 1.00,</w:t>
      </w:r>
      <w:r>
        <w:br/>
        <w:t xml:space="preserve">    "normal_min_neighbors": 12,</w:t>
      </w:r>
      <w:r>
        <w:br/>
        <w:t xml:space="preserve">    "boundary_radius_mm": 0.80</w:t>
      </w:r>
      <w:r>
        <w:br/>
        <w:t xml:space="preserve">  },</w:t>
      </w:r>
      <w:r>
        <w:br/>
        <w:t xml:space="preserve">  "registration": {</w:t>
      </w:r>
      <w:r>
        <w:br/>
        <w:t xml:space="preserve">    "max_iterations": 60,</w:t>
      </w:r>
      <w:r>
        <w:br/>
        <w:t xml:space="preserve">    "max_correspondence_distance_mm": 1.00,</w:t>
      </w:r>
      <w:r>
        <w:br/>
        <w:t xml:space="preserve">    "huber_delta_mm": 0.30,</w:t>
      </w:r>
      <w:r>
        <w:br/>
        <w:t xml:space="preserve">    "translation_epsilon_mm": 0.0001,</w:t>
      </w:r>
      <w:r>
        <w:br/>
        <w:t xml:space="preserve">    "rotation_epsilon_rad": 0.00001,</w:t>
      </w:r>
      <w:r>
        <w:br/>
        <w:t xml:space="preserve">    "residual_epsilon_mm": 0.00001</w:t>
      </w:r>
      <w:r>
        <w:br/>
        <w:t xml:space="preserve">  },</w:t>
      </w:r>
      <w:r>
        <w:br/>
        <w:t xml:space="preserve">  "registration_gate": {</w:t>
      </w:r>
      <w:r>
        <w:br/>
        <w:t xml:space="preserve">    "min_overlap_ratio": 0.70,</w:t>
      </w:r>
      <w:r>
        <w:br/>
        <w:t xml:space="preserve">    "max_inlier_rmse_mm": 0.20,</w:t>
      </w:r>
      <w:r>
        <w:br/>
        <w:t xml:space="preserve">    "min_valid_pairs": 500,</w:t>
      </w:r>
      <w:r>
        <w:br/>
        <w:t xml:space="preserve">    "max_translation_from_initial_mm": 5.0,</w:t>
      </w:r>
      <w:r>
        <w:br/>
        <w:t xml:space="preserve">    "max_rotation_from_initial_deg": 5.0</w:t>
      </w:r>
      <w:r>
        <w:br/>
        <w:t xml:space="preserve">  },</w:t>
      </w:r>
      <w:r>
        <w:br/>
        <w:t xml:space="preserve">  "comparison": {</w:t>
      </w:r>
      <w:r>
        <w:br/>
        <w:t xml:space="preserve">    "max_search_distance_mm": 0.80,</w:t>
      </w:r>
      <w:r>
        <w:br/>
        <w:t xml:space="preserve">    "max_normal_angle_deg": 35.0,</w:t>
      </w:r>
      <w:r>
        <w:br/>
      </w:r>
      <w:r>
        <w:lastRenderedPageBreak/>
        <w:t xml:space="preserve">    "boundary_exclusion_mm": 0.60,</w:t>
      </w:r>
      <w:r>
        <w:br/>
        <w:t xml:space="preserve">    "min_valid_coverage_ratio": 0.75</w:t>
      </w:r>
      <w:r>
        <w:br/>
        <w:t xml:space="preserve">  },</w:t>
      </w:r>
      <w:r>
        <w:br/>
        <w:t xml:space="preserve">  "detection": {</w:t>
      </w:r>
      <w:r>
        <w:br/>
        <w:t xml:space="preserve">    "positive_threshold_mm": 0.25,</w:t>
      </w:r>
      <w:r>
        <w:br/>
        <w:t xml:space="preserve">    "negative_threshold_mm": -0.25,</w:t>
      </w:r>
      <w:r>
        <w:br/>
        <w:t xml:space="preserve">    "cluster_tolerance_mm": 0.60,</w:t>
      </w:r>
      <w:r>
        <w:br/>
        <w:t xml:space="preserve">    "min_cluster_points": 20</w:t>
      </w:r>
      <w:r>
        <w:br/>
        <w:t xml:space="preserve">  },</w:t>
      </w:r>
      <w:r>
        <w:br/>
        <w:t xml:space="preserve">  "execution": {</w:t>
      </w:r>
      <w:r>
        <w:br/>
        <w:t xml:space="preserve">    "deterministic": true,</w:t>
      </w:r>
      <w:r>
        <w:br/>
        <w:t xml:space="preserve">    "thread_count": 1,</w:t>
      </w:r>
      <w:r>
        <w:br/>
        <w:t xml:space="preserve">    "random_seed": 5489</w:t>
      </w:r>
      <w:r>
        <w:br/>
        <w:t xml:space="preserve">  }</w:t>
      </w:r>
      <w:r>
        <w:br/>
        <w:t>}</w:t>
      </w:r>
    </w:p>
    <w:p w:rsidR="00F54198" w:rsidRDefault="00AF08DE">
      <w:pPr>
        <w:pBdr>
          <w:left w:val="single" w:sz="16" w:space="8" w:color="7A5A00"/>
        </w:pBdr>
        <w:shd w:val="clear" w:color="auto" w:fill="FFF7E0"/>
        <w:spacing w:before="80" w:after="160" w:line="288" w:lineRule="auto"/>
        <w:ind w:left="173" w:right="86"/>
      </w:pPr>
      <w:r>
        <w:rPr>
          <w:b/>
          <w:color w:val="7A5A00"/>
          <w:sz w:val="21"/>
        </w:rPr>
        <w:t>示例限制</w:t>
      </w:r>
      <w:r>
        <w:rPr>
          <w:b/>
          <w:color w:val="7A5A00"/>
          <w:sz w:val="21"/>
        </w:rPr>
        <w:t xml:space="preserve">  </w:t>
      </w:r>
      <w:r>
        <w:rPr>
          <w:sz w:val="21"/>
        </w:rPr>
        <w:t>以上数值仅用于合成演示和自动测试，不是任何传感器、工件或产线的推荐值。生产</w:t>
      </w:r>
      <w:r>
        <w:rPr>
          <w:sz w:val="21"/>
        </w:rPr>
        <w:t xml:space="preserve"> profile </w:t>
      </w:r>
      <w:r>
        <w:rPr>
          <w:sz w:val="21"/>
        </w:rPr>
        <w:t>必须关联误差预算与重复性试验记录。</w:t>
      </w:r>
    </w:p>
    <w:p w:rsidR="00F54198" w:rsidRDefault="00AF08DE">
      <w:pPr>
        <w:pStyle w:val="2"/>
      </w:pPr>
      <w:bookmarkStart w:id="35" w:name="_Toc238032630"/>
      <w:r>
        <w:t xml:space="preserve">Schema </w:t>
      </w:r>
      <w:r>
        <w:t>兼容规则</w:t>
      </w:r>
      <w:bookmarkEnd w:id="35"/>
    </w:p>
    <w:p w:rsidR="00F54198" w:rsidRDefault="00AF08DE" w:rsidP="00AF08DE">
      <w:pPr>
        <w:pStyle w:val="ab"/>
        <w:numPr>
          <w:ilvl w:val="0"/>
          <w:numId w:val="13"/>
        </w:numPr>
        <w:ind w:left="689"/>
      </w:pPr>
      <w:r>
        <w:t xml:space="preserve">schema_version </w:t>
      </w:r>
      <w:r>
        <w:t>使用</w:t>
      </w:r>
      <w:r>
        <w:t xml:space="preserve"> major.minor</w:t>
      </w:r>
      <w:r>
        <w:t>；未知</w:t>
      </w:r>
      <w:r>
        <w:t xml:space="preserve"> major </w:t>
      </w:r>
      <w:r>
        <w:t>必须拒绝，未知</w:t>
      </w:r>
      <w:r>
        <w:t xml:space="preserve"> minor </w:t>
      </w:r>
      <w:r>
        <w:t>字段按</w:t>
      </w:r>
      <w:r>
        <w:t xml:space="preserve"> additionalProperties=false </w:t>
      </w:r>
      <w:r>
        <w:t>拒绝。</w:t>
      </w:r>
    </w:p>
    <w:p w:rsidR="00F54198" w:rsidRDefault="00AF08DE" w:rsidP="00AF08DE">
      <w:pPr>
        <w:pStyle w:val="ab"/>
        <w:numPr>
          <w:ilvl w:val="0"/>
          <w:numId w:val="13"/>
        </w:numPr>
        <w:ind w:left="689"/>
      </w:pPr>
      <w:r>
        <w:t>结果</w:t>
      </w:r>
      <w:r>
        <w:t xml:space="preserve"> schema </w:t>
      </w:r>
      <w:r>
        <w:t>与配置</w:t>
      </w:r>
      <w:r>
        <w:t xml:space="preserve"> schema </w:t>
      </w:r>
      <w:r>
        <w:t>独立版本化。</w:t>
      </w:r>
    </w:p>
    <w:p w:rsidR="00F54198" w:rsidRDefault="00AF08DE" w:rsidP="00AF08DE">
      <w:pPr>
        <w:pStyle w:val="ab"/>
        <w:numPr>
          <w:ilvl w:val="0"/>
          <w:numId w:val="13"/>
        </w:numPr>
        <w:ind w:left="689"/>
      </w:pPr>
      <w:r>
        <w:t xml:space="preserve">JSON </w:t>
      </w:r>
      <w:r>
        <w:t>数字禁止</w:t>
      </w:r>
      <w:r>
        <w:t xml:space="preserve"> NaN/Infinity</w:t>
      </w:r>
      <w:r>
        <w:t>；不可用测量写</w:t>
      </w:r>
      <w:r>
        <w:t xml:space="preserve"> null</w:t>
      </w:r>
      <w:r>
        <w:t>，并提供</w:t>
      </w:r>
      <w:r>
        <w:t xml:space="preserve"> reason</w:t>
      </w:r>
      <w:r>
        <w:t>。</w:t>
      </w:r>
    </w:p>
    <w:p w:rsidR="00F54198" w:rsidRDefault="00AF08DE" w:rsidP="00AF08DE">
      <w:pPr>
        <w:pStyle w:val="ab"/>
        <w:numPr>
          <w:ilvl w:val="0"/>
          <w:numId w:val="13"/>
        </w:numPr>
        <w:ind w:left="689"/>
      </w:pPr>
      <w:r>
        <w:t>枚举只使用小写</w:t>
      </w:r>
      <w:r>
        <w:t xml:space="preserve"> snake_case</w:t>
      </w:r>
      <w:r>
        <w:t>；时间使用</w:t>
      </w:r>
      <w:r>
        <w:t xml:space="preserve"> UTC RFC 3339</w:t>
      </w:r>
      <w:r>
        <w:t>；持续时间使用整数</w:t>
      </w:r>
      <w:r>
        <w:t xml:space="preserve"> microseconds</w:t>
      </w:r>
      <w:r>
        <w:t>。</w:t>
      </w:r>
    </w:p>
    <w:p w:rsidR="00F54198" w:rsidRDefault="00AF08DE" w:rsidP="00AF08DE">
      <w:pPr>
        <w:pStyle w:val="ab"/>
        <w:numPr>
          <w:ilvl w:val="0"/>
          <w:numId w:val="13"/>
        </w:numPr>
        <w:ind w:left="689"/>
      </w:pPr>
      <w:r>
        <w:t>配置摘要、输入摘要和软件构建信息必须写入每次结果。</w:t>
      </w:r>
    </w:p>
    <w:p w:rsidR="00F54198" w:rsidRDefault="00AF08DE">
      <w:pPr>
        <w:pStyle w:val="2"/>
      </w:pPr>
      <w:bookmarkStart w:id="36" w:name="_Toc238032631"/>
      <w:r>
        <w:t>输出目录</w:t>
      </w:r>
      <w:bookmarkEnd w:id="3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008"/>
        <w:gridCol w:w="5832"/>
      </w:tblGrid>
      <w:tr w:rsidR="00F54198">
        <w:trPr>
          <w:cantSplit/>
          <w:tblHeader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文件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必需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内容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summary.json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verdict</w:t>
            </w:r>
            <w:r>
              <w:rPr>
                <w:sz w:val="17"/>
              </w:rPr>
              <w:t>、门控摘要、区域摘要、</w:t>
            </w:r>
            <w:r>
              <w:rPr>
                <w:sz w:val="17"/>
              </w:rPr>
              <w:t>timings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provenance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registration.json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初始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最终变换、迭代和质量指标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defects.json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全部区域、统计、严重度和</w:t>
            </w:r>
            <w:r>
              <w:rPr>
                <w:sz w:val="17"/>
              </w:rPr>
              <w:t xml:space="preserve"> ROI </w:t>
            </w:r>
            <w:r>
              <w:rPr>
                <w:sz w:val="17"/>
              </w:rPr>
              <w:t>信息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deviations.ply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aligned scan + signed_mm + valid_reason + region_id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coverage.ply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reference + covered + valid_reason + region_id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transformed_scan.ply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便于人工复核的对齐点云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run.log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结构化阶段日志，不包含不可控绝对路径</w:t>
            </w:r>
          </w:p>
        </w:tc>
      </w:tr>
      <w:tr w:rsidR="00F54198">
        <w:trPr>
          <w:cantSplit/>
        </w:trPr>
        <w:tc>
          <w:tcPr>
            <w:tcW w:w="252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run_manifest.json</w:t>
            </w:r>
          </w:p>
        </w:tc>
        <w:tc>
          <w:tcPr>
            <w:tcW w:w="10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58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文件清单、</w:t>
            </w:r>
            <w:r>
              <w:rPr>
                <w:sz w:val="17"/>
              </w:rPr>
              <w:t>SHA-256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schema </w:t>
            </w:r>
            <w:r>
              <w:rPr>
                <w:sz w:val="17"/>
              </w:rPr>
              <w:t>和生成器版本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37" w:name="_Toc238032632"/>
      <w:r>
        <w:lastRenderedPageBreak/>
        <w:t>测试与验收</w:t>
      </w:r>
      <w:bookmarkEnd w:id="37"/>
    </w:p>
    <w:p w:rsidR="00F54198" w:rsidRDefault="00AF08DE">
      <w:pPr>
        <w:pStyle w:val="2"/>
      </w:pPr>
      <w:bookmarkStart w:id="38" w:name="_Toc238032633"/>
      <w:r>
        <w:t>测试分层</w:t>
      </w:r>
      <w:bookmarkEnd w:id="3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1728"/>
        <w:gridCol w:w="4680"/>
        <w:gridCol w:w="1440"/>
      </w:tblGrid>
      <w:tr w:rsidR="00F54198">
        <w:trPr>
          <w:cantSplit/>
          <w:tblHeader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层级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目录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职责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触发频率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单元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tests/unit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值类型、变换、单位、符号、阈值、聚类、序列化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每次提交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合成集成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tests/synthetic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已知几何、位姿、噪声、凹凸、缺失材料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每次提交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黄金结果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tests/golden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稳定</w:t>
            </w:r>
            <w:r>
              <w:rPr>
                <w:sz w:val="17"/>
              </w:rPr>
              <w:t xml:space="preserve"> JSON/PLY </w:t>
            </w:r>
            <w:r>
              <w:rPr>
                <w:sz w:val="17"/>
              </w:rPr>
              <w:t>字段与错误语义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每次提交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文件兼容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tests/integration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PLY/PCD </w:t>
            </w:r>
            <w:r>
              <w:rPr>
                <w:sz w:val="17"/>
              </w:rPr>
              <w:t>字段、</w:t>
            </w:r>
            <w:r>
              <w:rPr>
                <w:sz w:val="17"/>
              </w:rPr>
              <w:t>NaN</w:t>
            </w:r>
            <w:r>
              <w:rPr>
                <w:sz w:val="17"/>
              </w:rPr>
              <w:t>、单位、拓扑、损坏文件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每次提交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消费测试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tests/consumer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install + find_package + link + run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每次提交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sanitizer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CI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ASan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UBSan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运行基础检查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每次</w:t>
            </w:r>
            <w:r>
              <w:rPr>
                <w:sz w:val="17"/>
              </w:rPr>
              <w:t xml:space="preserve"> PR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性能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benchmarks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阶段耗时、峰值内存、回归趋势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主分支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发布</w:t>
            </w:r>
          </w:p>
        </w:tc>
      </w:tr>
      <w:tr w:rsidR="00F54198">
        <w:trPr>
          <w:cantSplit/>
        </w:trPr>
        <w:tc>
          <w:tcPr>
            <w:tcW w:w="151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真实重复性</w:t>
            </w:r>
          </w:p>
        </w:tc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外部数据流程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同一良品重复扫描和缺陷样件</w:t>
            </w:r>
          </w:p>
        </w:tc>
        <w:tc>
          <w:tcPr>
            <w:tcW w:w="144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发布候选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39" w:name="_Toc238032634"/>
      <w:r>
        <w:t xml:space="preserve">v0.1 </w:t>
      </w:r>
      <w:r>
        <w:t>验收矩阵</w:t>
      </w:r>
      <w:bookmarkEnd w:id="3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2016"/>
        <w:gridCol w:w="4680"/>
        <w:gridCol w:w="1584"/>
      </w:tblGrid>
      <w:tr w:rsidR="00F54198">
        <w:trPr>
          <w:cantSplit/>
          <w:tblHeader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ID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场景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通过标准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自动化测试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AC-001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完全相同表面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PASS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max_abs_mm &lt;= 1e-5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>个区域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synthetic_identical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AC-002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仅刚体变换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平移误差</w:t>
            </w:r>
            <w:r>
              <w:rPr>
                <w:sz w:val="16"/>
              </w:rPr>
              <w:t xml:space="preserve"> &lt;= 0.02 mm</w:t>
            </w:r>
            <w:r>
              <w:rPr>
                <w:sz w:val="16"/>
              </w:rPr>
              <w:t>；旋转误差</w:t>
            </w:r>
            <w:r>
              <w:rPr>
                <w:sz w:val="16"/>
              </w:rPr>
              <w:t xml:space="preserve"> &lt;= 0.02°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PASS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synthetic_rigid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AC-003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平面凸包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 xml:space="preserve"> bump</w:t>
            </w:r>
            <w:r>
              <w:rPr>
                <w:sz w:val="16"/>
              </w:rPr>
              <w:t>；深度误差</w:t>
            </w:r>
            <w:r>
              <w:rPr>
                <w:sz w:val="16"/>
              </w:rPr>
              <w:t xml:space="preserve"> &lt;= max(0.02 mm, </w:t>
            </w:r>
            <w:r>
              <w:rPr>
                <w:sz w:val="16"/>
              </w:rPr>
              <w:t>注入值</w:t>
            </w:r>
            <w:r>
              <w:rPr>
                <w:sz w:val="16"/>
              </w:rPr>
              <w:t xml:space="preserve"> 5%)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synthetic_bump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AC-004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平面凹坑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 xml:space="preserve"> dent</w:t>
            </w:r>
            <w:r>
              <w:rPr>
                <w:sz w:val="16"/>
              </w:rPr>
              <w:t>；符号、中心和深度均正确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synthetic_dent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AC-005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参考缺失块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missing_material </w:t>
            </w:r>
            <w:r>
              <w:rPr>
                <w:sz w:val="16"/>
              </w:rPr>
              <w:t>区域召回</w:t>
            </w:r>
            <w:r>
              <w:rPr>
                <w:sz w:val="16"/>
              </w:rPr>
              <w:t xml:space="preserve"> &gt;= 0.95</w:t>
            </w:r>
            <w:r>
              <w:rPr>
                <w:sz w:val="16"/>
              </w:rPr>
              <w:t>；不可见区不计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synthetic_missing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AC-006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局部漏扫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coverage gate </w:t>
            </w:r>
            <w:r>
              <w:rPr>
                <w:sz w:val="16"/>
              </w:rPr>
              <w:t>失败或</w:t>
            </w:r>
            <w:r>
              <w:rPr>
                <w:sz w:val="16"/>
              </w:rPr>
              <w:t xml:space="preserve"> NOT_VISIBLE</w:t>
            </w:r>
            <w:r>
              <w:rPr>
                <w:sz w:val="16"/>
              </w:rPr>
              <w:t>，不得输出</w:t>
            </w:r>
            <w:r>
              <w:rPr>
                <w:sz w:val="16"/>
              </w:rPr>
              <w:t xml:space="preserve"> PASS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synthetic_dropout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AC-007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错误初始位姿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registration_failed</w:t>
            </w:r>
            <w:r>
              <w:rPr>
                <w:sz w:val="16"/>
              </w:rPr>
              <w:t>；不得执行缺陷判定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registration_bad_pose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AC-008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法向翻转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识别方向无效；</w:t>
            </w:r>
            <w:r>
              <w:rPr>
                <w:sz w:val="16"/>
              </w:rPr>
              <w:t xml:space="preserve">INDETERMINATE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absolute-only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normal_orientation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AC-009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边界邻近异常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边界掩码使误报区域数为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boundary_mask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AC-010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NaN/Inf </w:t>
            </w:r>
            <w:r>
              <w:rPr>
                <w:sz w:val="16"/>
              </w:rPr>
              <w:t>和字段缺失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稳定</w:t>
            </w:r>
            <w:r>
              <w:rPr>
                <w:sz w:val="16"/>
              </w:rPr>
              <w:t xml:space="preserve"> invalid_input</w:t>
            </w:r>
            <w:r>
              <w:rPr>
                <w:sz w:val="16"/>
              </w:rPr>
              <w:t>；无崩溃、无部分</w:t>
            </w:r>
            <w:r>
              <w:rPr>
                <w:sz w:val="16"/>
              </w:rPr>
              <w:t xml:space="preserve"> PASS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input_validation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AC-011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确定性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同平台固定配置重复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summary.json </w:t>
            </w:r>
            <w:r>
              <w:rPr>
                <w:sz w:val="16"/>
              </w:rPr>
              <w:t>业务字段一致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determinism</w:t>
            </w:r>
          </w:p>
        </w:tc>
      </w:tr>
      <w:tr w:rsidR="00F54198">
        <w:trPr>
          <w:cantSplit/>
        </w:trPr>
        <w:tc>
          <w:tcPr>
            <w:tcW w:w="10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AC-012</w:t>
            </w:r>
          </w:p>
        </w:tc>
        <w:tc>
          <w:tcPr>
            <w:tcW w:w="20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外部消费</w:t>
            </w:r>
          </w:p>
        </w:tc>
        <w:tc>
          <w:tcPr>
            <w:tcW w:w="468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安装后独立项目可</w:t>
            </w:r>
            <w:r>
              <w:rPr>
                <w:sz w:val="16"/>
              </w:rPr>
              <w:t xml:space="preserve"> find_package</w:t>
            </w:r>
            <w:r>
              <w:rPr>
                <w:sz w:val="16"/>
              </w:rPr>
              <w:t>、链接并运行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consumer_install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40" w:name="_Toc238032635"/>
      <w:r>
        <w:t>黄金测试规则</w:t>
      </w:r>
      <w:bookmarkEnd w:id="40"/>
    </w:p>
    <w:p w:rsidR="00F54198" w:rsidRDefault="00AF08DE" w:rsidP="00AF08DE">
      <w:pPr>
        <w:pStyle w:val="ab"/>
        <w:numPr>
          <w:ilvl w:val="0"/>
          <w:numId w:val="14"/>
        </w:numPr>
        <w:ind w:left="689"/>
      </w:pPr>
      <w:r>
        <w:t>黄金文件只包含稳定业务字段；时间、绝对路径、构建时间戳等易变字段在比较前规范化。</w:t>
      </w:r>
    </w:p>
    <w:p w:rsidR="00F54198" w:rsidRDefault="00AF08DE" w:rsidP="00AF08DE">
      <w:pPr>
        <w:pStyle w:val="ab"/>
        <w:numPr>
          <w:ilvl w:val="0"/>
          <w:numId w:val="14"/>
        </w:numPr>
        <w:ind w:left="689"/>
      </w:pPr>
      <w:r>
        <w:lastRenderedPageBreak/>
        <w:t>更新黄金文件必须使用独立命令并在</w:t>
      </w:r>
      <w:r>
        <w:t xml:space="preserve"> PR </w:t>
      </w:r>
      <w:r>
        <w:t>中展示语义</w:t>
      </w:r>
      <w:r>
        <w:t xml:space="preserve"> diff</w:t>
      </w:r>
      <w:r>
        <w:t>；测试不得静默重写黄金文件。</w:t>
      </w:r>
    </w:p>
    <w:p w:rsidR="00F54198" w:rsidRDefault="00AF08DE" w:rsidP="00AF08DE">
      <w:pPr>
        <w:pStyle w:val="ab"/>
        <w:numPr>
          <w:ilvl w:val="0"/>
          <w:numId w:val="14"/>
        </w:numPr>
        <w:ind w:left="689"/>
      </w:pPr>
      <w:r>
        <w:t>合成数据由固定种子生成，生成器版本与参数进入</w:t>
      </w:r>
      <w:r>
        <w:t xml:space="preserve"> fixture manifest</w:t>
      </w:r>
      <w:r>
        <w:t>。</w:t>
      </w:r>
    </w:p>
    <w:p w:rsidR="00F54198" w:rsidRDefault="00AF08DE" w:rsidP="00AF08DE">
      <w:pPr>
        <w:pStyle w:val="ab"/>
        <w:numPr>
          <w:ilvl w:val="0"/>
          <w:numId w:val="14"/>
        </w:numPr>
        <w:ind w:left="689"/>
      </w:pPr>
      <w:r>
        <w:t>浮点比较采用字段级容差，不对整个</w:t>
      </w:r>
      <w:r>
        <w:t xml:space="preserve"> JSON </w:t>
      </w:r>
      <w:r>
        <w:t>文本做模糊比较。</w:t>
      </w:r>
    </w:p>
    <w:p w:rsidR="00F54198" w:rsidRDefault="00AF08DE">
      <w:pPr>
        <w:pStyle w:val="1"/>
      </w:pPr>
      <w:bookmarkStart w:id="41" w:name="_Toc238032636"/>
      <w:r>
        <w:t>性能、内存与确定性</w:t>
      </w:r>
      <w:bookmarkEnd w:id="41"/>
    </w:p>
    <w:p w:rsidR="00F54198" w:rsidRDefault="00AF08DE">
      <w:pPr>
        <w:pStyle w:val="2"/>
      </w:pPr>
      <w:bookmarkStart w:id="42" w:name="_Toc238032637"/>
      <w:r>
        <w:t>优化顺序</w:t>
      </w:r>
      <w:bookmarkEnd w:id="42"/>
    </w:p>
    <w:p w:rsidR="00F54198" w:rsidRDefault="00AF08DE" w:rsidP="00AF08DE">
      <w:pPr>
        <w:pStyle w:val="ac"/>
        <w:numPr>
          <w:ilvl w:val="0"/>
          <w:numId w:val="15"/>
        </w:numPr>
        <w:ind w:left="689"/>
      </w:pPr>
      <w:r>
        <w:t>先建立</w:t>
      </w:r>
      <w:r>
        <w:t xml:space="preserve"> AC-001 </w:t>
      </w:r>
      <w:r>
        <w:t>至</w:t>
      </w:r>
      <w:r>
        <w:t xml:space="preserve"> AC-012 </w:t>
      </w:r>
      <w:r>
        <w:t>的正确性基线。</w:t>
      </w:r>
    </w:p>
    <w:p w:rsidR="00F54198" w:rsidRDefault="00AF08DE" w:rsidP="00AF08DE">
      <w:pPr>
        <w:pStyle w:val="ac"/>
        <w:numPr>
          <w:ilvl w:val="0"/>
          <w:numId w:val="15"/>
        </w:numPr>
        <w:ind w:left="689"/>
      </w:pPr>
      <w:r>
        <w:t>再测量</w:t>
      </w:r>
      <w:r>
        <w:t xml:space="preserve"> load</w:t>
      </w:r>
      <w:r>
        <w:t>、</w:t>
      </w:r>
      <w:r>
        <w:t>normalize</w:t>
      </w:r>
      <w:r>
        <w:t>、</w:t>
      </w:r>
      <w:r>
        <w:t>preprocess</w:t>
      </w:r>
      <w:r>
        <w:t>、</w:t>
      </w:r>
      <w:r>
        <w:t>index</w:t>
      </w:r>
      <w:r>
        <w:t>、</w:t>
      </w:r>
      <w:r>
        <w:t>ICP</w:t>
      </w:r>
      <w:r>
        <w:t>、</w:t>
      </w:r>
      <w:r>
        <w:t>compare</w:t>
      </w:r>
      <w:r>
        <w:t>、</w:t>
      </w:r>
      <w:r>
        <w:t>cluster</w:t>
      </w:r>
      <w:r>
        <w:t>、</w:t>
      </w:r>
      <w:r>
        <w:t xml:space="preserve">serialize </w:t>
      </w:r>
      <w:r>
        <w:t>分段耗时。</w:t>
      </w:r>
    </w:p>
    <w:p w:rsidR="00F54198" w:rsidRDefault="00AF08DE" w:rsidP="00AF08DE">
      <w:pPr>
        <w:pStyle w:val="ac"/>
        <w:numPr>
          <w:ilvl w:val="0"/>
          <w:numId w:val="15"/>
        </w:numPr>
        <w:ind w:left="689"/>
      </w:pPr>
      <w:r>
        <w:t>只优化稳定复现且占总耗时显著的热点；任何优化必须通过黄金结果和数值回归。</w:t>
      </w:r>
    </w:p>
    <w:p w:rsidR="00F54198" w:rsidRDefault="00AF08DE" w:rsidP="00AF08DE">
      <w:pPr>
        <w:pStyle w:val="ac"/>
        <w:numPr>
          <w:ilvl w:val="0"/>
          <w:numId w:val="15"/>
        </w:numPr>
        <w:ind w:left="689"/>
      </w:pPr>
      <w:r>
        <w:t xml:space="preserve">v0.1 </w:t>
      </w:r>
      <w:r>
        <w:t>不以</w:t>
      </w:r>
      <w:r>
        <w:t xml:space="preserve"> GPU</w:t>
      </w:r>
      <w:r>
        <w:t>、</w:t>
      </w:r>
      <w:r>
        <w:t xml:space="preserve">SIMD </w:t>
      </w:r>
      <w:r>
        <w:t>或多后端数量作为发布指标。</w:t>
      </w:r>
    </w:p>
    <w:p w:rsidR="00F54198" w:rsidRDefault="00AF08DE">
      <w:pPr>
        <w:pStyle w:val="2"/>
      </w:pPr>
      <w:bookmarkStart w:id="43" w:name="_Toc238032638"/>
      <w:r>
        <w:t>实现约束</w:t>
      </w:r>
      <w:bookmarkEnd w:id="4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3168"/>
      </w:tblGrid>
      <w:tr w:rsidR="00F54198">
        <w:trPr>
          <w:cantSplit/>
          <w:tblHeader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主题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 xml:space="preserve">v0.1 </w:t>
            </w:r>
            <w:r>
              <w:rPr>
                <w:b/>
                <w:color w:val="0B2545"/>
                <w:sz w:val="17"/>
              </w:rPr>
              <w:t>约束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原因</w:t>
            </w:r>
          </w:p>
        </w:tc>
      </w:tr>
      <w:tr w:rsidR="00F54198">
        <w:trPr>
          <w:cantSplit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点存储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连续</w:t>
            </w:r>
            <w:r>
              <w:rPr>
                <w:sz w:val="17"/>
              </w:rPr>
              <w:t xml:space="preserve"> Vec3f</w:t>
            </w:r>
            <w:r>
              <w:rPr>
                <w:sz w:val="17"/>
              </w:rPr>
              <w:t>；变换与统计用</w:t>
            </w:r>
            <w:r>
              <w:rPr>
                <w:sz w:val="17"/>
              </w:rPr>
              <w:t xml:space="preserve"> double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缓存效率与数值稳定</w:t>
            </w:r>
          </w:p>
        </w:tc>
      </w:tr>
      <w:tr w:rsidR="00F54198">
        <w:trPr>
          <w:cantSplit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索引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参考</w:t>
            </w:r>
            <w:r>
              <w:rPr>
                <w:sz w:val="17"/>
              </w:rPr>
              <w:t xml:space="preserve"> KD-tree </w:t>
            </w:r>
            <w:r>
              <w:rPr>
                <w:sz w:val="17"/>
              </w:rPr>
              <w:t>每次</w:t>
            </w:r>
            <w:r>
              <w:rPr>
                <w:sz w:val="17"/>
              </w:rPr>
              <w:t xml:space="preserve"> run </w:t>
            </w:r>
            <w:r>
              <w:rPr>
                <w:sz w:val="17"/>
              </w:rPr>
              <w:t>构建一次并复用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避免重复成本</w:t>
            </w:r>
          </w:p>
        </w:tc>
      </w:tr>
      <w:tr w:rsidR="00F54198">
        <w:trPr>
          <w:cantSplit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缓冲区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阶段内复用</w:t>
            </w:r>
            <w:r>
              <w:rPr>
                <w:sz w:val="17"/>
              </w:rPr>
              <w:t xml:space="preserve"> correspondence/residual/mask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减少分配抖动</w:t>
            </w:r>
          </w:p>
        </w:tc>
      </w:tr>
      <w:tr w:rsidR="00F54198">
        <w:trPr>
          <w:cantSplit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并行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比较可按点静态分块；聚类保持串行基线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优先确定性</w:t>
            </w:r>
          </w:p>
        </w:tc>
      </w:tr>
      <w:tr w:rsidR="00F54198">
        <w:trPr>
          <w:cantSplit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I/O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优先二进制</w:t>
            </w:r>
            <w:r>
              <w:rPr>
                <w:sz w:val="17"/>
              </w:rPr>
              <w:t xml:space="preserve"> PLY/PCD</w:t>
            </w:r>
            <w:r>
              <w:rPr>
                <w:sz w:val="17"/>
              </w:rPr>
              <w:t>；文本格式仅用于小样例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避免</w:t>
            </w:r>
            <w:r>
              <w:rPr>
                <w:sz w:val="17"/>
              </w:rPr>
              <w:t xml:space="preserve"> I/O </w:t>
            </w:r>
            <w:r>
              <w:rPr>
                <w:sz w:val="17"/>
              </w:rPr>
              <w:t>主导</w:t>
            </w:r>
          </w:p>
        </w:tc>
      </w:tr>
      <w:tr w:rsidR="00F54198">
        <w:trPr>
          <w:cantSplit/>
        </w:trPr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测量</w:t>
            </w:r>
          </w:p>
        </w:tc>
        <w:tc>
          <w:tcPr>
            <w:tcW w:w="460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记录硬件、编译器、构建类型和线程数</w:t>
            </w:r>
          </w:p>
        </w:tc>
        <w:tc>
          <w:tcPr>
            <w:tcW w:w="316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基准可解释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44" w:name="_Toc238032639"/>
      <w:r>
        <w:t>构建、安装与</w:t>
      </w:r>
      <w:r>
        <w:t xml:space="preserve"> CI</w:t>
      </w:r>
      <w:bookmarkEnd w:id="44"/>
    </w:p>
    <w:p w:rsidR="00F54198" w:rsidRDefault="00AF08DE">
      <w:pPr>
        <w:pStyle w:val="2"/>
      </w:pPr>
      <w:bookmarkStart w:id="45" w:name="_Toc238032640"/>
      <w:r>
        <w:t>依赖清单</w:t>
      </w:r>
      <w:bookmarkEnd w:id="4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888"/>
      </w:tblGrid>
      <w:tr w:rsidR="00F54198">
        <w:trPr>
          <w:cantSplit/>
          <w:tblHeader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依赖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用途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边界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CMake &gt;= 3.25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构建、</w:t>
            </w:r>
            <w:r>
              <w:rPr>
                <w:sz w:val="17"/>
              </w:rPr>
              <w:t>preset</w:t>
            </w:r>
            <w:r>
              <w:rPr>
                <w:sz w:val="17"/>
              </w:rPr>
              <w:t>、安装导出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公共构建入口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PCL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PLY/PCD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KD-tree</w:t>
            </w:r>
            <w:r>
              <w:rPr>
                <w:sz w:val="17"/>
              </w:rPr>
              <w:t>、法向、</w:t>
            </w:r>
            <w:r>
              <w:rPr>
                <w:sz w:val="17"/>
              </w:rPr>
              <w:t>ICP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src/backends/pcl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src/io </w:t>
            </w:r>
            <w:r>
              <w:rPr>
                <w:sz w:val="17"/>
              </w:rPr>
              <w:t>只调用内部</w:t>
            </w:r>
            <w:r>
              <w:rPr>
                <w:sz w:val="17"/>
              </w:rPr>
              <w:t xml:space="preserve"> façade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Eigen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实现层线性代数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不得出现在安装头文件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CLI11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CLI </w:t>
            </w:r>
            <w:r>
              <w:rPr>
                <w:sz w:val="17"/>
              </w:rPr>
              <w:t>参数解析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apps/pcad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nlohmann/json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配置和结果</w:t>
            </w:r>
            <w:r>
              <w:rPr>
                <w:sz w:val="17"/>
              </w:rPr>
              <w:t xml:space="preserve"> JSON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serialization </w:t>
            </w:r>
            <w:r>
              <w:rPr>
                <w:sz w:val="17"/>
              </w:rPr>
              <w:t>封装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spdlog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结构化日志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core/logging </w:t>
            </w:r>
            <w:r>
              <w:rPr>
                <w:sz w:val="17"/>
              </w:rPr>
              <w:t>封装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GoogleTest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测试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开发依赖</w:t>
            </w:r>
          </w:p>
        </w:tc>
      </w:tr>
      <w:tr w:rsidR="00F54198">
        <w:trPr>
          <w:cantSplit/>
        </w:trPr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lastRenderedPageBreak/>
              <w:t>Google Benchmark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性能基线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可选开发依赖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46" w:name="_Toc238032641"/>
      <w:r>
        <w:t>标准命令</w:t>
      </w:r>
      <w:bookmarkEnd w:id="46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cmake --preset dev</w:t>
      </w:r>
      <w:r>
        <w:br/>
        <w:t>cmake --build --preset dev --parallel</w:t>
      </w:r>
      <w:r>
        <w:br/>
        <w:t>ctest --preset dev --output-on-failure</w:t>
      </w:r>
      <w:r>
        <w:br/>
      </w:r>
      <w:r>
        <w:br/>
        <w:t>cmake --preset asan</w:t>
      </w:r>
      <w:r>
        <w:br/>
        <w:t>cmake --build --preset asan --parallel</w:t>
      </w:r>
      <w:r>
        <w:br/>
        <w:t>ctest --preset asan --output-on-failure</w:t>
      </w:r>
      <w:r>
        <w:br/>
      </w:r>
      <w:r>
        <w:br/>
        <w:t>cmake --install build/release --prefix build/install</w:t>
      </w:r>
      <w:r>
        <w:br/>
        <w:t>cmake -S tests/consumer -B build/consumer \</w:t>
      </w:r>
      <w:r>
        <w:br/>
        <w:t xml:space="preserve">  -DCMAKE_PREFIX_PATH=build/install</w:t>
      </w:r>
      <w:r>
        <w:br/>
        <w:t>cmake --build build/consumer</w:t>
      </w:r>
      <w:r>
        <w:br/>
        <w:t>ctest --test-dir build/consumer --output-on-failure</w:t>
      </w:r>
    </w:p>
    <w:p w:rsidR="00F54198" w:rsidRDefault="00AF08DE">
      <w:pPr>
        <w:pStyle w:val="2"/>
      </w:pPr>
      <w:bookmarkStart w:id="47" w:name="_Toc238032642"/>
      <w:r>
        <w:t xml:space="preserve">CMake </w:t>
      </w:r>
      <w:r>
        <w:t>规则</w:t>
      </w:r>
      <w:bookmarkEnd w:id="47"/>
    </w:p>
    <w:p w:rsidR="00F54198" w:rsidRDefault="00AF08DE" w:rsidP="00AF08DE">
      <w:pPr>
        <w:pStyle w:val="ab"/>
        <w:numPr>
          <w:ilvl w:val="0"/>
          <w:numId w:val="16"/>
        </w:numPr>
        <w:ind w:left="689"/>
      </w:pPr>
      <w:r>
        <w:t>禁止全局</w:t>
      </w:r>
      <w:r>
        <w:t xml:space="preserve"> CMAKE_CXX_FLAGS</w:t>
      </w:r>
      <w:r>
        <w:t>、</w:t>
      </w:r>
      <w:r>
        <w:t>include_directories</w:t>
      </w:r>
      <w:r>
        <w:t>、</w:t>
      </w:r>
      <w:r>
        <w:t xml:space="preserve">link_directories </w:t>
      </w:r>
      <w:r>
        <w:t>和</w:t>
      </w:r>
      <w:r>
        <w:t xml:space="preserve"> add_definitions</w:t>
      </w:r>
      <w:r>
        <w:t>。</w:t>
      </w:r>
    </w:p>
    <w:p w:rsidR="00F54198" w:rsidRDefault="00AF08DE" w:rsidP="00AF08DE">
      <w:pPr>
        <w:pStyle w:val="ab"/>
        <w:numPr>
          <w:ilvl w:val="0"/>
          <w:numId w:val="16"/>
        </w:numPr>
        <w:ind w:left="689"/>
      </w:pPr>
      <w:r>
        <w:t>警告、</w:t>
      </w:r>
      <w:r>
        <w:t xml:space="preserve">sanitizer </w:t>
      </w:r>
      <w:r>
        <w:t>和选项通过</w:t>
      </w:r>
      <w:r>
        <w:t xml:space="preserve"> interface target </w:t>
      </w:r>
      <w:r>
        <w:t>传递。</w:t>
      </w:r>
    </w:p>
    <w:p w:rsidR="00F54198" w:rsidRDefault="00AF08DE" w:rsidP="00AF08DE">
      <w:pPr>
        <w:pStyle w:val="ab"/>
        <w:numPr>
          <w:ilvl w:val="0"/>
          <w:numId w:val="16"/>
        </w:numPr>
        <w:ind w:left="689"/>
      </w:pPr>
      <w:r>
        <w:t>所有</w:t>
      </w:r>
      <w:r>
        <w:t xml:space="preserve"> targets </w:t>
      </w:r>
      <w:r>
        <w:t>声明</w:t>
      </w:r>
      <w:r>
        <w:t xml:space="preserve"> PRIVATE/PUBLIC/INTERFACE </w:t>
      </w:r>
      <w:r>
        <w:t>可见性。</w:t>
      </w:r>
    </w:p>
    <w:p w:rsidR="00F54198" w:rsidRDefault="00AF08DE" w:rsidP="00AF08DE">
      <w:pPr>
        <w:pStyle w:val="ab"/>
        <w:numPr>
          <w:ilvl w:val="0"/>
          <w:numId w:val="16"/>
        </w:numPr>
        <w:ind w:left="689"/>
      </w:pPr>
      <w:r>
        <w:t>安装树必须可重定位，不得写入开发机绝对路径。</w:t>
      </w:r>
    </w:p>
    <w:p w:rsidR="00F54198" w:rsidRDefault="00AF08DE" w:rsidP="00AF08DE">
      <w:pPr>
        <w:pStyle w:val="ab"/>
        <w:numPr>
          <w:ilvl w:val="0"/>
          <w:numId w:val="16"/>
        </w:numPr>
        <w:ind w:left="689"/>
      </w:pPr>
      <w:r>
        <w:t>项目作为子目录引入时不得修改调用方全局选项或自动构建测试。</w:t>
      </w:r>
    </w:p>
    <w:p w:rsidR="00F54198" w:rsidRDefault="00AF08DE">
      <w:pPr>
        <w:pStyle w:val="2"/>
      </w:pPr>
      <w:bookmarkStart w:id="48" w:name="_Toc238032643"/>
      <w:r>
        <w:t xml:space="preserve">CI </w:t>
      </w:r>
      <w:r>
        <w:t>矩阵</w:t>
      </w:r>
      <w:bookmarkEnd w:id="4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3888"/>
        <w:gridCol w:w="1800"/>
      </w:tblGrid>
      <w:tr w:rsidR="00F54198">
        <w:trPr>
          <w:cantSplit/>
          <w:tblHeader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平台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编译器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配置</w:t>
            </w:r>
          </w:p>
        </w:tc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发布门槛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Ubuntu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GCC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Release + tests</w:t>
            </w:r>
          </w:p>
        </w:tc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Ubuntu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Clang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Debug + ASan/UBSan</w:t>
            </w:r>
          </w:p>
        </w:tc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Windows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MSVC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Release + tests</w:t>
            </w:r>
          </w:p>
        </w:tc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Ubuntu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GCC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consumer install test</w:t>
            </w:r>
          </w:p>
        </w:tc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必需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Ubuntu</w:t>
            </w:r>
          </w:p>
        </w:tc>
        <w:tc>
          <w:tcPr>
            <w:tcW w:w="194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GCC</w:t>
            </w:r>
          </w:p>
        </w:tc>
        <w:tc>
          <w:tcPr>
            <w:tcW w:w="38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benchmarks</w:t>
            </w:r>
          </w:p>
        </w:tc>
        <w:tc>
          <w:tcPr>
            <w:tcW w:w="18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主分支趋势，不阻塞普通</w:t>
            </w:r>
            <w:r>
              <w:rPr>
                <w:sz w:val="17"/>
              </w:rPr>
              <w:t xml:space="preserve"> PR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49" w:name="_Toc238032644"/>
      <w:r>
        <w:lastRenderedPageBreak/>
        <w:t>开源与发布规范</w:t>
      </w:r>
      <w:bookmarkEnd w:id="49"/>
    </w:p>
    <w:p w:rsidR="00F54198" w:rsidRDefault="00AF08DE">
      <w:pPr>
        <w:pStyle w:val="2"/>
      </w:pPr>
      <w:bookmarkStart w:id="50" w:name="_Toc238032645"/>
      <w:r>
        <w:t>必备仓库文件</w:t>
      </w:r>
      <w:bookmarkEnd w:id="5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F54198">
        <w:trPr>
          <w:cantSplit/>
          <w:tblHeader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文件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发布要求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LICENSE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Apache License 2.0 </w:t>
            </w:r>
            <w:r>
              <w:rPr>
                <w:sz w:val="17"/>
              </w:rPr>
              <w:t>完整文本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README.md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定位、限制、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秒演示、预期输出、状态说明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CONTRIBUTING.md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构建、测试、提交、</w:t>
            </w:r>
            <w:r>
              <w:rPr>
                <w:sz w:val="17"/>
              </w:rPr>
              <w:t xml:space="preserve">ADR </w:t>
            </w:r>
            <w:r>
              <w:rPr>
                <w:sz w:val="17"/>
              </w:rPr>
              <w:t>与黄金文件更新流程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CODE_OF_CONDUCT.md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贡献者行为准则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SECURITY.md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漏洞报告渠道、支持版本和响应范围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CHANGELOG.md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公共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CLI </w:t>
            </w:r>
            <w:r>
              <w:rPr>
                <w:sz w:val="17"/>
              </w:rPr>
              <w:t>和行为变更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THIRD_PARTY_NOTICES.md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依赖与示例数据许可证</w:t>
            </w:r>
          </w:p>
        </w:tc>
      </w:tr>
      <w:tr w:rsidR="00F54198">
        <w:trPr>
          <w:cantSplit/>
        </w:trPr>
        <w:tc>
          <w:tcPr>
            <w:tcW w:w="30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CITATION.cff</w:t>
            </w:r>
          </w:p>
        </w:tc>
        <w:tc>
          <w:tcPr>
            <w:tcW w:w="63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研究与工业评估引用信息</w:t>
            </w:r>
          </w:p>
        </w:tc>
      </w:tr>
    </w:tbl>
    <w:p w:rsidR="00F54198" w:rsidRDefault="00F54198">
      <w:pPr>
        <w:spacing w:after="40"/>
      </w:pPr>
    </w:p>
    <w:p w:rsidR="00F54198" w:rsidRDefault="00AF08DE" w:rsidP="00AF08DE">
      <w:pPr>
        <w:pStyle w:val="ab"/>
        <w:numPr>
          <w:ilvl w:val="0"/>
          <w:numId w:val="17"/>
        </w:numPr>
        <w:ind w:left="689"/>
      </w:pPr>
      <w:r>
        <w:t>仓库不得包含许可证不清晰的工业扫描或</w:t>
      </w:r>
      <w:r>
        <w:t xml:space="preserve"> MVTec 3D-AD </w:t>
      </w:r>
      <w:r>
        <w:t>数据副本。</w:t>
      </w:r>
    </w:p>
    <w:p w:rsidR="00F54198" w:rsidRDefault="00AF08DE" w:rsidP="00AF08DE">
      <w:pPr>
        <w:pStyle w:val="ab"/>
        <w:numPr>
          <w:ilvl w:val="0"/>
          <w:numId w:val="17"/>
        </w:numPr>
        <w:ind w:left="689"/>
      </w:pPr>
      <w:r>
        <w:t>发行包包含许可证、</w:t>
      </w:r>
      <w:r>
        <w:t>NOTICE</w:t>
      </w:r>
      <w:r>
        <w:t>、</w:t>
      </w:r>
      <w:r>
        <w:t>Schema</w:t>
      </w:r>
      <w:r>
        <w:t>、示例配置和最小演示数据。</w:t>
      </w:r>
    </w:p>
    <w:p w:rsidR="00F54198" w:rsidRDefault="00AF08DE" w:rsidP="00AF08DE">
      <w:pPr>
        <w:pStyle w:val="ab"/>
        <w:numPr>
          <w:ilvl w:val="0"/>
          <w:numId w:val="17"/>
        </w:numPr>
        <w:ind w:left="689"/>
      </w:pPr>
      <w:r>
        <w:t>每次发行记录编译器、依赖版本、</w:t>
      </w:r>
      <w:r>
        <w:t xml:space="preserve">commit SHA </w:t>
      </w:r>
      <w:r>
        <w:t>和可复现构建说明。</w:t>
      </w:r>
    </w:p>
    <w:p w:rsidR="00F54198" w:rsidRDefault="00AF08DE" w:rsidP="00AF08DE">
      <w:pPr>
        <w:pStyle w:val="ab"/>
        <w:numPr>
          <w:ilvl w:val="0"/>
          <w:numId w:val="17"/>
        </w:numPr>
        <w:ind w:left="689"/>
      </w:pPr>
      <w:r>
        <w:t>源文件头使用</w:t>
      </w:r>
      <w:r>
        <w:t xml:space="preserve"> SPDX-License-Identifier: Apache-2.0</w:t>
      </w:r>
      <w:r>
        <w:t>。</w:t>
      </w:r>
    </w:p>
    <w:p w:rsidR="00F54198" w:rsidRDefault="00AF08DE">
      <w:pPr>
        <w:pStyle w:val="1"/>
      </w:pPr>
      <w:bookmarkStart w:id="51" w:name="_Toc238032646"/>
      <w:r>
        <w:t xml:space="preserve">AI </w:t>
      </w:r>
      <w:r>
        <w:t>开发协议</w:t>
      </w:r>
      <w:bookmarkEnd w:id="51"/>
    </w:p>
    <w:p w:rsidR="00F54198" w:rsidRDefault="00AF08DE">
      <w:pPr>
        <w:pStyle w:val="2"/>
      </w:pPr>
      <w:bookmarkStart w:id="52" w:name="_Toc238032647"/>
      <w:r>
        <w:t>根目录</w:t>
      </w:r>
      <w:r>
        <w:t xml:space="preserve"> AGENTS.md </w:t>
      </w:r>
      <w:r>
        <w:t>必须包含</w:t>
      </w:r>
      <w:bookmarkEnd w:id="52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# PointCloudAD-CPP Agent Contract</w:t>
      </w:r>
      <w:r>
        <w:br/>
      </w:r>
      <w:r>
        <w:br/>
        <w:t>1. Read docs/architecture/spec-v0.5.md and accepted ADRs before editing.</w:t>
      </w:r>
      <w:r>
        <w:br/>
        <w:t>2. Preserve dependency direction; public headers cannot expose PCL or Eigen.</w:t>
      </w:r>
      <w:r>
        <w:br/>
        <w:t>3. Implement only the assigned task and its declared files.</w:t>
      </w:r>
      <w:r>
        <w:br/>
        <w:t>4. Do not change public API, schemas, status semantics, or thresholds without an ADR.</w:t>
      </w:r>
      <w:r>
        <w:br/>
        <w:t>5. Every behavior change requires tests mapped to an AC-* acceptance item.</w:t>
      </w:r>
      <w:r>
        <w:br/>
        <w:t>6. Run configure, build, ctest, format check, and relevant sanitizer before completion.</w:t>
      </w:r>
      <w:r>
        <w:br/>
        <w:t>7. Do not weaken or delete tests to make a task pass.</w:t>
      </w:r>
      <w:r>
        <w:br/>
        <w:t>8. Do not add dependencies unless the task explicitly authorizes it.</w:t>
      </w:r>
      <w:r>
        <w:br/>
        <w:t>9. Report changed files, decisions, commands run, and remaining risks.</w:t>
      </w:r>
    </w:p>
    <w:p w:rsidR="00F54198" w:rsidRDefault="00AF08DE">
      <w:pPr>
        <w:pStyle w:val="2"/>
      </w:pPr>
      <w:bookmarkStart w:id="53" w:name="_Toc238032648"/>
      <w:r>
        <w:t>任务卡格式</w:t>
      </w:r>
      <w:bookmarkEnd w:id="53"/>
    </w:p>
    <w:p w:rsidR="00F54198" w:rsidRDefault="00AF08DE">
      <w:pPr>
        <w:pStyle w:val="CodeBlock"/>
        <w:pBdr>
          <w:left w:val="single" w:sz="10" w:space="6" w:color="B8C4D3"/>
        </w:pBdr>
        <w:shd w:val="clear" w:color="auto" w:fill="F2F4F7"/>
      </w:pPr>
      <w:r>
        <w:t>id: PCAD-REG-003</w:t>
      </w:r>
      <w:r>
        <w:br/>
        <w:t>title: Implement robust point-to-plane ICP</w:t>
      </w:r>
      <w:r>
        <w:br/>
        <w:t>depends_on: [PCAD-GEO-004, PCAD-PRE-003]</w:t>
      </w:r>
      <w:r>
        <w:br/>
        <w:t>allowed_files:</w:t>
      </w:r>
      <w:r>
        <w:br/>
        <w:t xml:space="preserve">  - src/registration/**</w:t>
      </w:r>
      <w:r>
        <w:br/>
        <w:t xml:space="preserve">  - src/backends/pcl/registration/**</w:t>
      </w:r>
      <w:r>
        <w:br/>
        <w:t xml:space="preserve">  - tests/unit/registration/**</w:t>
      </w:r>
      <w:r>
        <w:br/>
        <w:t>public_api_changes: false</w:t>
      </w:r>
      <w:r>
        <w:br/>
      </w:r>
      <w:r>
        <w:lastRenderedPageBreak/>
        <w:t>inputs: [SurfaceView reference, SurfaceView scan, RegistrationConfig]</w:t>
      </w:r>
      <w:r>
        <w:br/>
        <w:t>outputs: [RegistrationResult]</w:t>
      </w:r>
      <w:r>
        <w:br/>
        <w:t>implementation_rules:</w:t>
      </w:r>
      <w:r>
        <w:br/>
        <w:t xml:space="preserve">  - transform direction is scan_to_reference</w:t>
      </w:r>
      <w:r>
        <w:br/>
        <w:t xml:space="preserve">  - use PCL only behind the backend boundary</w:t>
      </w:r>
      <w:r>
        <w:br/>
        <w:t xml:space="preserve">  - accumulate transforms and metrics in double</w:t>
      </w:r>
      <w:r>
        <w:br/>
        <w:t>acceptance: [AC-002, AC-007, AC-011]</w:t>
      </w:r>
      <w:r>
        <w:br/>
        <w:t>non_goals: [global registration, CUDA, alternate backends]</w:t>
      </w:r>
      <w:r>
        <w:br/>
        <w:t>verification:</w:t>
      </w:r>
      <w:r>
        <w:br/>
        <w:t xml:space="preserve">  - cmake --build --preset dev --parallel</w:t>
      </w:r>
      <w:r>
        <w:br/>
        <w:t xml:space="preserve">  - ctest --preset dev --output-on-failure</w:t>
      </w:r>
    </w:p>
    <w:p w:rsidR="00F54198" w:rsidRDefault="00AF08DE">
      <w:pPr>
        <w:pStyle w:val="2"/>
      </w:pPr>
      <w:bookmarkStart w:id="54" w:name="_Toc238032649"/>
      <w:r>
        <w:t xml:space="preserve">AI </w:t>
      </w:r>
      <w:r>
        <w:t>实施约束</w:t>
      </w:r>
      <w:bookmarkEnd w:id="54"/>
    </w:p>
    <w:p w:rsidR="00F54198" w:rsidRDefault="00AF08DE" w:rsidP="00AF08DE">
      <w:pPr>
        <w:pStyle w:val="ab"/>
        <w:numPr>
          <w:ilvl w:val="0"/>
          <w:numId w:val="18"/>
        </w:numPr>
        <w:ind w:left="689"/>
      </w:pPr>
      <w:r>
        <w:t>一个任务只处理一个可验证行为，通常不跨越两个以上架构模块。</w:t>
      </w:r>
    </w:p>
    <w:p w:rsidR="00F54198" w:rsidRDefault="00AF08DE" w:rsidP="00AF08DE">
      <w:pPr>
        <w:pStyle w:val="ab"/>
        <w:numPr>
          <w:ilvl w:val="0"/>
          <w:numId w:val="18"/>
        </w:numPr>
        <w:ind w:left="689"/>
      </w:pPr>
      <w:r>
        <w:t>任务卡必须列出</w:t>
      </w:r>
      <w:r>
        <w:t xml:space="preserve"> allowed_files</w:t>
      </w:r>
      <w:r>
        <w:t>；超出范围时先报告依赖缺口，不自行扩张。</w:t>
      </w:r>
    </w:p>
    <w:p w:rsidR="00F54198" w:rsidRDefault="00AF08DE" w:rsidP="00AF08DE">
      <w:pPr>
        <w:pStyle w:val="ab"/>
        <w:numPr>
          <w:ilvl w:val="0"/>
          <w:numId w:val="18"/>
        </w:numPr>
        <w:ind w:left="689"/>
      </w:pPr>
      <w:r>
        <w:t>实现不得以</w:t>
      </w:r>
      <w:r>
        <w:t xml:space="preserve"> TODO</w:t>
      </w:r>
      <w:r>
        <w:t>、占位返回、始终成功、空测试或跳过分支冒充完成。</w:t>
      </w:r>
    </w:p>
    <w:p w:rsidR="00F54198" w:rsidRDefault="00AF08DE" w:rsidP="00AF08DE">
      <w:pPr>
        <w:pStyle w:val="ab"/>
        <w:numPr>
          <w:ilvl w:val="0"/>
          <w:numId w:val="18"/>
        </w:numPr>
        <w:ind w:left="689"/>
      </w:pPr>
      <w:r>
        <w:t>新接口先写契约测试；新算法先写最小失败测试，再实现。</w:t>
      </w:r>
    </w:p>
    <w:p w:rsidR="00F54198" w:rsidRDefault="00AF08DE" w:rsidP="00AF08DE">
      <w:pPr>
        <w:pStyle w:val="ab"/>
        <w:numPr>
          <w:ilvl w:val="0"/>
          <w:numId w:val="18"/>
        </w:numPr>
        <w:ind w:left="689"/>
      </w:pPr>
      <w:r>
        <w:t>任务完成报告必须包含变更文件、关键判断、执行命令、测试结果和残余风险。</w:t>
      </w:r>
    </w:p>
    <w:p w:rsidR="00F54198" w:rsidRDefault="00AF08DE">
      <w:r>
        <w:br w:type="page"/>
      </w:r>
    </w:p>
    <w:p w:rsidR="00F54198" w:rsidRDefault="00AF08DE">
      <w:pPr>
        <w:pStyle w:val="1"/>
      </w:pPr>
      <w:bookmarkStart w:id="55" w:name="_Toc238032650"/>
      <w:r>
        <w:lastRenderedPageBreak/>
        <w:t>实施计划与任务依赖</w:t>
      </w:r>
      <w:bookmarkEnd w:id="55"/>
    </w:p>
    <w:p w:rsidR="00F54198" w:rsidRDefault="00AF08DE">
      <w:pPr>
        <w:pStyle w:val="2"/>
      </w:pPr>
      <w:bookmarkStart w:id="56" w:name="_Toc238032651"/>
      <w:r>
        <w:t>阶段路线</w:t>
      </w:r>
      <w:bookmarkEnd w:id="5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5616"/>
        <w:gridCol w:w="1152"/>
      </w:tblGrid>
      <w:tr w:rsidR="00F54198">
        <w:trPr>
          <w:cantSplit/>
          <w:tblHeader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阶段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主题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必须交付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下一阶段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M0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工程骨架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CMake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presets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vcpkg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warnings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tests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CI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M1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M0.1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DLL </w:t>
            </w:r>
            <w:r>
              <w:rPr>
                <w:sz w:val="17"/>
              </w:rPr>
              <w:t>边界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DLL </w:t>
            </w:r>
            <w:r>
              <w:rPr>
                <w:sz w:val="17"/>
              </w:rPr>
              <w:t>默认构建、导出符号、</w:t>
            </w:r>
            <w:r>
              <w:rPr>
                <w:sz w:val="17"/>
              </w:rPr>
              <w:t>/MD</w:t>
            </w:r>
            <w:r>
              <w:rPr>
                <w:sz w:val="17"/>
              </w:rPr>
              <w:t>、安装与</w:t>
            </w:r>
            <w:r>
              <w:rPr>
                <w:sz w:val="17"/>
              </w:rPr>
              <w:t xml:space="preserve"> consumer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M1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M1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核心契约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Result</w:t>
            </w:r>
            <w:r>
              <w:rPr>
                <w:sz w:val="17"/>
              </w:rPr>
              <w:t>、状态、单位、变换、配置验证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M2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M2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几何与</w:t>
            </w:r>
            <w:r>
              <w:rPr>
                <w:sz w:val="17"/>
              </w:rPr>
              <w:t xml:space="preserve"> I/O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SurfaceView/OwnedSurface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PLY/PCD</w:t>
            </w:r>
            <w:r>
              <w:rPr>
                <w:sz w:val="17"/>
              </w:rPr>
              <w:t>、规范化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M3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M3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预处理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ROI</w:t>
            </w:r>
            <w:r>
              <w:rPr>
                <w:sz w:val="17"/>
              </w:rPr>
              <w:t>、降采样、法向、边界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M4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M4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配准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ICP</w:t>
            </w:r>
            <w:r>
              <w:rPr>
                <w:sz w:val="17"/>
              </w:rPr>
              <w:t>、指标、门控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M5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M5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比较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偏差、覆盖、无效原因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M6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M6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检测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分类、聚类、区域统计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M7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M7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闭环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Pipeline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、输出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M8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M8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验证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黄金测试、</w:t>
            </w:r>
            <w:r>
              <w:rPr>
                <w:sz w:val="17"/>
              </w:rPr>
              <w:t>consumer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sanitizer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benchmark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M9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M9</w:t>
            </w:r>
          </w:p>
        </w:tc>
        <w:tc>
          <w:tcPr>
            <w:tcW w:w="165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发布</w:t>
            </w:r>
          </w:p>
        </w:tc>
        <w:tc>
          <w:tcPr>
            <w:tcW w:w="561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README</w:t>
            </w:r>
            <w:r>
              <w:rPr>
                <w:sz w:val="17"/>
              </w:rPr>
              <w:t>、许可证、发行包、</w:t>
            </w:r>
            <w:r>
              <w:rPr>
                <w:sz w:val="17"/>
              </w:rPr>
              <w:t>v0.1 tag</w:t>
            </w:r>
          </w:p>
        </w:tc>
        <w:tc>
          <w:tcPr>
            <w:tcW w:w="11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完成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57" w:name="_Toc238032652"/>
      <w:r>
        <w:t xml:space="preserve">AI </w:t>
      </w:r>
      <w:r>
        <w:t>执行批次计划</w:t>
      </w:r>
      <w:bookmarkEnd w:id="57"/>
    </w:p>
    <w:p w:rsidR="00F54198" w:rsidRDefault="00AF08DE">
      <w:pPr>
        <w:pBdr>
          <w:left w:val="single" w:sz="16" w:space="8" w:color="246B45"/>
        </w:pBdr>
        <w:shd w:val="clear" w:color="auto" w:fill="E9F5EE"/>
        <w:spacing w:before="80" w:after="160" w:line="288" w:lineRule="auto"/>
        <w:ind w:left="173" w:right="86"/>
      </w:pPr>
      <w:r>
        <w:rPr>
          <w:b/>
          <w:color w:val="246B45"/>
          <w:sz w:val="21"/>
        </w:rPr>
        <w:t>计划基准</w:t>
      </w:r>
      <w:r>
        <w:rPr>
          <w:b/>
          <w:color w:val="246B45"/>
          <w:sz w:val="21"/>
        </w:rPr>
        <w:t xml:space="preserve">  </w:t>
      </w:r>
      <w:r>
        <w:rPr>
          <w:sz w:val="21"/>
        </w:rPr>
        <w:t>本项目由</w:t>
      </w:r>
      <w:r>
        <w:rPr>
          <w:sz w:val="21"/>
        </w:rPr>
        <w:t xml:space="preserve"> AI </w:t>
      </w:r>
      <w:r>
        <w:rPr>
          <w:sz w:val="21"/>
        </w:rPr>
        <w:t>连续落实，不采用传统按周等待式排期。计划以</w:t>
      </w:r>
      <w:r>
        <w:rPr>
          <w:sz w:val="21"/>
        </w:rPr>
        <w:t xml:space="preserve"> B00-B33 </w:t>
      </w:r>
      <w:r>
        <w:rPr>
          <w:sz w:val="21"/>
        </w:rPr>
        <w:t>共</w:t>
      </w:r>
      <w:r>
        <w:rPr>
          <w:sz w:val="21"/>
        </w:rPr>
        <w:t xml:space="preserve"> 34 </w:t>
      </w:r>
      <w:r>
        <w:rPr>
          <w:sz w:val="21"/>
        </w:rPr>
        <w:t>个可验证开发批次推进；每个批次原则上对应一次完整开发闭环，只有通过退出门禁后才进入下一批。真实工业效果验收取决于实际样本，但缺少真实数据时以固定种子合成数据继续开发，不阻塞源码主线。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936"/>
        <w:gridCol w:w="3528"/>
        <w:gridCol w:w="3600"/>
      </w:tblGrid>
      <w:tr w:rsidR="00F54198">
        <w:trPr>
          <w:cantSplit/>
          <w:tblHeader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批次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阶段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核心交付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退出门禁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B00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M0.1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DLL </w:t>
            </w:r>
            <w:r>
              <w:rPr>
                <w:sz w:val="16"/>
              </w:rPr>
              <w:t>默认构建、符号导出、运行时布局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DLL consumer </w:t>
            </w:r>
            <w:r>
              <w:rPr>
                <w:sz w:val="16"/>
              </w:rPr>
              <w:t>独立编译和运行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B01-B03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M1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Result/Error</w:t>
            </w:r>
            <w:r>
              <w:rPr>
                <w:sz w:val="16"/>
              </w:rPr>
              <w:t>、单位、坐标、变换、配置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核心层零</w:t>
            </w:r>
            <w:r>
              <w:rPr>
                <w:sz w:val="16"/>
              </w:rPr>
              <w:t xml:space="preserve"> PCL</w:t>
            </w:r>
            <w:r>
              <w:rPr>
                <w:sz w:val="16"/>
              </w:rPr>
              <w:t>；契约与非法输入测试全绿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B04-B07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M2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点云所有权、</w:t>
            </w:r>
            <w:r>
              <w:rPr>
                <w:sz w:val="16"/>
              </w:rPr>
              <w:t>PCL façade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PLY/PCD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文件往返一致；公共头无</w:t>
            </w:r>
            <w:r>
              <w:rPr>
                <w:sz w:val="16"/>
              </w:rPr>
              <w:t xml:space="preserve"> PCL/Eigen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B08-B10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M3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有效点、</w:t>
            </w:r>
            <w:r>
              <w:rPr>
                <w:sz w:val="16"/>
              </w:rPr>
              <w:t>ROI</w:t>
            </w:r>
            <w:r>
              <w:rPr>
                <w:sz w:val="16"/>
              </w:rPr>
              <w:t>、降采样、法向、边界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输出确定；索引映射和无效原因可追溯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B11-B15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M4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配准契约、鲁棒</w:t>
            </w:r>
            <w:r>
              <w:rPr>
                <w:sz w:val="16"/>
              </w:rPr>
              <w:t xml:space="preserve"> ICP</w:t>
            </w:r>
            <w:r>
              <w:rPr>
                <w:sz w:val="16"/>
              </w:rPr>
              <w:t>、质量门控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正常样本通过；错误位姿和低质量结果被拒绝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B16-B18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M5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偏差场、覆盖场、无效统计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dent/bump/missing </w:t>
            </w:r>
            <w:r>
              <w:rPr>
                <w:sz w:val="16"/>
              </w:rPr>
              <w:t>底层场满足</w:t>
            </w:r>
            <w:r>
              <w:rPr>
                <w:sz w:val="16"/>
              </w:rPr>
              <w:t xml:space="preserve"> AC-003..006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B19-B21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M6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分类、聚类、测量、严重度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合成缺陷类别、尺寸和符号正确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B22-B25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M7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Pipeline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Verdict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Schema</w:t>
            </w:r>
            <w:r>
              <w:rPr>
                <w:sz w:val="16"/>
              </w:rPr>
              <w:t>、完整</w:t>
            </w:r>
            <w:r>
              <w:rPr>
                <w:sz w:val="16"/>
              </w:rPr>
              <w:t xml:space="preserve"> CLI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单条</w:t>
            </w:r>
            <w:r>
              <w:rPr>
                <w:sz w:val="16"/>
              </w:rPr>
              <w:t xml:space="preserve"> inspect </w:t>
            </w:r>
            <w:r>
              <w:rPr>
                <w:sz w:val="16"/>
              </w:rPr>
              <w:t>命令形成真实纵向闭环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B26-B30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M8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验收矩阵、确定性、</w:t>
            </w:r>
            <w:r>
              <w:rPr>
                <w:sz w:val="16"/>
              </w:rPr>
              <w:t>Sanitizer</w:t>
            </w:r>
            <w:r>
              <w:rPr>
                <w:sz w:val="16"/>
              </w:rPr>
              <w:t>、基准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AC-001..012</w:t>
            </w:r>
            <w:r>
              <w:rPr>
                <w:sz w:val="16"/>
              </w:rPr>
              <w:t>、跨平台</w:t>
            </w:r>
            <w:r>
              <w:rPr>
                <w:sz w:val="16"/>
              </w:rPr>
              <w:t xml:space="preserve"> CI </w:t>
            </w:r>
            <w:r>
              <w:rPr>
                <w:sz w:val="16"/>
              </w:rPr>
              <w:t>和性能基线通过</w:t>
            </w:r>
          </w:p>
        </w:tc>
      </w:tr>
      <w:tr w:rsidR="00F54198">
        <w:trPr>
          <w:cantSplit/>
        </w:trPr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B31-B33</w:t>
            </w:r>
          </w:p>
        </w:tc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M9</w:t>
            </w:r>
          </w:p>
        </w:tc>
        <w:tc>
          <w:tcPr>
            <w:tcW w:w="35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DLL </w:t>
            </w:r>
            <w:r>
              <w:rPr>
                <w:sz w:val="16"/>
              </w:rPr>
              <w:t>依赖打包、</w:t>
            </w:r>
            <w:r>
              <w:rPr>
                <w:sz w:val="16"/>
              </w:rPr>
              <w:t>CPack</w:t>
            </w:r>
            <w:r>
              <w:rPr>
                <w:sz w:val="16"/>
              </w:rPr>
              <w:t>、示例、</w:t>
            </w:r>
            <w:r>
              <w:rPr>
                <w:sz w:val="16"/>
              </w:rPr>
              <w:t>RC</w:t>
            </w:r>
          </w:p>
        </w:tc>
        <w:tc>
          <w:tcPr>
            <w:tcW w:w="3600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干净</w:t>
            </w:r>
            <w:r>
              <w:rPr>
                <w:sz w:val="16"/>
              </w:rPr>
              <w:t xml:space="preserve"> Windows </w:t>
            </w:r>
            <w:r>
              <w:rPr>
                <w:sz w:val="16"/>
              </w:rPr>
              <w:t>环境安装并运行发行包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3"/>
      </w:pPr>
      <w:bookmarkStart w:id="58" w:name="_Toc238032653"/>
      <w:r>
        <w:t xml:space="preserve">AI </w:t>
      </w:r>
      <w:r>
        <w:t>批次运行规则</w:t>
      </w:r>
      <w:bookmarkEnd w:id="58"/>
    </w:p>
    <w:p w:rsidR="00F54198" w:rsidRDefault="00AF08DE" w:rsidP="00AF08DE">
      <w:pPr>
        <w:pStyle w:val="ab"/>
        <w:numPr>
          <w:ilvl w:val="0"/>
          <w:numId w:val="19"/>
        </w:numPr>
        <w:ind w:left="689"/>
      </w:pPr>
      <w:r>
        <w:t>每批只解决一个原子问题或一组不可分割的紧密任务；超过一个清晰验收面的工作继续拆分。</w:t>
      </w:r>
    </w:p>
    <w:p w:rsidR="00F54198" w:rsidRDefault="00AF08DE" w:rsidP="00AF08DE">
      <w:pPr>
        <w:pStyle w:val="ab"/>
        <w:numPr>
          <w:ilvl w:val="0"/>
          <w:numId w:val="19"/>
        </w:numPr>
        <w:ind w:left="689"/>
      </w:pPr>
      <w:r>
        <w:t>完成定义统一为：实现、测试、</w:t>
      </w:r>
      <w:r>
        <w:t>Debug/Release</w:t>
      </w:r>
      <w:r>
        <w:t>、格式、静态检查、相关文档和可复现验收命令全部完成。</w:t>
      </w:r>
    </w:p>
    <w:p w:rsidR="00F54198" w:rsidRDefault="00AF08DE" w:rsidP="00AF08DE">
      <w:pPr>
        <w:pStyle w:val="ab"/>
        <w:numPr>
          <w:ilvl w:val="0"/>
          <w:numId w:val="19"/>
        </w:numPr>
        <w:ind w:left="689"/>
      </w:pPr>
      <w:r>
        <w:t>普通技术取舍由</w:t>
      </w:r>
      <w:r>
        <w:t xml:space="preserve"> AI </w:t>
      </w:r>
      <w:r>
        <w:t>按冻结决策直接执行；影响公共</w:t>
      </w:r>
      <w:r>
        <w:t xml:space="preserve"> API</w:t>
      </w:r>
      <w:r>
        <w:t>、</w:t>
      </w:r>
      <w:r>
        <w:t>Schema</w:t>
      </w:r>
      <w:r>
        <w:t>、状态语义、依赖方向或算法定义时先记录</w:t>
      </w:r>
      <w:r>
        <w:t xml:space="preserve"> ADR</w:t>
      </w:r>
      <w:r>
        <w:t>。</w:t>
      </w:r>
    </w:p>
    <w:p w:rsidR="00F54198" w:rsidRDefault="00AF08DE" w:rsidP="00AF08DE">
      <w:pPr>
        <w:pStyle w:val="ab"/>
        <w:numPr>
          <w:ilvl w:val="0"/>
          <w:numId w:val="19"/>
        </w:numPr>
        <w:ind w:left="689"/>
      </w:pPr>
      <w:r>
        <w:t>失败必须在当前批次闭环解决，不允许把红色构建、跳过测试、临时占位或未解释的阈值带入下一批。</w:t>
      </w:r>
    </w:p>
    <w:p w:rsidR="00F54198" w:rsidRDefault="00AF08DE" w:rsidP="00AF08DE">
      <w:pPr>
        <w:pStyle w:val="ab"/>
        <w:numPr>
          <w:ilvl w:val="0"/>
          <w:numId w:val="19"/>
        </w:numPr>
        <w:ind w:left="689"/>
      </w:pPr>
      <w:r>
        <w:t>每个里程碑结束输出能力摘要、测试证据、剩余风险和下一里程碑入口；用户可随时中断或调整优先级。</w:t>
      </w:r>
    </w:p>
    <w:p w:rsidR="00F54198" w:rsidRDefault="00AF08DE">
      <w:pPr>
        <w:pStyle w:val="3"/>
      </w:pPr>
      <w:bookmarkStart w:id="59" w:name="_Toc238032654"/>
      <w:r>
        <w:t>外部输入与用户参与点</w:t>
      </w:r>
      <w:bookmarkEnd w:id="5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4752"/>
        <w:gridCol w:w="3384"/>
      </w:tblGrid>
      <w:tr w:rsidR="00F54198">
        <w:trPr>
          <w:cantSplit/>
          <w:tblHeader/>
        </w:trPr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节点</w:t>
            </w:r>
          </w:p>
        </w:tc>
        <w:tc>
          <w:tcPr>
            <w:tcW w:w="47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所需外部输入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缺失时的默认处理</w:t>
            </w:r>
          </w:p>
        </w:tc>
      </w:tr>
      <w:tr w:rsidR="00F54198">
        <w:trPr>
          <w:cantSplit/>
        </w:trPr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M3 </w:t>
            </w:r>
            <w:r>
              <w:rPr>
                <w:sz w:val="16"/>
              </w:rPr>
              <w:t>前</w:t>
            </w:r>
          </w:p>
        </w:tc>
        <w:tc>
          <w:tcPr>
            <w:tcW w:w="47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真实正常件、</w:t>
            </w:r>
            <w:r>
              <w:rPr>
                <w:sz w:val="16"/>
              </w:rPr>
              <w:t>dent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bump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missing </w:t>
            </w:r>
            <w:r>
              <w:rPr>
                <w:sz w:val="16"/>
              </w:rPr>
              <w:t>点云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继续使用固定种子合成数据并标记工业验收待验证</w:t>
            </w:r>
          </w:p>
        </w:tc>
      </w:tr>
      <w:tr w:rsidR="00F54198">
        <w:trPr>
          <w:cantSplit/>
        </w:trPr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M6 </w:t>
            </w:r>
            <w:r>
              <w:rPr>
                <w:sz w:val="16"/>
              </w:rPr>
              <w:t>后</w:t>
            </w:r>
          </w:p>
        </w:tc>
        <w:tc>
          <w:tcPr>
            <w:tcW w:w="47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实际缺陷阈值、最小面积和严重度经验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使用配置化保守默认值，不写死客户规则</w:t>
            </w:r>
          </w:p>
        </w:tc>
      </w:tr>
      <w:tr w:rsidR="00F54198">
        <w:trPr>
          <w:cantSplit/>
        </w:trPr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M9 </w:t>
            </w:r>
            <w:r>
              <w:rPr>
                <w:sz w:val="16"/>
              </w:rPr>
              <w:t>前</w:t>
            </w:r>
          </w:p>
        </w:tc>
        <w:tc>
          <w:tcPr>
            <w:tcW w:w="475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GitHub </w:t>
            </w:r>
            <w:r>
              <w:rPr>
                <w:sz w:val="16"/>
              </w:rPr>
              <w:t>仓库、维护者身份和发布名称</w:t>
            </w:r>
          </w:p>
        </w:tc>
        <w:tc>
          <w:tcPr>
            <w:tcW w:w="33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生成本地</w:t>
            </w:r>
            <w:r>
              <w:rPr>
                <w:sz w:val="16"/>
              </w:rPr>
              <w:t xml:space="preserve"> RC </w:t>
            </w:r>
            <w:r>
              <w:rPr>
                <w:sz w:val="16"/>
              </w:rPr>
              <w:t>包，不代填或伪造发布身份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60" w:name="_Toc238032655"/>
      <w:r>
        <w:t>原子任务清单</w:t>
      </w:r>
      <w:bookmarkEnd w:id="60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9"/>
        <w:gridCol w:w="792"/>
        <w:gridCol w:w="3485"/>
        <w:gridCol w:w="1296"/>
        <w:gridCol w:w="2088"/>
      </w:tblGrid>
      <w:tr w:rsidR="00F54198">
        <w:trPr>
          <w:cantSplit/>
          <w:tblHeader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5"/>
              </w:rPr>
              <w:t>任务</w:t>
            </w:r>
            <w:r>
              <w:rPr>
                <w:b/>
                <w:color w:val="0B2545"/>
                <w:sz w:val="15"/>
              </w:rPr>
              <w:t xml:space="preserve"> ID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5"/>
              </w:rPr>
              <w:t>阶段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5"/>
              </w:rPr>
              <w:t>交付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5"/>
              </w:rPr>
              <w:t>依赖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5"/>
              </w:rPr>
              <w:t>完成证据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PCAD-ENG-001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M0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建立</w:t>
            </w:r>
            <w:r>
              <w:rPr>
                <w:sz w:val="15"/>
              </w:rPr>
              <w:t xml:space="preserve"> targets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presets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install/export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configure + consumer skeleton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PCAD-ENG-002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M0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接入</w:t>
            </w:r>
            <w:r>
              <w:rPr>
                <w:sz w:val="15"/>
              </w:rPr>
              <w:t xml:space="preserve"> warnings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format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ASan/UBSan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ENG-001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CI smoke pass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PCAD-ENG-003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M0.1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默认</w:t>
            </w:r>
            <w:r>
              <w:rPr>
                <w:sz w:val="15"/>
              </w:rPr>
              <w:t xml:space="preserve"> DLL</w:t>
            </w:r>
            <w:r>
              <w:rPr>
                <w:sz w:val="15"/>
              </w:rPr>
              <w:t>、导出审计、运行时打包与</w:t>
            </w:r>
            <w:r>
              <w:rPr>
                <w:sz w:val="15"/>
              </w:rPr>
              <w:t xml:space="preserve"> DLL consumer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ENG-002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DLL install/consumer pass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PCAD-CORE-001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M1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ErrorCode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Error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Result&lt;T&gt;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ENG-003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unit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PCAD-CORE-002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M1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实现单位、</w:t>
            </w:r>
            <w:r>
              <w:rPr>
                <w:sz w:val="15"/>
              </w:rPr>
              <w:t>Vec3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FrameId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RigidTransform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CORE-001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transform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PCAD-CFG-001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M1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实现强类型配置与完整验证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CORE-001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invalid config matrix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PCAD-GEO-001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M2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SurfaceView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OwnedSurface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CORE-002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ownership/validation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PCAD-GEO-002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M2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实现单位与</w:t>
            </w:r>
            <w:r>
              <w:rPr>
                <w:sz w:val="15"/>
              </w:rPr>
              <w:t xml:space="preserve"> frame </w:t>
            </w:r>
            <w:r>
              <w:rPr>
                <w:sz w:val="15"/>
              </w:rPr>
              <w:t>规范化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GEO-001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normalization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PCAD-BE-001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M2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建立</w:t>
            </w:r>
            <w:r>
              <w:rPr>
                <w:sz w:val="15"/>
              </w:rPr>
              <w:t xml:space="preserve"> PCL façade</w:t>
            </w:r>
            <w:r>
              <w:rPr>
                <w:sz w:val="15"/>
              </w:rPr>
              <w:t>、类型转换与</w:t>
            </w:r>
            <w:r>
              <w:rPr>
                <w:sz w:val="15"/>
              </w:rPr>
              <w:t xml:space="preserve"> include </w:t>
            </w:r>
            <w:r>
              <w:rPr>
                <w:sz w:val="15"/>
              </w:rPr>
              <w:t>边界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GEO-001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public include audit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PCAD-IO-001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M2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PLY reader/writer adapter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BE-001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round-trip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PCAD-IO-002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M2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PCD reader/writer adapter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BE-001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round-trip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lastRenderedPageBreak/>
              <w:t>PCAD-PRE-001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M3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实现有限值、</w:t>
            </w:r>
            <w:r>
              <w:rPr>
                <w:sz w:val="15"/>
              </w:rPr>
              <w:t xml:space="preserve">ROI </w:t>
            </w:r>
            <w:r>
              <w:rPr>
                <w:sz w:val="15"/>
              </w:rPr>
              <w:t>与有效掩码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GEO-002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mask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PCAD-PRE-002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M3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实现体素降采样与映射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PRE-001, BE-001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sampling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PCAD-PRE-003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M3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实现法向估计、方向校验与边界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PRE-002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normal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PCAD-REG-001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M4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实现注册输入组装与指标模型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PRE-003, BE-001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registration contract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PCAD-REG-002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M4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实现鲁棒</w:t>
            </w:r>
            <w:r>
              <w:rPr>
                <w:sz w:val="15"/>
              </w:rPr>
              <w:t xml:space="preserve"> point-to-plane ICP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REG-001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AC-002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PCAD-REG-003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M4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RegistrationGate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REG-002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AC-007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PCAD-CMP-001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M5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scan→reference DeviationField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REG-003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AC-003/004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PCAD-CMP-002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M5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reference→scan CoverageField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CMP-001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AC-005/006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PCAD-CMP-003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M5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InvalidReason </w:t>
            </w:r>
            <w:r>
              <w:rPr>
                <w:sz w:val="15"/>
              </w:rPr>
              <w:t>与统计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CMP-002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reason matrix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PCAD-DET-001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M6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dent/bump </w:t>
            </w:r>
            <w:r>
              <w:rPr>
                <w:sz w:val="15"/>
              </w:rPr>
              <w:t>分类与聚类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CMP-003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AC-003/004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PCAD-DET-002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M6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missing_material </w:t>
            </w:r>
            <w:r>
              <w:rPr>
                <w:sz w:val="15"/>
              </w:rPr>
              <w:t>聚类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DET-001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AC-005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PCAD-DET-003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M6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实现区域测量与</w:t>
            </w:r>
            <w:r>
              <w:rPr>
                <w:sz w:val="15"/>
              </w:rPr>
              <w:t xml:space="preserve"> severity rules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DET-002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region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PCAD-PIPE-001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M7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实现阶段编排、短路和</w:t>
            </w:r>
            <w:r>
              <w:rPr>
                <w:sz w:val="15"/>
              </w:rPr>
              <w:t xml:space="preserve"> Verdict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DET-003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AC-001..010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PCAD-SER-001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M7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config/result Schema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JSON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PIPE-001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schema/golden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PCAD-SER-002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M7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PLY </w:t>
            </w:r>
            <w:r>
              <w:rPr>
                <w:sz w:val="15"/>
              </w:rPr>
              <w:t>字段、</w:t>
            </w:r>
            <w:r>
              <w:rPr>
                <w:sz w:val="15"/>
              </w:rPr>
              <w:t xml:space="preserve">manifest </w:t>
            </w:r>
            <w:r>
              <w:rPr>
                <w:sz w:val="15"/>
              </w:rPr>
              <w:t>和</w:t>
            </w:r>
            <w:r>
              <w:rPr>
                <w:sz w:val="15"/>
              </w:rPr>
              <w:t xml:space="preserve"> hashes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SER-001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output tests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PCAD-CLI-001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M7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实现</w:t>
            </w:r>
            <w:r>
              <w:rPr>
                <w:sz w:val="15"/>
              </w:rPr>
              <w:t xml:space="preserve"> inspect/validate-config/version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SER-002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CLI integration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PCAD-TEST-001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M8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完成合成生成器与</w:t>
            </w:r>
            <w:r>
              <w:rPr>
                <w:sz w:val="15"/>
              </w:rPr>
              <w:t xml:space="preserve"> AC </w:t>
            </w:r>
            <w:r>
              <w:rPr>
                <w:sz w:val="15"/>
              </w:rPr>
              <w:t>矩阵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CLI-001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AC-001..012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PCAD-TEST-002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M8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完成</w:t>
            </w:r>
            <w:r>
              <w:rPr>
                <w:sz w:val="15"/>
              </w:rPr>
              <w:t xml:space="preserve"> consumer/install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sanitizer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determinism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TEST-001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release gates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PCAD-BENCH-001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M8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建立</w:t>
            </w:r>
            <w:r>
              <w:rPr>
                <w:sz w:val="15"/>
              </w:rPr>
              <w:t xml:space="preserve"> 100k/1M </w:t>
            </w:r>
            <w:r>
              <w:rPr>
                <w:sz w:val="15"/>
              </w:rPr>
              <w:t>点分段基准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TEST-002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baseline report</w:t>
            </w:r>
          </w:p>
        </w:tc>
      </w:tr>
      <w:tr w:rsidR="00F54198">
        <w:trPr>
          <w:cantSplit/>
        </w:trPr>
        <w:tc>
          <w:tcPr>
            <w:tcW w:w="1699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PCAD-REL-001</w:t>
            </w:r>
          </w:p>
        </w:tc>
        <w:tc>
          <w:tcPr>
            <w:tcW w:w="79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M9</w:t>
            </w:r>
          </w:p>
        </w:tc>
        <w:tc>
          <w:tcPr>
            <w:tcW w:w="3485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完成开源文件、</w:t>
            </w:r>
            <w:r>
              <w:rPr>
                <w:sz w:val="15"/>
              </w:rPr>
              <w:t xml:space="preserve">README </w:t>
            </w:r>
            <w:r>
              <w:rPr>
                <w:sz w:val="15"/>
              </w:rPr>
              <w:t>和发行包</w:t>
            </w:r>
          </w:p>
        </w:tc>
        <w:tc>
          <w:tcPr>
            <w:tcW w:w="129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BENCH-001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5"/>
              </w:rPr>
              <w:t>release checklist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61" w:name="_Toc238032656"/>
      <w:r>
        <w:t>每阶段完成定义</w:t>
      </w:r>
      <w:bookmarkEnd w:id="61"/>
    </w:p>
    <w:p w:rsidR="00F54198" w:rsidRDefault="00AF08DE" w:rsidP="00AF08DE">
      <w:pPr>
        <w:pStyle w:val="ab"/>
        <w:numPr>
          <w:ilvl w:val="0"/>
          <w:numId w:val="20"/>
        </w:numPr>
        <w:ind w:left="689"/>
      </w:pPr>
      <w:r>
        <w:t>任务卡中的全部</w:t>
      </w:r>
      <w:r>
        <w:t xml:space="preserve"> acceptance </w:t>
      </w:r>
      <w:r>
        <w:t>已自动化，且没有跳过测试。</w:t>
      </w:r>
    </w:p>
    <w:p w:rsidR="00F54198" w:rsidRDefault="00AF08DE" w:rsidP="00AF08DE">
      <w:pPr>
        <w:pStyle w:val="ab"/>
        <w:numPr>
          <w:ilvl w:val="0"/>
          <w:numId w:val="20"/>
        </w:numPr>
        <w:ind w:left="689"/>
      </w:pPr>
      <w:r>
        <w:t>新增代码通过格式化、静态警告、相关</w:t>
      </w:r>
      <w:r>
        <w:t xml:space="preserve"> sanitizer </w:t>
      </w:r>
      <w:r>
        <w:t>与平台</w:t>
      </w:r>
      <w:r>
        <w:t xml:space="preserve"> CI</w:t>
      </w:r>
      <w:r>
        <w:t>。</w:t>
      </w:r>
    </w:p>
    <w:p w:rsidR="00F54198" w:rsidRDefault="00AF08DE" w:rsidP="00AF08DE">
      <w:pPr>
        <w:pStyle w:val="ab"/>
        <w:numPr>
          <w:ilvl w:val="0"/>
          <w:numId w:val="20"/>
        </w:numPr>
        <w:ind w:left="689"/>
      </w:pPr>
      <w:r>
        <w:t>公共行为、</w:t>
      </w:r>
      <w:r>
        <w:t xml:space="preserve">Schema </w:t>
      </w:r>
      <w:r>
        <w:t>或决策变化已同步文档和</w:t>
      </w:r>
      <w:r>
        <w:t xml:space="preserve"> CHANGELOG</w:t>
      </w:r>
      <w:r>
        <w:t>。</w:t>
      </w:r>
    </w:p>
    <w:p w:rsidR="00F54198" w:rsidRDefault="00AF08DE" w:rsidP="00AF08DE">
      <w:pPr>
        <w:pStyle w:val="ab"/>
        <w:numPr>
          <w:ilvl w:val="0"/>
          <w:numId w:val="20"/>
        </w:numPr>
        <w:ind w:left="689"/>
      </w:pPr>
      <w:r>
        <w:t>不存在未授权依赖、跨层</w:t>
      </w:r>
      <w:r>
        <w:t xml:space="preserve"> include</w:t>
      </w:r>
      <w:r>
        <w:t>、</w:t>
      </w:r>
      <w:r>
        <w:t xml:space="preserve">PCL/Eigen </w:t>
      </w:r>
      <w:r>
        <w:t>公共泄漏或占位实现。</w:t>
      </w:r>
    </w:p>
    <w:p w:rsidR="00F54198" w:rsidRDefault="00AF08DE" w:rsidP="00AF08DE">
      <w:pPr>
        <w:pStyle w:val="ab"/>
        <w:numPr>
          <w:ilvl w:val="0"/>
          <w:numId w:val="20"/>
        </w:numPr>
        <w:ind w:left="689"/>
      </w:pPr>
      <w:r>
        <w:t>阶段演示命令可从干净仓库复现，并记录输出证据。</w:t>
      </w:r>
    </w:p>
    <w:p w:rsidR="00F54198" w:rsidRDefault="00AF08DE">
      <w:pPr>
        <w:pStyle w:val="1"/>
      </w:pPr>
      <w:bookmarkStart w:id="62" w:name="_Toc238032657"/>
      <w:r>
        <w:lastRenderedPageBreak/>
        <w:t>风险与</w:t>
      </w:r>
      <w:r>
        <w:t xml:space="preserve"> ADR</w:t>
      </w:r>
      <w:bookmarkEnd w:id="62"/>
    </w:p>
    <w:p w:rsidR="00F54198" w:rsidRDefault="00AF08DE">
      <w:pPr>
        <w:pStyle w:val="2"/>
      </w:pPr>
      <w:bookmarkStart w:id="63" w:name="_Toc238032658"/>
      <w:r>
        <w:t>风险登记</w:t>
      </w:r>
      <w:bookmarkEnd w:id="6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088"/>
        <w:gridCol w:w="864"/>
        <w:gridCol w:w="4248"/>
        <w:gridCol w:w="1224"/>
      </w:tblGrid>
      <w:tr w:rsidR="00F54198">
        <w:trPr>
          <w:cantSplit/>
          <w:tblHeader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ID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风险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等级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控制措施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责任任务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R-001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ICP </w:t>
            </w:r>
            <w:r>
              <w:rPr>
                <w:sz w:val="16"/>
              </w:rPr>
              <w:t>局部极值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要求初始位姿；门控；错误位姿测试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REG-003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R-002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缺陷牵引配准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Huber</w:t>
            </w:r>
            <w:r>
              <w:rPr>
                <w:sz w:val="16"/>
              </w:rPr>
              <w:t>、对应门限、稳定</w:t>
            </w:r>
            <w:r>
              <w:rPr>
                <w:sz w:val="16"/>
              </w:rPr>
              <w:t xml:space="preserve"> ROI</w:t>
            </w:r>
            <w:r>
              <w:rPr>
                <w:sz w:val="16"/>
              </w:rPr>
              <w:t>；后续</w:t>
            </w:r>
            <w:r>
              <w:rPr>
                <w:sz w:val="16"/>
              </w:rPr>
              <w:t xml:space="preserve"> trim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REG-002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R-003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法向方向错误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方向证明；失败</w:t>
            </w:r>
            <w:r>
              <w:rPr>
                <w:sz w:val="16"/>
              </w:rPr>
              <w:t xml:space="preserve"> absolute-only + INDETERMINATE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PRE-003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R-004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未匹配点误判缺肉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双向覆盖</w:t>
            </w:r>
            <w:r>
              <w:rPr>
                <w:sz w:val="16"/>
              </w:rPr>
              <w:t xml:space="preserve"> + expected-visible </w:t>
            </w:r>
            <w:r>
              <w:rPr>
                <w:sz w:val="16"/>
              </w:rPr>
              <w:t>语义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CMP-002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R-005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单位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坐标错误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显式元数据、一次换算、</w:t>
            </w:r>
            <w:r>
              <w:rPr>
                <w:sz w:val="16"/>
              </w:rPr>
              <w:t xml:space="preserve">frame </w:t>
            </w:r>
            <w:r>
              <w:rPr>
                <w:sz w:val="16"/>
              </w:rPr>
              <w:t>校验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GEO-002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R-006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被</w:t>
            </w:r>
            <w:r>
              <w:rPr>
                <w:sz w:val="16"/>
              </w:rPr>
              <w:t xml:space="preserve"> PCL </w:t>
            </w:r>
            <w:r>
              <w:rPr>
                <w:sz w:val="16"/>
              </w:rPr>
              <w:t>污染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中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consumer test + include audit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REG-001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R-007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跨层重构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中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AGENTS + allowed_files + ADR gate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全阶段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R-008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性能优化破坏确定性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中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黄金结果、固定线程、基准驱动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BENCH-001</w:t>
            </w:r>
          </w:p>
        </w:tc>
      </w:tr>
      <w:tr w:rsidR="00F54198">
        <w:trPr>
          <w:cantSplit/>
        </w:trPr>
        <w:tc>
          <w:tcPr>
            <w:tcW w:w="936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R-009</w:t>
            </w:r>
          </w:p>
        </w:tc>
        <w:tc>
          <w:tcPr>
            <w:tcW w:w="208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数据许可证污染</w:t>
            </w:r>
          </w:p>
        </w:tc>
        <w:tc>
          <w:tcPr>
            <w:tcW w:w="86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高</w:t>
            </w:r>
          </w:p>
        </w:tc>
        <w:tc>
          <w:tcPr>
            <w:tcW w:w="42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不提交受限数据；</w:t>
            </w:r>
            <w:r>
              <w:rPr>
                <w:sz w:val="16"/>
              </w:rPr>
              <w:t>THIRD_PARTY_NOTICES</w:t>
            </w:r>
          </w:p>
        </w:tc>
        <w:tc>
          <w:tcPr>
            <w:tcW w:w="122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6"/>
              </w:rPr>
              <w:t>REL-001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2"/>
      </w:pPr>
      <w:bookmarkStart w:id="64" w:name="_Toc238032659"/>
      <w:r>
        <w:t>首批</w:t>
      </w:r>
      <w:r>
        <w:t xml:space="preserve"> ADR</w:t>
      </w:r>
      <w:bookmarkEnd w:id="6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6048"/>
        <w:gridCol w:w="1584"/>
      </w:tblGrid>
      <w:tr w:rsidR="00F54198">
        <w:trPr>
          <w:cantSplit/>
          <w:tblHeader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ADR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标题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状态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ADR-0001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采用库</w:t>
            </w:r>
            <w:r>
              <w:rPr>
                <w:sz w:val="17"/>
              </w:rPr>
              <w:t xml:space="preserve"> + CLI </w:t>
            </w:r>
            <w:r>
              <w:rPr>
                <w:sz w:val="17"/>
              </w:rPr>
              <w:t>的产品形态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ADR-0002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公共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隔离</w:t>
            </w:r>
            <w:r>
              <w:rPr>
                <w:sz w:val="17"/>
              </w:rPr>
              <w:t xml:space="preserve"> PCL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Eigen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ADR-0003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内部长度统一为</w:t>
            </w:r>
            <w:r>
              <w:rPr>
                <w:sz w:val="17"/>
              </w:rPr>
              <w:t xml:space="preserve"> millimeter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ADR-0004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使用双向偏差与覆盖语义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ADR-0005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业务</w:t>
            </w:r>
            <w:r>
              <w:rPr>
                <w:sz w:val="17"/>
              </w:rPr>
              <w:t xml:space="preserve"> Verdict </w:t>
            </w:r>
            <w:r>
              <w:rPr>
                <w:sz w:val="17"/>
              </w:rPr>
              <w:t>与进程退出码分离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ADR-0006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v0.1 </w:t>
            </w:r>
            <w:r>
              <w:rPr>
                <w:sz w:val="17"/>
              </w:rPr>
              <w:t>只实现</w:t>
            </w:r>
            <w:r>
              <w:rPr>
                <w:sz w:val="17"/>
              </w:rPr>
              <w:t xml:space="preserve"> PLY/PCD </w:t>
            </w:r>
            <w:r>
              <w:rPr>
                <w:sz w:val="17"/>
              </w:rPr>
              <w:t>和单一</w:t>
            </w:r>
            <w:r>
              <w:rPr>
                <w:sz w:val="17"/>
              </w:rPr>
              <w:t xml:space="preserve"> PCL </w:t>
            </w:r>
            <w:r>
              <w:rPr>
                <w:sz w:val="17"/>
              </w:rPr>
              <w:t>后端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  <w:tr w:rsidR="00F54198">
        <w:trPr>
          <w:cantSplit/>
        </w:trPr>
        <w:tc>
          <w:tcPr>
            <w:tcW w:w="17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ADR-0007</w:t>
            </w:r>
          </w:p>
        </w:tc>
        <w:tc>
          <w:tcPr>
            <w:tcW w:w="604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Apache-2.0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vcpkg manifest</w:t>
            </w:r>
          </w:p>
        </w:tc>
        <w:tc>
          <w:tcPr>
            <w:tcW w:w="1584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Accepted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65" w:name="_Toc238032660"/>
      <w:r>
        <w:t xml:space="preserve">v0.1 </w:t>
      </w:r>
      <w:r>
        <w:t>发布检查清单</w:t>
      </w:r>
      <w:bookmarkEnd w:id="65"/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 xml:space="preserve">AC-001 </w:t>
      </w:r>
      <w:r>
        <w:t>至</w:t>
      </w:r>
      <w:r>
        <w:t xml:space="preserve"> AC-012 </w:t>
      </w:r>
      <w:r>
        <w:t>全部通过，并附</w:t>
      </w:r>
      <w:r>
        <w:t xml:space="preserve"> CI </w:t>
      </w:r>
      <w:r>
        <w:t>链接或构建日志。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>Ubuntu GCC/Clang</w:t>
      </w:r>
      <w:r>
        <w:t>、</w:t>
      </w:r>
      <w:r>
        <w:t>ASan/UBSan</w:t>
      </w:r>
      <w:r>
        <w:t>、</w:t>
      </w:r>
      <w:r>
        <w:t xml:space="preserve">Windows MSVC </w:t>
      </w:r>
      <w:r>
        <w:t>和</w:t>
      </w:r>
      <w:r>
        <w:t xml:space="preserve"> consumer install </w:t>
      </w:r>
      <w:r>
        <w:t>全绿。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>没有公共</w:t>
      </w:r>
      <w:r>
        <w:t xml:space="preserve"> PCL/Eigen </w:t>
      </w:r>
      <w:r>
        <w:t>类型；安装树不含源码绝对路径。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 xml:space="preserve">config/result Schema </w:t>
      </w:r>
      <w:r>
        <w:t>已发布并与示例输出验证。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>配准失败、覆盖不足和法向方向未知均不能输出</w:t>
      </w:r>
      <w:r>
        <w:t xml:space="preserve"> PASS</w:t>
      </w:r>
      <w:r>
        <w:t>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 xml:space="preserve">README </w:t>
      </w:r>
      <w:r>
        <w:t>演示可复制，预期</w:t>
      </w:r>
      <w:r>
        <w:t xml:space="preserve"> JSON </w:t>
      </w:r>
      <w:r>
        <w:t>和</w:t>
      </w:r>
      <w:r>
        <w:t xml:space="preserve"> PLY </w:t>
      </w:r>
      <w:r>
        <w:t>输出存在。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lastRenderedPageBreak/>
        <w:t>LICENSE</w:t>
      </w:r>
      <w:r>
        <w:t>、</w:t>
      </w:r>
      <w:r>
        <w:t>SECURITY</w:t>
      </w:r>
      <w:r>
        <w:t>、</w:t>
      </w:r>
      <w:r>
        <w:t>CONTRIBUTING</w:t>
      </w:r>
      <w:r>
        <w:t>、</w:t>
      </w:r>
      <w:r>
        <w:t>CHANGELOG</w:t>
      </w:r>
      <w:r>
        <w:t>、</w:t>
      </w:r>
      <w:r>
        <w:t xml:space="preserve">THIRD_PARTY_NOTICES </w:t>
      </w:r>
      <w:r>
        <w:t>完整。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>发行物记录</w:t>
      </w:r>
      <w:r>
        <w:t xml:space="preserve"> commit</w:t>
      </w:r>
      <w:r>
        <w:t>、依赖、编译器、平台和</w:t>
      </w:r>
      <w:r>
        <w:t xml:space="preserve"> SHA-256</w:t>
      </w:r>
      <w:r>
        <w:t>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>真实重复扫描试验完成；生产阈值来源可追溯。</w:t>
      </w:r>
    </w:p>
    <w:p w:rsidR="00F54198" w:rsidRDefault="00AF08DE" w:rsidP="00AF08DE">
      <w:pPr>
        <w:pStyle w:val="ab"/>
        <w:numPr>
          <w:ilvl w:val="0"/>
          <w:numId w:val="21"/>
        </w:numPr>
        <w:ind w:left="689"/>
      </w:pPr>
      <w:r>
        <w:t xml:space="preserve">v0.1 tag </w:t>
      </w:r>
      <w:r>
        <w:t>与发布说明完成。</w:t>
      </w:r>
    </w:p>
    <w:p w:rsidR="00F54198" w:rsidRDefault="00AF08DE">
      <w:pPr>
        <w:pStyle w:val="1"/>
      </w:pPr>
      <w:bookmarkStart w:id="66" w:name="_Toc238032661"/>
      <w:r>
        <w:t>附录：术语与命名</w:t>
      </w:r>
      <w:bookmarkEnd w:id="6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54198">
        <w:trPr>
          <w:cantSplit/>
          <w:tblHeader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术语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keepNext/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规范含义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reference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检测基准表面，定义最终结果坐标系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scan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待测表面，通过</w:t>
            </w:r>
            <w:r>
              <w:rPr>
                <w:sz w:val="17"/>
              </w:rPr>
              <w:t xml:space="preserve"> RigidTransform </w:t>
            </w:r>
            <w:r>
              <w:rPr>
                <w:sz w:val="17"/>
              </w:rPr>
              <w:t>映射到</w:t>
            </w:r>
            <w:r>
              <w:rPr>
                <w:sz w:val="17"/>
              </w:rPr>
              <w:t xml:space="preserve"> reference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aligned scan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应用</w:t>
            </w:r>
            <w:r>
              <w:rPr>
                <w:sz w:val="17"/>
              </w:rPr>
              <w:t xml:space="preserve"> scan→reference </w:t>
            </w:r>
            <w:r>
              <w:rPr>
                <w:sz w:val="17"/>
              </w:rPr>
              <w:t>变换后的待测表面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deviation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aligned scan </w:t>
            </w:r>
            <w:r>
              <w:rPr>
                <w:sz w:val="17"/>
              </w:rPr>
              <w:t>点相对参考局部表面的带符号偏差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coverage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 xml:space="preserve">reference </w:t>
            </w:r>
            <w:r>
              <w:rPr>
                <w:sz w:val="17"/>
              </w:rPr>
              <w:t>点是否被预期可见的</w:t>
            </w:r>
            <w:r>
              <w:rPr>
                <w:sz w:val="17"/>
              </w:rPr>
              <w:t xml:space="preserve"> aligned scan </w:t>
            </w:r>
            <w:r>
              <w:rPr>
                <w:sz w:val="17"/>
              </w:rPr>
              <w:t>有效覆盖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invalid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由于几何或元数据原因不可用于判定，不等于零偏差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gate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决定能否继续或能否形成</w:t>
            </w:r>
            <w:r>
              <w:rPr>
                <w:sz w:val="17"/>
              </w:rPr>
              <w:t xml:space="preserve"> PASS/FAIL </w:t>
            </w:r>
            <w:r>
              <w:rPr>
                <w:sz w:val="17"/>
              </w:rPr>
              <w:t>的质量条件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verdict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PASS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FAIL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INDETERMINATE </w:t>
            </w:r>
            <w:r>
              <w:rPr>
                <w:sz w:val="17"/>
              </w:rPr>
              <w:t>的业务结论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error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阻止一次调用正常完成的程序级错误</w:t>
            </w:r>
          </w:p>
        </w:tc>
      </w:tr>
      <w:tr w:rsidR="00F54198">
        <w:trPr>
          <w:cantSplit/>
        </w:trPr>
        <w:tc>
          <w:tcPr>
            <w:tcW w:w="2232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profile</w:t>
            </w:r>
          </w:p>
        </w:tc>
        <w:tc>
          <w:tcPr>
            <w:tcW w:w="7128" w:type="dxa"/>
            <w:tcBorders>
              <w:top w:val="single" w:sz="6" w:space="0" w:color="B8C4D3"/>
              <w:left w:val="single" w:sz="6" w:space="0" w:color="B8C4D3"/>
              <w:bottom w:val="single" w:sz="6" w:space="0" w:color="B8C4D3"/>
              <w:right w:val="single" w:sz="6" w:space="0" w:color="B8C4D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54198" w:rsidRDefault="00AF08DE">
            <w:pPr>
              <w:spacing w:after="0" w:line="259" w:lineRule="auto"/>
            </w:pPr>
            <w:r>
              <w:rPr>
                <w:sz w:val="17"/>
              </w:rPr>
              <w:t>与工件、传感器、夹具和误差预算绑定的配置实例</w:t>
            </w:r>
          </w:p>
        </w:tc>
      </w:tr>
    </w:tbl>
    <w:p w:rsidR="00F54198" w:rsidRDefault="00F54198">
      <w:pPr>
        <w:spacing w:after="40"/>
      </w:pPr>
    </w:p>
    <w:p w:rsidR="00F54198" w:rsidRDefault="00AF08DE">
      <w:pPr>
        <w:pStyle w:val="1"/>
      </w:pPr>
      <w:bookmarkStart w:id="67" w:name="_Toc238032662"/>
      <w:r>
        <w:t>附录：参考资料</w:t>
      </w:r>
      <w:bookmarkEnd w:id="67"/>
    </w:p>
    <w:p w:rsidR="00F54198" w:rsidRDefault="00F100A8">
      <w:pPr>
        <w:spacing w:after="100"/>
      </w:pPr>
      <w:hyperlink r:id="rId9">
        <w:r w:rsidR="00AF08DE">
          <w:rPr>
            <w:color w:val="2E74B5"/>
            <w:u w:val="single"/>
          </w:rPr>
          <w:t>Point Cloud Library documentation</w:t>
        </w:r>
      </w:hyperlink>
    </w:p>
    <w:p w:rsidR="00F54198" w:rsidRDefault="00F100A8">
      <w:pPr>
        <w:spacing w:after="100"/>
      </w:pPr>
      <w:hyperlink r:id="rId10">
        <w:r w:rsidR="00AF08DE">
          <w:rPr>
            <w:color w:val="2E74B5"/>
            <w:u w:val="single"/>
          </w:rPr>
          <w:t>CMake importing and exporting guide</w:t>
        </w:r>
      </w:hyperlink>
    </w:p>
    <w:p w:rsidR="00F54198" w:rsidRDefault="00F100A8">
      <w:pPr>
        <w:spacing w:after="100"/>
      </w:pPr>
      <w:hyperlink r:id="rId11">
        <w:r w:rsidR="00AF08DE">
          <w:rPr>
            <w:color w:val="2E74B5"/>
            <w:u w:val="single"/>
          </w:rPr>
          <w:t>Apache License 2.0</w:t>
        </w:r>
      </w:hyperlink>
    </w:p>
    <w:p w:rsidR="00F54198" w:rsidRDefault="00F100A8">
      <w:pPr>
        <w:spacing w:after="100"/>
      </w:pPr>
      <w:hyperlink r:id="rId12">
        <w:r w:rsidR="00AF08DE">
          <w:rPr>
            <w:color w:val="2E74B5"/>
            <w:u w:val="single"/>
          </w:rPr>
          <w:t>JSON Schema specification</w:t>
        </w:r>
      </w:hyperlink>
    </w:p>
    <w:p w:rsidR="00F54198" w:rsidRDefault="00F100A8">
      <w:pPr>
        <w:spacing w:after="100"/>
      </w:pPr>
      <w:hyperlink r:id="rId13">
        <w:r w:rsidR="00AF08DE">
          <w:rPr>
            <w:color w:val="2E74B5"/>
            <w:u w:val="single"/>
          </w:rPr>
          <w:t>MVTec 3D-AD dataset and license</w:t>
        </w:r>
      </w:hyperlink>
    </w:p>
    <w:p w:rsidR="00F54198" w:rsidRDefault="00AF08DE">
      <w:pPr>
        <w:pBdr>
          <w:left w:val="single" w:sz="16" w:space="8" w:color="246B45"/>
        </w:pBdr>
        <w:shd w:val="clear" w:color="auto" w:fill="E9F5EE"/>
        <w:spacing w:before="80" w:after="160" w:line="288" w:lineRule="auto"/>
        <w:ind w:left="173" w:right="86"/>
      </w:pPr>
      <w:r>
        <w:rPr>
          <w:b/>
          <w:color w:val="246B45"/>
          <w:sz w:val="21"/>
        </w:rPr>
        <w:t>最终实施建议</w:t>
      </w:r>
      <w:r>
        <w:rPr>
          <w:b/>
          <w:color w:val="246B45"/>
          <w:sz w:val="21"/>
        </w:rPr>
        <w:t xml:space="preserve">  </w:t>
      </w:r>
      <w:r>
        <w:rPr>
          <w:sz w:val="21"/>
        </w:rPr>
        <w:t>先完成</w:t>
      </w:r>
      <w:r>
        <w:rPr>
          <w:sz w:val="21"/>
        </w:rPr>
        <w:t xml:space="preserve"> M0-M7 </w:t>
      </w:r>
      <w:r>
        <w:rPr>
          <w:sz w:val="21"/>
        </w:rPr>
        <w:t>的一个真实垂直闭环，再扩展输入类型或性能后端。对</w:t>
      </w:r>
      <w:r>
        <w:rPr>
          <w:sz w:val="21"/>
        </w:rPr>
        <w:t xml:space="preserve"> PointCloudAD-CPP </w:t>
      </w:r>
      <w:r>
        <w:rPr>
          <w:sz w:val="21"/>
        </w:rPr>
        <w:t>而言，可信的失败语义、双向覆盖和可复现验收比更多算法名称更有价值。</w:t>
      </w:r>
    </w:p>
    <w:sectPr w:rsidR="00F54198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B49" w:rsidRDefault="00AF08DE">
      <w:pPr>
        <w:spacing w:after="0" w:line="240" w:lineRule="auto"/>
      </w:pPr>
      <w:r>
        <w:separator/>
      </w:r>
    </w:p>
  </w:endnote>
  <w:endnote w:type="continuationSeparator" w:id="0">
    <w:p w:rsidR="000D7B49" w:rsidRDefault="00AF0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198" w:rsidRDefault="00AF08DE">
    <w:pPr>
      <w:pStyle w:val="a4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 w:rsidR="00F100A8">
      <w:rPr>
        <w:noProof/>
        <w:color w:val="667085"/>
        <w:sz w:val="18"/>
      </w:rPr>
      <w:t>26</w:t>
    </w:r>
    <w:r>
      <w:rPr>
        <w:color w:val="667085"/>
        <w:sz w:val="18"/>
      </w:rP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B49" w:rsidRDefault="00AF08DE">
      <w:pPr>
        <w:spacing w:after="0" w:line="240" w:lineRule="auto"/>
      </w:pPr>
      <w:r>
        <w:separator/>
      </w:r>
    </w:p>
  </w:footnote>
  <w:footnote w:type="continuationSeparator" w:id="0">
    <w:p w:rsidR="000D7B49" w:rsidRDefault="00AF0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198" w:rsidRDefault="00AF08DE">
    <w:pPr>
      <w:pStyle w:val="a3"/>
      <w:pBdr>
        <w:bottom w:val="single" w:sz="4" w:space="4" w:color="D0D5DD"/>
      </w:pBdr>
      <w:spacing w:after="60"/>
    </w:pPr>
    <w:r>
      <w:rPr>
        <w:b/>
        <w:color w:val="667085"/>
        <w:sz w:val="16"/>
      </w:rPr>
      <w:t xml:space="preserve">PointCloudAD-CPP  |  AI </w:t>
    </w:r>
    <w:r>
      <w:rPr>
        <w:b/>
        <w:color w:val="667085"/>
        <w:sz w:val="16"/>
      </w:rPr>
      <w:t>可执行架构规格</w:t>
    </w:r>
    <w:r>
      <w:rPr>
        <w:b/>
        <w:color w:val="667085"/>
        <w:sz w:val="16"/>
      </w:rPr>
      <w:t xml:space="preserve">  |  v0.5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F61148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>
    <w:nsid w:val="0D954CB8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nsid w:val="10140F28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>
    <w:nsid w:val="12E05190"/>
    <w:multiLevelType w:val="singleLevel"/>
    <w:tmpl w:val="9DE4A15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3">
    <w:nsid w:val="15D70101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>
    <w:nsid w:val="18703274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>
    <w:nsid w:val="248B265E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>
    <w:nsid w:val="3247179A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>
    <w:nsid w:val="39E010DD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>
    <w:nsid w:val="418728DC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>
    <w:nsid w:val="4D1D1799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>
    <w:nsid w:val="511E2C86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>
    <w:nsid w:val="569135FD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>
    <w:nsid w:val="5BB91308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>
    <w:nsid w:val="601E3448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>
    <w:nsid w:val="63620084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5">
    <w:nsid w:val="65E66410"/>
    <w:multiLevelType w:val="singleLevel"/>
    <w:tmpl w:val="038A0876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Microsoft YaHei" w:hAnsi="Microsoft YaHei"/>
      </w:rPr>
    </w:lvl>
  </w:abstractNum>
  <w:abstractNum w:abstractNumId="26">
    <w:nsid w:val="6AF46371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7">
    <w:nsid w:val="704F6750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8">
    <w:nsid w:val="75F93157"/>
    <w:multiLevelType w:val="singleLevel"/>
    <w:tmpl w:val="394C64F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29">
    <w:nsid w:val="7958729C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0">
    <w:nsid w:val="7B96759B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>
    <w:nsid w:val="7F3443C8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18"/>
  </w:num>
  <w:num w:numId="4">
    <w:abstractNumId w:val="21"/>
  </w:num>
  <w:num w:numId="5">
    <w:abstractNumId w:val="22"/>
  </w:num>
  <w:num w:numId="6">
    <w:abstractNumId w:val="15"/>
  </w:num>
  <w:num w:numId="7">
    <w:abstractNumId w:val="16"/>
  </w:num>
  <w:num w:numId="8">
    <w:abstractNumId w:val="29"/>
  </w:num>
  <w:num w:numId="9">
    <w:abstractNumId w:val="26"/>
  </w:num>
  <w:num w:numId="10">
    <w:abstractNumId w:val="20"/>
  </w:num>
  <w:num w:numId="11">
    <w:abstractNumId w:val="13"/>
  </w:num>
  <w:num w:numId="12">
    <w:abstractNumId w:val="31"/>
  </w:num>
  <w:num w:numId="13">
    <w:abstractNumId w:val="24"/>
  </w:num>
  <w:num w:numId="14">
    <w:abstractNumId w:val="14"/>
  </w:num>
  <w:num w:numId="15">
    <w:abstractNumId w:val="10"/>
  </w:num>
  <w:num w:numId="16">
    <w:abstractNumId w:val="9"/>
  </w:num>
  <w:num w:numId="17">
    <w:abstractNumId w:val="27"/>
  </w:num>
  <w:num w:numId="18">
    <w:abstractNumId w:val="17"/>
  </w:num>
  <w:num w:numId="19">
    <w:abstractNumId w:val="30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B49"/>
    <w:rsid w:val="0015074B"/>
    <w:rsid w:val="0029639D"/>
    <w:rsid w:val="00326F90"/>
    <w:rsid w:val="00AA1D8D"/>
    <w:rsid w:val="00AF08DE"/>
    <w:rsid w:val="00B47730"/>
    <w:rsid w:val="00CB0664"/>
    <w:rsid w:val="00F100A8"/>
    <w:rsid w:val="00F54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111827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618BF"/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618BF"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0"/>
      <w:szCs w:val="52"/>
    </w:rPr>
  </w:style>
  <w:style w:type="character" w:customStyle="1" w:styleId="Char1">
    <w:name w:val="标题 Char"/>
    <w:basedOn w:val="a0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Char2">
    <w:name w:val="副标题 Char"/>
    <w:basedOn w:val="a0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</w:style>
  <w:style w:type="character" w:customStyle="1" w:styleId="Char3">
    <w:name w:val="正文文本 Char"/>
    <w:basedOn w:val="a0"/>
    <w:link w:val="a9"/>
    <w:uiPriority w:val="99"/>
    <w:rsid w:val="00AA1D8D"/>
  </w:style>
  <w:style w:type="paragraph" w:styleId="20">
    <w:name w:val="Body Text 2"/>
    <w:basedOn w:val="a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0"/>
    <w:link w:val="20"/>
    <w:uiPriority w:val="99"/>
    <w:rsid w:val="00AA1D8D"/>
  </w:style>
  <w:style w:type="paragraph" w:styleId="30">
    <w:name w:val="Body Text 3"/>
    <w:basedOn w:val="a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0"/>
    <w:link w:val="30"/>
    <w:uiPriority w:val="99"/>
    <w:rsid w:val="00AA1D8D"/>
    <w:rPr>
      <w:sz w:val="16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22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23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0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0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0"/>
    <w:uiPriority w:val="22"/>
    <w:qFormat/>
    <w:rsid w:val="00FC693F"/>
    <w:rPr>
      <w:b/>
      <w:bCs/>
    </w:rPr>
  </w:style>
  <w:style w:type="character" w:styleId="af2">
    <w:name w:val="Emphasis"/>
    <w:basedOn w:val="a0"/>
    <w:uiPriority w:val="20"/>
    <w:qFormat/>
    <w:rsid w:val="00FC693F"/>
    <w:rPr>
      <w:i/>
      <w:iCs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0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02" w:right="144"/>
    </w:pPr>
    <w:rPr>
      <w:rFonts w:ascii="Consolas" w:eastAsia="Microsoft YaHei" w:hAnsi="Consolas"/>
      <w:color w:val="111827"/>
      <w:sz w:val="17"/>
    </w:rPr>
  </w:style>
  <w:style w:type="paragraph" w:customStyle="1" w:styleId="SmallNote">
    <w:name w:val="Small Note"/>
    <w:pPr>
      <w:spacing w:after="80"/>
    </w:pPr>
    <w:rPr>
      <w:rFonts w:ascii="Calibri" w:eastAsia="Microsoft YaHei" w:hAnsi="Calibri"/>
      <w:color w:val="667085"/>
      <w:sz w:val="17"/>
    </w:rPr>
  </w:style>
  <w:style w:type="paragraph" w:styleId="13">
    <w:name w:val="toc 1"/>
    <w:basedOn w:val="a"/>
    <w:next w:val="a"/>
    <w:autoRedefine/>
    <w:uiPriority w:val="39"/>
    <w:unhideWhenUsed/>
    <w:rsid w:val="00AF08DE"/>
  </w:style>
  <w:style w:type="paragraph" w:styleId="28">
    <w:name w:val="toc 2"/>
    <w:basedOn w:val="a"/>
    <w:next w:val="a"/>
    <w:autoRedefine/>
    <w:uiPriority w:val="39"/>
    <w:unhideWhenUsed/>
    <w:rsid w:val="00AF08DE"/>
    <w:pPr>
      <w:ind w:leftChars="200" w:left="420"/>
    </w:pPr>
  </w:style>
  <w:style w:type="paragraph" w:styleId="36">
    <w:name w:val="toc 3"/>
    <w:basedOn w:val="a"/>
    <w:next w:val="a"/>
    <w:autoRedefine/>
    <w:uiPriority w:val="39"/>
    <w:unhideWhenUsed/>
    <w:rsid w:val="00AF08DE"/>
    <w:pPr>
      <w:ind w:leftChars="400" w:left="840"/>
    </w:pPr>
  </w:style>
  <w:style w:type="character" w:styleId="aff1">
    <w:name w:val="Hyperlink"/>
    <w:basedOn w:val="a0"/>
    <w:uiPriority w:val="99"/>
    <w:unhideWhenUsed/>
    <w:rsid w:val="00AF08D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111827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618BF"/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618BF"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0"/>
      <w:szCs w:val="52"/>
    </w:rPr>
  </w:style>
  <w:style w:type="character" w:customStyle="1" w:styleId="Char1">
    <w:name w:val="标题 Char"/>
    <w:basedOn w:val="a0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Char2">
    <w:name w:val="副标题 Char"/>
    <w:basedOn w:val="a0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</w:style>
  <w:style w:type="character" w:customStyle="1" w:styleId="Char3">
    <w:name w:val="正文文本 Char"/>
    <w:basedOn w:val="a0"/>
    <w:link w:val="a9"/>
    <w:uiPriority w:val="99"/>
    <w:rsid w:val="00AA1D8D"/>
  </w:style>
  <w:style w:type="paragraph" w:styleId="20">
    <w:name w:val="Body Text 2"/>
    <w:basedOn w:val="a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0"/>
    <w:link w:val="20"/>
    <w:uiPriority w:val="99"/>
    <w:rsid w:val="00AA1D8D"/>
  </w:style>
  <w:style w:type="paragraph" w:styleId="30">
    <w:name w:val="Body Text 3"/>
    <w:basedOn w:val="a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0"/>
    <w:link w:val="30"/>
    <w:uiPriority w:val="99"/>
    <w:rsid w:val="00AA1D8D"/>
    <w:rPr>
      <w:sz w:val="16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22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23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0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0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0"/>
    <w:uiPriority w:val="22"/>
    <w:qFormat/>
    <w:rsid w:val="00FC693F"/>
    <w:rPr>
      <w:b/>
      <w:bCs/>
    </w:rPr>
  </w:style>
  <w:style w:type="character" w:styleId="af2">
    <w:name w:val="Emphasis"/>
    <w:basedOn w:val="a0"/>
    <w:uiPriority w:val="20"/>
    <w:qFormat/>
    <w:rsid w:val="00FC693F"/>
    <w:rPr>
      <w:i/>
      <w:iCs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0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02" w:right="144"/>
    </w:pPr>
    <w:rPr>
      <w:rFonts w:ascii="Consolas" w:eastAsia="Microsoft YaHei" w:hAnsi="Consolas"/>
      <w:color w:val="111827"/>
      <w:sz w:val="17"/>
    </w:rPr>
  </w:style>
  <w:style w:type="paragraph" w:customStyle="1" w:styleId="SmallNote">
    <w:name w:val="Small Note"/>
    <w:pPr>
      <w:spacing w:after="80"/>
    </w:pPr>
    <w:rPr>
      <w:rFonts w:ascii="Calibri" w:eastAsia="Microsoft YaHei" w:hAnsi="Calibri"/>
      <w:color w:val="667085"/>
      <w:sz w:val="17"/>
    </w:rPr>
  </w:style>
  <w:style w:type="paragraph" w:styleId="13">
    <w:name w:val="toc 1"/>
    <w:basedOn w:val="a"/>
    <w:next w:val="a"/>
    <w:autoRedefine/>
    <w:uiPriority w:val="39"/>
    <w:unhideWhenUsed/>
    <w:rsid w:val="00AF08DE"/>
  </w:style>
  <w:style w:type="paragraph" w:styleId="28">
    <w:name w:val="toc 2"/>
    <w:basedOn w:val="a"/>
    <w:next w:val="a"/>
    <w:autoRedefine/>
    <w:uiPriority w:val="39"/>
    <w:unhideWhenUsed/>
    <w:rsid w:val="00AF08DE"/>
    <w:pPr>
      <w:ind w:leftChars="200" w:left="420"/>
    </w:pPr>
  </w:style>
  <w:style w:type="paragraph" w:styleId="36">
    <w:name w:val="toc 3"/>
    <w:basedOn w:val="a"/>
    <w:next w:val="a"/>
    <w:autoRedefine/>
    <w:uiPriority w:val="39"/>
    <w:unhideWhenUsed/>
    <w:rsid w:val="00AF08DE"/>
    <w:pPr>
      <w:ind w:leftChars="400" w:left="840"/>
    </w:pPr>
  </w:style>
  <w:style w:type="character" w:styleId="aff1">
    <w:name w:val="Hyperlink"/>
    <w:basedOn w:val="a0"/>
    <w:uiPriority w:val="99"/>
    <w:unhideWhenUsed/>
    <w:rsid w:val="00AF08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mvtec.com/research-teaching/datasets/mvtec-3d-ad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json-schema.org/specifica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pache.org/licenses/LICENSE-2.0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cmake.org/cmake/help/latest/guide/importing-exporting/index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ointclouds.org/documentation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D57CB9-D455-4511-AF8A-D560EC913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4722</Words>
  <Characters>26922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PointCloudAD-CPP AI 可执行架构规格</dc:title>
  <dc:subject>用于直接指导 AI 与开发者实现 PointCloudAD-CPP v0.1 的规范性源码架构、接口、测试与任务计划</dc:subject>
  <dc:creator>PointCloudAD-CPP Project</dc:creator>
  <cp:keywords>C++20, point cloud, registration, surface deviation, AI executable specification, architecture</cp:keywords>
  <dc:description>Major architecture rewrite from design v0.3; normative implementation specification v0.5 with AI execution batches</dc:description>
  <cp:lastModifiedBy>SYKJ</cp:lastModifiedBy>
  <cp:revision>3</cp:revision>
  <cp:lastPrinted>2026-08-19T03:49:00Z</cp:lastPrinted>
  <dcterms:created xsi:type="dcterms:W3CDTF">2013-12-23T23:15:00Z</dcterms:created>
  <dcterms:modified xsi:type="dcterms:W3CDTF">2026-08-19T03:49:00Z</dcterms:modified>
  <cp:category>Technical Architecture Specification</cp:category>
</cp:coreProperties>
</file>