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13ED" w:rsidRDefault="00000000">
      <w:pPr>
        <w:spacing w:before="480" w:after="480" w:line="288" w:lineRule="auto"/>
      </w:pPr>
      <w:r>
        <w:rPr>
          <w:rFonts w:ascii="Arial" w:eastAsia="DengXian" w:hAnsi="Arial" w:cs="Arial"/>
          <w:b/>
          <w:sz w:val="52"/>
        </w:rPr>
        <w:t>香港金融科技及相关领域核心大纲（完整版</w:t>
      </w:r>
      <w:r>
        <w:rPr>
          <w:rFonts w:ascii="Arial" w:eastAsia="DengXian" w:hAnsi="Arial" w:cs="Arial"/>
          <w:b/>
          <w:sz w:val="52"/>
        </w:rPr>
        <w:t>·</w:t>
      </w:r>
      <w:r>
        <w:rPr>
          <w:rFonts w:ascii="Arial" w:eastAsia="DengXian" w:hAnsi="Arial" w:cs="Arial"/>
          <w:b/>
          <w:sz w:val="52"/>
        </w:rPr>
        <w:t>可直接用于</w:t>
      </w:r>
      <w:r>
        <w:rPr>
          <w:rFonts w:ascii="Arial" w:eastAsia="DengXian" w:hAnsi="Arial" w:cs="Arial"/>
          <w:b/>
          <w:sz w:val="52"/>
        </w:rPr>
        <w:t>PPT</w:t>
      </w:r>
      <w:r>
        <w:rPr>
          <w:rFonts w:ascii="Arial" w:eastAsia="DengXian" w:hAnsi="Arial" w:cs="Arial"/>
          <w:b/>
          <w:sz w:val="52"/>
        </w:rPr>
        <w:t>）</w:t>
      </w:r>
    </w:p>
    <w:p w:rsidR="00E113ED" w:rsidRDefault="00000000">
      <w:pPr>
        <w:spacing w:before="120" w:after="120" w:line="288" w:lineRule="auto"/>
      </w:pPr>
      <w:r>
        <w:rPr>
          <w:rFonts w:ascii="Arial" w:eastAsia="DengXian" w:hAnsi="Arial" w:cs="Arial"/>
          <w:sz w:val="22"/>
        </w:rPr>
        <w:t>说明：全文补充核心概念定义、实操案例、精准数据，适配</w:t>
      </w:r>
      <w:r>
        <w:rPr>
          <w:rFonts w:ascii="Arial" w:eastAsia="DengXian" w:hAnsi="Arial" w:cs="Arial"/>
          <w:sz w:val="22"/>
        </w:rPr>
        <w:t>PPT</w:t>
      </w:r>
      <w:r>
        <w:rPr>
          <w:rFonts w:ascii="Arial" w:eastAsia="DengXian" w:hAnsi="Arial" w:cs="Arial"/>
          <w:sz w:val="22"/>
        </w:rPr>
        <w:t>复制使用，重点标注你要求的</w:t>
      </w:r>
      <w:r>
        <w:rPr>
          <w:rFonts w:ascii="Arial" w:eastAsia="DengXian" w:hAnsi="Arial" w:cs="Arial"/>
          <w:sz w:val="22"/>
        </w:rPr>
        <w:t>AI</w:t>
      </w:r>
      <w:r>
        <w:rPr>
          <w:rFonts w:ascii="Arial" w:eastAsia="DengXian" w:hAnsi="Arial" w:cs="Arial"/>
          <w:sz w:val="22"/>
        </w:rPr>
        <w:t>沙盒、</w:t>
      </w:r>
      <w:r>
        <w:rPr>
          <w:rFonts w:ascii="Arial" w:eastAsia="DengXian" w:hAnsi="Arial" w:cs="Arial"/>
          <w:sz w:val="22"/>
        </w:rPr>
        <w:t>DLT</w:t>
      </w:r>
      <w:r>
        <w:rPr>
          <w:rFonts w:ascii="Arial" w:eastAsia="DengXian" w:hAnsi="Arial" w:cs="Arial"/>
          <w:sz w:val="22"/>
        </w:rPr>
        <w:t>孵化器、代币</w:t>
      </w:r>
      <w:proofErr w:type="gramStart"/>
      <w:r>
        <w:rPr>
          <w:rFonts w:ascii="Arial" w:eastAsia="DengXian" w:hAnsi="Arial" w:cs="Arial"/>
          <w:sz w:val="22"/>
        </w:rPr>
        <w:t>化沙盒</w:t>
      </w:r>
      <w:proofErr w:type="gramEnd"/>
      <w:r>
        <w:rPr>
          <w:rFonts w:ascii="Arial" w:eastAsia="DengXian" w:hAnsi="Arial" w:cs="Arial"/>
          <w:sz w:val="22"/>
        </w:rPr>
        <w:t>、</w:t>
      </w:r>
      <w:r>
        <w:rPr>
          <w:rFonts w:ascii="Arial" w:eastAsia="DengXian" w:hAnsi="Arial" w:cs="Arial"/>
          <w:sz w:val="22"/>
        </w:rPr>
        <w:t>RWA</w:t>
      </w:r>
      <w:r>
        <w:rPr>
          <w:rFonts w:ascii="Arial" w:eastAsia="DengXian" w:hAnsi="Arial" w:cs="Arial"/>
          <w:sz w:val="22"/>
        </w:rPr>
        <w:t>应用案例，无冗余重复，论点与支撑内容一一对应。</w:t>
      </w:r>
    </w:p>
    <w:p w:rsidR="00E113ED" w:rsidRDefault="00000000">
      <w:pPr>
        <w:spacing w:before="380" w:after="140" w:line="288" w:lineRule="auto"/>
        <w:outlineLvl w:val="0"/>
      </w:pPr>
      <w:bookmarkStart w:id="0" w:name="heading_0"/>
      <w:r>
        <w:rPr>
          <w:rFonts w:ascii="Arial" w:eastAsia="DengXian" w:hAnsi="Arial" w:cs="Arial"/>
          <w:b/>
          <w:sz w:val="36"/>
        </w:rPr>
        <w:t>一、香港金融科技创业生态洞察</w:t>
      </w:r>
      <w:r>
        <w:rPr>
          <w:rFonts w:ascii="Arial" w:eastAsia="DengXian" w:hAnsi="Arial" w:cs="Arial"/>
          <w:b/>
          <w:sz w:val="36"/>
        </w:rPr>
        <w:t xml:space="preserve"> </w:t>
      </w:r>
      <w:r>
        <w:rPr>
          <w:rFonts w:ascii="Arial" w:eastAsia="DengXian" w:hAnsi="Arial" w:cs="Arial"/>
          <w:b/>
          <w:sz w:val="36"/>
        </w:rPr>
        <w:t>大纲</w:t>
      </w:r>
      <w:bookmarkEnd w:id="0"/>
    </w:p>
    <w:p w:rsidR="00E113ED" w:rsidRDefault="00E113ED">
      <w:pPr>
        <w:spacing w:before="120" w:after="120" w:line="288" w:lineRule="auto"/>
      </w:pPr>
    </w:p>
    <w:p w:rsidR="00E113ED" w:rsidRDefault="00000000">
      <w:pPr>
        <w:spacing w:before="320" w:after="120" w:line="288" w:lineRule="auto"/>
        <w:outlineLvl w:val="1"/>
      </w:pPr>
      <w:bookmarkStart w:id="1" w:name="heading_1"/>
      <w:r>
        <w:rPr>
          <w:rFonts w:ascii="Arial" w:eastAsia="DengXian" w:hAnsi="Arial" w:cs="Arial"/>
          <w:b/>
          <w:sz w:val="32"/>
        </w:rPr>
        <w:t>板块</w:t>
      </w:r>
      <w:proofErr w:type="gramStart"/>
      <w:r>
        <w:rPr>
          <w:rFonts w:ascii="Arial" w:eastAsia="DengXian" w:hAnsi="Arial" w:cs="Arial"/>
          <w:b/>
          <w:sz w:val="32"/>
        </w:rPr>
        <w:t>一</w:t>
      </w:r>
      <w:proofErr w:type="gramEnd"/>
      <w:r>
        <w:rPr>
          <w:rFonts w:ascii="Arial" w:eastAsia="DengXian" w:hAnsi="Arial" w:cs="Arial"/>
          <w:b/>
          <w:sz w:val="32"/>
        </w:rPr>
        <w:t>：香港金融科技行业基础概况</w:t>
      </w:r>
      <w:bookmarkEnd w:id="1"/>
    </w:p>
    <w:p w:rsidR="00E113ED" w:rsidRDefault="00000000">
      <w:pPr>
        <w:numPr>
          <w:ilvl w:val="0"/>
          <w:numId w:val="1"/>
        </w:numPr>
        <w:spacing w:before="120" w:after="120" w:line="288" w:lineRule="auto"/>
      </w:pPr>
      <w:r>
        <w:rPr>
          <w:rFonts w:ascii="Arial" w:eastAsia="DengXian" w:hAnsi="Arial" w:cs="Arial"/>
          <w:b/>
          <w:sz w:val="22"/>
        </w:rPr>
        <w:t>行业核心数据</w:t>
      </w:r>
      <w:r>
        <w:rPr>
          <w:rFonts w:ascii="Arial" w:eastAsia="DengXian" w:hAnsi="Arial" w:cs="Arial"/>
          <w:sz w:val="22"/>
        </w:rPr>
        <w:t>：截至</w:t>
      </w:r>
      <w:r>
        <w:rPr>
          <w:rFonts w:ascii="Arial" w:eastAsia="DengXian" w:hAnsi="Arial" w:cs="Arial"/>
          <w:sz w:val="22"/>
        </w:rPr>
        <w:t>2025</w:t>
      </w:r>
      <w:r>
        <w:rPr>
          <w:rFonts w:ascii="Arial" w:eastAsia="DengXian" w:hAnsi="Arial" w:cs="Arial"/>
          <w:sz w:val="22"/>
        </w:rPr>
        <w:t>年</w:t>
      </w:r>
      <w:r>
        <w:rPr>
          <w:rFonts w:ascii="Arial" w:eastAsia="DengXian" w:hAnsi="Arial" w:cs="Arial"/>
          <w:sz w:val="22"/>
        </w:rPr>
        <w:t>10</w:t>
      </w:r>
      <w:r>
        <w:rPr>
          <w:rFonts w:ascii="Arial" w:eastAsia="DengXian" w:hAnsi="Arial" w:cs="Arial"/>
          <w:sz w:val="22"/>
        </w:rPr>
        <w:t>月，香港金融科技相关机构管理资产达</w:t>
      </w:r>
      <w:r>
        <w:rPr>
          <w:rFonts w:ascii="Arial" w:eastAsia="DengXian" w:hAnsi="Arial" w:cs="Arial"/>
          <w:sz w:val="22"/>
        </w:rPr>
        <w:t>28.13</w:t>
      </w:r>
      <w:proofErr w:type="gramStart"/>
      <w:r>
        <w:rPr>
          <w:rFonts w:ascii="Arial" w:eastAsia="DengXian" w:hAnsi="Arial" w:cs="Arial"/>
          <w:sz w:val="22"/>
        </w:rPr>
        <w:t>万亿</w:t>
      </w:r>
      <w:proofErr w:type="gramEnd"/>
      <w:r>
        <w:rPr>
          <w:rFonts w:ascii="Arial" w:eastAsia="DengXian" w:hAnsi="Arial" w:cs="Arial"/>
          <w:sz w:val="22"/>
        </w:rPr>
        <w:t>港元，金融科技企业数量突破</w:t>
      </w:r>
      <w:r>
        <w:rPr>
          <w:rFonts w:ascii="Arial" w:eastAsia="DengXian" w:hAnsi="Arial" w:cs="Arial"/>
          <w:sz w:val="22"/>
        </w:rPr>
        <w:t>2000</w:t>
      </w:r>
      <w:r>
        <w:rPr>
          <w:rFonts w:ascii="Arial" w:eastAsia="DengXian" w:hAnsi="Arial" w:cs="Arial"/>
          <w:sz w:val="22"/>
        </w:rPr>
        <w:t>家（较</w:t>
      </w:r>
      <w:r>
        <w:rPr>
          <w:rFonts w:ascii="Arial" w:eastAsia="DengXian" w:hAnsi="Arial" w:cs="Arial"/>
          <w:sz w:val="22"/>
        </w:rPr>
        <w:t>2022</w:t>
      </w:r>
      <w:r>
        <w:rPr>
          <w:rFonts w:ascii="Arial" w:eastAsia="DengXian" w:hAnsi="Arial" w:cs="Arial"/>
          <w:sz w:val="22"/>
        </w:rPr>
        <w:t>年增长</w:t>
      </w:r>
      <w:r>
        <w:rPr>
          <w:rFonts w:ascii="Arial" w:eastAsia="DengXian" w:hAnsi="Arial" w:cs="Arial"/>
          <w:sz w:val="22"/>
        </w:rPr>
        <w:t>35%</w:t>
      </w:r>
      <w:r>
        <w:rPr>
          <w:rFonts w:ascii="Arial" w:eastAsia="DengXian" w:hAnsi="Arial" w:cs="Arial"/>
          <w:sz w:val="22"/>
        </w:rPr>
        <w:t>），从业人数超</w:t>
      </w:r>
      <w:r>
        <w:rPr>
          <w:rFonts w:ascii="Arial" w:eastAsia="DengXian" w:hAnsi="Arial" w:cs="Arial"/>
          <w:sz w:val="22"/>
        </w:rPr>
        <w:t>25000</w:t>
      </w:r>
      <w:r>
        <w:rPr>
          <w:rFonts w:ascii="Arial" w:eastAsia="DengXian" w:hAnsi="Arial" w:cs="Arial"/>
          <w:sz w:val="22"/>
        </w:rPr>
        <w:t>人，行业</w:t>
      </w:r>
      <w:proofErr w:type="gramStart"/>
      <w:r>
        <w:rPr>
          <w:rFonts w:ascii="Arial" w:eastAsia="DengXian" w:hAnsi="Arial" w:cs="Arial"/>
          <w:sz w:val="22"/>
        </w:rPr>
        <w:t>年营收规模</w:t>
      </w:r>
      <w:proofErr w:type="gramEnd"/>
      <w:r>
        <w:rPr>
          <w:rFonts w:ascii="Arial" w:eastAsia="DengXian" w:hAnsi="Arial" w:cs="Arial"/>
          <w:sz w:val="22"/>
        </w:rPr>
        <w:t>达</w:t>
      </w:r>
      <w:r>
        <w:rPr>
          <w:rFonts w:ascii="Arial" w:eastAsia="DengXian" w:hAnsi="Arial" w:cs="Arial"/>
          <w:sz w:val="22"/>
        </w:rPr>
        <w:t>860</w:t>
      </w:r>
      <w:r>
        <w:rPr>
          <w:rFonts w:ascii="Arial" w:eastAsia="DengXian" w:hAnsi="Arial" w:cs="Arial"/>
          <w:sz w:val="22"/>
        </w:rPr>
        <w:t>亿港元，年增速维持在</w:t>
      </w:r>
      <w:r>
        <w:rPr>
          <w:rFonts w:ascii="Arial" w:eastAsia="DengXian" w:hAnsi="Arial" w:cs="Arial"/>
          <w:sz w:val="22"/>
        </w:rPr>
        <w:t>18%-22%</w:t>
      </w:r>
      <w:r>
        <w:rPr>
          <w:rFonts w:ascii="Arial" w:eastAsia="DengXian" w:hAnsi="Arial" w:cs="Arial"/>
          <w:sz w:val="22"/>
        </w:rPr>
        <w:t>。</w:t>
      </w:r>
      <w:r>
        <w:rPr>
          <w:rFonts w:ascii="Arial" w:eastAsia="DengXian" w:hAnsi="Arial" w:cs="Arial"/>
          <w:sz w:val="22"/>
        </w:rPr>
        <w:br/>
        <w:t xml:space="preserve">      </w:t>
      </w:r>
    </w:p>
    <w:p w:rsidR="00E113ED" w:rsidRDefault="00000000">
      <w:pPr>
        <w:numPr>
          <w:ilvl w:val="0"/>
          <w:numId w:val="2"/>
        </w:numPr>
        <w:spacing w:before="120" w:after="120" w:line="288" w:lineRule="auto"/>
      </w:pPr>
      <w:r>
        <w:rPr>
          <w:rFonts w:ascii="Arial" w:eastAsia="DengXian" w:hAnsi="Arial" w:cs="Arial"/>
          <w:b/>
          <w:sz w:val="22"/>
        </w:rPr>
        <w:t>核心细分领域布局</w:t>
      </w:r>
      <w:r>
        <w:rPr>
          <w:rFonts w:ascii="Arial" w:eastAsia="DengXian" w:hAnsi="Arial" w:cs="Arial"/>
          <w:sz w:val="22"/>
        </w:rPr>
        <w:t>：包含数字支付、区块链</w:t>
      </w:r>
      <w:r>
        <w:rPr>
          <w:rFonts w:ascii="Arial" w:eastAsia="DengXian" w:hAnsi="Arial" w:cs="Arial"/>
          <w:sz w:val="22"/>
        </w:rPr>
        <w:t>/Web3</w:t>
      </w:r>
      <w:r>
        <w:rPr>
          <w:rFonts w:ascii="Arial" w:eastAsia="DengXian" w:hAnsi="Arial" w:cs="Arial"/>
          <w:sz w:val="22"/>
        </w:rPr>
        <w:t>、合</w:t>
      </w:r>
      <w:proofErr w:type="gramStart"/>
      <w:r>
        <w:rPr>
          <w:rFonts w:ascii="Arial" w:eastAsia="DengXian" w:hAnsi="Arial" w:cs="Arial"/>
          <w:sz w:val="22"/>
        </w:rPr>
        <w:t>规</w:t>
      </w:r>
      <w:proofErr w:type="gramEnd"/>
      <w:r>
        <w:rPr>
          <w:rFonts w:ascii="Arial" w:eastAsia="DengXian" w:hAnsi="Arial" w:cs="Arial"/>
          <w:sz w:val="22"/>
        </w:rPr>
        <w:t>科技、跨境金融科技等重点方向，各领域占比：数字支付（</w:t>
      </w:r>
      <w:r>
        <w:rPr>
          <w:rFonts w:ascii="Arial" w:eastAsia="DengXian" w:hAnsi="Arial" w:cs="Arial"/>
          <w:sz w:val="22"/>
        </w:rPr>
        <w:t>32%</w:t>
      </w:r>
      <w:r>
        <w:rPr>
          <w:rFonts w:ascii="Arial" w:eastAsia="DengXian" w:hAnsi="Arial" w:cs="Arial"/>
          <w:sz w:val="22"/>
        </w:rPr>
        <w:t>）、合</w:t>
      </w:r>
      <w:proofErr w:type="gramStart"/>
      <w:r>
        <w:rPr>
          <w:rFonts w:ascii="Arial" w:eastAsia="DengXian" w:hAnsi="Arial" w:cs="Arial"/>
          <w:sz w:val="22"/>
        </w:rPr>
        <w:t>规</w:t>
      </w:r>
      <w:proofErr w:type="gramEnd"/>
      <w:r>
        <w:rPr>
          <w:rFonts w:ascii="Arial" w:eastAsia="DengXian" w:hAnsi="Arial" w:cs="Arial"/>
          <w:sz w:val="22"/>
        </w:rPr>
        <w:t>科技（</w:t>
      </w:r>
      <w:r>
        <w:rPr>
          <w:rFonts w:ascii="Arial" w:eastAsia="DengXian" w:hAnsi="Arial" w:cs="Arial"/>
          <w:sz w:val="22"/>
        </w:rPr>
        <w:t>27%</w:t>
      </w:r>
      <w:r>
        <w:rPr>
          <w:rFonts w:ascii="Arial" w:eastAsia="DengXian" w:hAnsi="Arial" w:cs="Arial"/>
          <w:sz w:val="22"/>
        </w:rPr>
        <w:t>）、区块链</w:t>
      </w:r>
      <w:r>
        <w:rPr>
          <w:rFonts w:ascii="Arial" w:eastAsia="DengXian" w:hAnsi="Arial" w:cs="Arial"/>
          <w:sz w:val="22"/>
        </w:rPr>
        <w:t>/Web3</w:t>
      </w:r>
      <w:r>
        <w:rPr>
          <w:rFonts w:ascii="Arial" w:eastAsia="DengXian" w:hAnsi="Arial" w:cs="Arial"/>
          <w:sz w:val="22"/>
        </w:rPr>
        <w:t>（</w:t>
      </w:r>
      <w:r>
        <w:rPr>
          <w:rFonts w:ascii="Arial" w:eastAsia="DengXian" w:hAnsi="Arial" w:cs="Arial"/>
          <w:sz w:val="22"/>
        </w:rPr>
        <w:t>21%</w:t>
      </w:r>
      <w:r>
        <w:rPr>
          <w:rFonts w:ascii="Arial" w:eastAsia="DengXian" w:hAnsi="Arial" w:cs="Arial"/>
          <w:sz w:val="22"/>
        </w:rPr>
        <w:t>）、跨境金融科技（</w:t>
      </w:r>
      <w:r>
        <w:rPr>
          <w:rFonts w:ascii="Arial" w:eastAsia="DengXian" w:hAnsi="Arial" w:cs="Arial"/>
          <w:sz w:val="22"/>
        </w:rPr>
        <w:t>15%</w:t>
      </w:r>
      <w:r>
        <w:rPr>
          <w:rFonts w:ascii="Arial" w:eastAsia="DengXian" w:hAnsi="Arial" w:cs="Arial"/>
          <w:sz w:val="22"/>
        </w:rPr>
        <w:t>）、其他细分领域（</w:t>
      </w:r>
      <w:r>
        <w:rPr>
          <w:rFonts w:ascii="Arial" w:eastAsia="DengXian" w:hAnsi="Arial" w:cs="Arial"/>
          <w:sz w:val="22"/>
        </w:rPr>
        <w:t>5%</w:t>
      </w:r>
      <w:r>
        <w:rPr>
          <w:rFonts w:ascii="Arial" w:eastAsia="DengXian" w:hAnsi="Arial" w:cs="Arial"/>
          <w:sz w:val="22"/>
        </w:rPr>
        <w:t>）；其中区块链</w:t>
      </w:r>
      <w:r>
        <w:rPr>
          <w:rFonts w:ascii="Arial" w:eastAsia="DengXian" w:hAnsi="Arial" w:cs="Arial"/>
          <w:sz w:val="22"/>
        </w:rPr>
        <w:t>/Web3</w:t>
      </w:r>
      <w:r>
        <w:rPr>
          <w:rFonts w:ascii="Arial" w:eastAsia="DengXian" w:hAnsi="Arial" w:cs="Arial"/>
          <w:sz w:val="22"/>
        </w:rPr>
        <w:t>领域企业数量年增速达</w:t>
      </w:r>
      <w:r>
        <w:rPr>
          <w:rFonts w:ascii="Arial" w:eastAsia="DengXian" w:hAnsi="Arial" w:cs="Arial"/>
          <w:sz w:val="22"/>
        </w:rPr>
        <w:t>48%</w:t>
      </w:r>
      <w:r>
        <w:rPr>
          <w:rFonts w:ascii="Arial" w:eastAsia="DengXian" w:hAnsi="Arial" w:cs="Arial"/>
          <w:sz w:val="22"/>
        </w:rPr>
        <w:t>，成为增长最快的赛道。</w:t>
      </w:r>
      <w:r>
        <w:rPr>
          <w:rFonts w:ascii="Arial" w:eastAsia="DengXian" w:hAnsi="Arial" w:cs="Arial"/>
          <w:sz w:val="22"/>
        </w:rPr>
        <w:br/>
        <w:t xml:space="preserve">          </w:t>
      </w:r>
    </w:p>
    <w:p w:rsidR="00E113ED" w:rsidRDefault="00000000">
      <w:pPr>
        <w:spacing w:before="120" w:after="120" w:line="288" w:lineRule="auto"/>
      </w:pPr>
      <w:r>
        <w:rPr>
          <w:rFonts w:ascii="Arial" w:eastAsia="DengXian" w:hAnsi="Arial" w:cs="Arial"/>
          <w:b/>
          <w:sz w:val="22"/>
          <w:shd w:val="clear" w:color="auto" w:fill="DEE0E3"/>
        </w:rPr>
        <w:t>[</w:t>
      </w:r>
      <w:r>
        <w:rPr>
          <w:rFonts w:ascii="Arial" w:eastAsia="DengXian" w:hAnsi="Arial" w:cs="Arial"/>
          <w:b/>
          <w:sz w:val="22"/>
          <w:shd w:val="clear" w:color="auto" w:fill="DEE0E3"/>
        </w:rPr>
        <w:t>流程图暂不支持下载</w:t>
      </w:r>
      <w:r>
        <w:rPr>
          <w:rFonts w:ascii="Arial" w:eastAsia="DengXian" w:hAnsi="Arial" w:cs="Arial"/>
          <w:b/>
          <w:sz w:val="22"/>
          <w:shd w:val="clear" w:color="auto" w:fill="DEE0E3"/>
        </w:rPr>
        <w:t>]</w:t>
      </w:r>
    </w:p>
    <w:p w:rsidR="00467D36" w:rsidRPr="00467D36" w:rsidRDefault="00000000" w:rsidP="00467D36">
      <w:pPr>
        <w:numPr>
          <w:ilvl w:val="0"/>
          <w:numId w:val="3"/>
        </w:numPr>
        <w:spacing w:before="120" w:after="120" w:line="288" w:lineRule="auto"/>
        <w:rPr>
          <w:rFonts w:ascii="Arial" w:eastAsia="DengXian" w:hAnsi="Arial" w:cs="Arial"/>
          <w:b/>
          <w:bCs/>
          <w:sz w:val="22"/>
        </w:rPr>
      </w:pPr>
      <w:r>
        <w:rPr>
          <w:rFonts w:ascii="Arial" w:eastAsia="DengXian" w:hAnsi="Arial" w:cs="Arial"/>
          <w:b/>
          <w:sz w:val="22"/>
        </w:rPr>
        <w:t>行业发展背景</w:t>
      </w:r>
      <w:r>
        <w:rPr>
          <w:rFonts w:ascii="Arial" w:eastAsia="DengXian" w:hAnsi="Arial" w:cs="Arial"/>
          <w:sz w:val="22"/>
        </w:rPr>
        <w:t>：香港作为国际金融中心的先天优势（资金自由流动、法律体系完善、国际化人才聚集、与内地市场紧密衔接），叠加</w:t>
      </w:r>
      <w:r>
        <w:rPr>
          <w:rFonts w:ascii="Arial" w:eastAsia="DengXian" w:hAnsi="Arial" w:cs="Arial"/>
          <w:sz w:val="22"/>
        </w:rPr>
        <w:t>2017</w:t>
      </w:r>
      <w:r>
        <w:rPr>
          <w:rFonts w:ascii="Arial" w:eastAsia="DengXian" w:hAnsi="Arial" w:cs="Arial"/>
          <w:sz w:val="22"/>
        </w:rPr>
        <w:t>年</w:t>
      </w:r>
      <w:r>
        <w:rPr>
          <w:rFonts w:ascii="Arial" w:eastAsia="DengXian" w:hAnsi="Arial" w:cs="Arial"/>
          <w:sz w:val="22"/>
        </w:rPr>
        <w:t>“</w:t>
      </w:r>
      <w:r>
        <w:rPr>
          <w:rFonts w:ascii="Arial" w:eastAsia="DengXian" w:hAnsi="Arial" w:cs="Arial"/>
          <w:sz w:val="22"/>
        </w:rPr>
        <w:t>智慧銀行</w:t>
      </w:r>
      <w:r>
        <w:rPr>
          <w:rFonts w:ascii="Arial" w:eastAsia="DengXian" w:hAnsi="Arial" w:cs="Arial"/>
          <w:sz w:val="22"/>
        </w:rPr>
        <w:t>”</w:t>
      </w:r>
      <w:r>
        <w:rPr>
          <w:rFonts w:ascii="Arial" w:eastAsia="DengXian" w:hAnsi="Arial" w:cs="Arial"/>
          <w:sz w:val="22"/>
        </w:rPr>
        <w:t>新紀元策略、</w:t>
      </w:r>
      <w:r>
        <w:rPr>
          <w:rFonts w:ascii="Arial" w:eastAsia="DengXian" w:hAnsi="Arial" w:cs="Arial"/>
          <w:sz w:val="22"/>
        </w:rPr>
        <w:t>2021</w:t>
      </w:r>
      <w:r>
        <w:rPr>
          <w:rFonts w:ascii="Arial" w:eastAsia="DengXian" w:hAnsi="Arial" w:cs="Arial"/>
          <w:sz w:val="22"/>
        </w:rPr>
        <w:t>年</w:t>
      </w:r>
      <w:r>
        <w:rPr>
          <w:rFonts w:ascii="Arial" w:eastAsia="DengXian" w:hAnsi="Arial" w:cs="Arial"/>
          <w:sz w:val="22"/>
        </w:rPr>
        <w:t>Web3</w:t>
      </w:r>
      <w:r>
        <w:rPr>
          <w:rFonts w:ascii="Arial" w:eastAsia="DengXian" w:hAnsi="Arial" w:cs="Arial"/>
          <w:sz w:val="22"/>
        </w:rPr>
        <w:t>政策开放、</w:t>
      </w:r>
      <w:r>
        <w:rPr>
          <w:rFonts w:ascii="Arial" w:eastAsia="DengXian" w:hAnsi="Arial" w:cs="Arial"/>
          <w:sz w:val="22"/>
        </w:rPr>
        <w:t>2023</w:t>
      </w:r>
      <w:r>
        <w:rPr>
          <w:rFonts w:ascii="Arial" w:eastAsia="DengXian" w:hAnsi="Arial" w:cs="Arial"/>
          <w:sz w:val="22"/>
        </w:rPr>
        <w:t>年</w:t>
      </w:r>
      <w:r>
        <w:rPr>
          <w:rFonts w:ascii="Arial" w:eastAsia="DengXian" w:hAnsi="Arial" w:cs="Arial"/>
          <w:sz w:val="22"/>
        </w:rPr>
        <w:t>“</w:t>
      </w:r>
      <w:r>
        <w:rPr>
          <w:rFonts w:ascii="Arial" w:eastAsia="DengXian" w:hAnsi="Arial" w:cs="Arial"/>
          <w:sz w:val="22"/>
        </w:rPr>
        <w:t>金融科技</w:t>
      </w:r>
      <w:r>
        <w:rPr>
          <w:rFonts w:ascii="Arial" w:eastAsia="DengXian" w:hAnsi="Arial" w:cs="Arial"/>
          <w:sz w:val="22"/>
        </w:rPr>
        <w:t>2025”</w:t>
      </w:r>
      <w:r>
        <w:rPr>
          <w:rFonts w:ascii="Arial" w:eastAsia="DengXian" w:hAnsi="Arial" w:cs="Arial"/>
          <w:sz w:val="22"/>
        </w:rPr>
        <w:t>策略深化，逐步奠定金融科技行业发展基础；截至</w:t>
      </w:r>
      <w:r>
        <w:rPr>
          <w:rFonts w:ascii="Arial" w:eastAsia="DengXian" w:hAnsi="Arial" w:cs="Arial"/>
          <w:sz w:val="22"/>
        </w:rPr>
        <w:t>2025</w:t>
      </w:r>
      <w:r>
        <w:rPr>
          <w:rFonts w:ascii="Arial" w:eastAsia="DengXian" w:hAnsi="Arial" w:cs="Arial"/>
          <w:sz w:val="22"/>
        </w:rPr>
        <w:t>年，香港金融科技渗透率达</w:t>
      </w:r>
      <w:r>
        <w:rPr>
          <w:rFonts w:ascii="Arial" w:eastAsia="DengXian" w:hAnsi="Arial" w:cs="Arial"/>
          <w:sz w:val="22"/>
        </w:rPr>
        <w:t>95%</w:t>
      </w:r>
      <w:r>
        <w:rPr>
          <w:rFonts w:ascii="Arial" w:eastAsia="DengXian" w:hAnsi="Arial" w:cs="Arial"/>
          <w:sz w:val="22"/>
        </w:rPr>
        <w:t>，位居全球主要金融中心前列。</w:t>
      </w:r>
      <w:r>
        <w:rPr>
          <w:rFonts w:ascii="Arial" w:eastAsia="DengXian" w:hAnsi="Arial" w:cs="Arial"/>
          <w:sz w:val="22"/>
        </w:rPr>
        <w:br/>
        <w:t xml:space="preserve">      </w:t>
      </w:r>
      <w:r w:rsidR="00467D36" w:rsidRPr="00467D36">
        <w:rPr>
          <w:rFonts w:ascii="Arial" w:eastAsia="DengXian" w:hAnsi="Arial" w:cs="Arial"/>
          <w:b/>
          <w:bCs/>
          <w:sz w:val="22"/>
        </w:rPr>
        <w:t>二、全球变局下的香港新定位</w:t>
      </w:r>
    </w:p>
    <w:p w:rsidR="00467D36" w:rsidRPr="00467D36" w:rsidRDefault="00467D36" w:rsidP="00467D36">
      <w:pPr>
        <w:numPr>
          <w:ilvl w:val="0"/>
          <w:numId w:val="3"/>
        </w:numPr>
        <w:spacing w:before="120" w:after="120" w:line="288" w:lineRule="auto"/>
        <w:rPr>
          <w:rFonts w:ascii="Arial" w:eastAsia="DengXian" w:hAnsi="Arial" w:cs="Arial"/>
          <w:b/>
          <w:bCs/>
          <w:sz w:val="22"/>
        </w:rPr>
      </w:pPr>
      <w:r w:rsidRPr="00467D36">
        <w:rPr>
          <w:rFonts w:ascii="Arial" w:eastAsia="DengXian" w:hAnsi="Arial" w:cs="Arial"/>
          <w:b/>
          <w:bCs/>
          <w:sz w:val="22"/>
        </w:rPr>
        <w:t>（一）全球地缘政治变化：国际资本的</w:t>
      </w:r>
      <w:r w:rsidRPr="00467D36">
        <w:rPr>
          <w:rFonts w:ascii="Arial" w:eastAsia="DengXian" w:hAnsi="Arial" w:cs="Arial"/>
          <w:b/>
          <w:bCs/>
          <w:sz w:val="22"/>
        </w:rPr>
        <w:t>“</w:t>
      </w:r>
      <w:r w:rsidRPr="00467D36">
        <w:rPr>
          <w:rFonts w:ascii="Arial" w:eastAsia="DengXian" w:hAnsi="Arial" w:cs="Arial"/>
          <w:b/>
          <w:bCs/>
          <w:sz w:val="22"/>
        </w:rPr>
        <w:t>避风港</w:t>
      </w:r>
      <w:r w:rsidRPr="00467D36">
        <w:rPr>
          <w:rFonts w:ascii="Arial" w:eastAsia="DengXian" w:hAnsi="Arial" w:cs="Arial"/>
          <w:b/>
          <w:bCs/>
          <w:sz w:val="22"/>
        </w:rPr>
        <w:t>”</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核心优势</w:t>
      </w:r>
      <w:r w:rsidRPr="00467D36">
        <w:rPr>
          <w:rFonts w:ascii="Arial" w:eastAsia="DengXian" w:hAnsi="Arial" w:cs="Arial"/>
          <w:sz w:val="22"/>
        </w:rPr>
        <w:t>：稳定的社会环境、联系汇率制度、资金自由进出，依托内地经济腹地，成为全球资本避险与配置的核心选择。</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lastRenderedPageBreak/>
        <w:t>数据支撑</w:t>
      </w:r>
      <w:r w:rsidRPr="00467D36">
        <w:rPr>
          <w:rFonts w:ascii="Arial" w:eastAsia="DengXian" w:hAnsi="Arial" w:cs="Arial"/>
          <w:sz w:val="22"/>
        </w:rPr>
        <w:t>：</w:t>
      </w:r>
      <w:r w:rsidRPr="00467D36">
        <w:rPr>
          <w:rFonts w:ascii="Arial" w:eastAsia="DengXian" w:hAnsi="Arial" w:cs="Arial"/>
          <w:sz w:val="22"/>
        </w:rPr>
        <w:t>2024</w:t>
      </w:r>
      <w:r w:rsidRPr="00467D36">
        <w:rPr>
          <w:rFonts w:ascii="Arial" w:eastAsia="DengXian" w:hAnsi="Arial" w:cs="Arial"/>
          <w:sz w:val="22"/>
        </w:rPr>
        <w:t>年底香港资产及财富管理规模达</w:t>
      </w:r>
      <w:r w:rsidRPr="00467D36">
        <w:rPr>
          <w:rFonts w:ascii="Arial" w:eastAsia="DengXian" w:hAnsi="Arial" w:cs="Arial"/>
          <w:sz w:val="22"/>
        </w:rPr>
        <w:t>35.1</w:t>
      </w:r>
      <w:r w:rsidRPr="00467D36">
        <w:rPr>
          <w:rFonts w:ascii="Arial" w:eastAsia="DengXian" w:hAnsi="Arial" w:cs="Arial"/>
          <w:sz w:val="22"/>
        </w:rPr>
        <w:t>万亿港元，超新加坡（</w:t>
      </w:r>
      <w:r w:rsidRPr="00467D36">
        <w:rPr>
          <w:rFonts w:ascii="Arial" w:eastAsia="DengXian" w:hAnsi="Arial" w:cs="Arial"/>
          <w:sz w:val="22"/>
        </w:rPr>
        <w:t>32.8</w:t>
      </w:r>
      <w:r w:rsidRPr="00467D36">
        <w:rPr>
          <w:rFonts w:ascii="Arial" w:eastAsia="DengXian" w:hAnsi="Arial" w:cs="Arial"/>
          <w:sz w:val="22"/>
        </w:rPr>
        <w:t>万亿港元）；</w:t>
      </w:r>
      <w:r w:rsidRPr="00467D36">
        <w:rPr>
          <w:rFonts w:ascii="Arial" w:eastAsia="DengXian" w:hAnsi="Arial" w:cs="Arial"/>
          <w:sz w:val="22"/>
        </w:rPr>
        <w:t>2025</w:t>
      </w:r>
      <w:r w:rsidRPr="00467D36">
        <w:rPr>
          <w:rFonts w:ascii="Arial" w:eastAsia="DengXian" w:hAnsi="Arial" w:cs="Arial"/>
          <w:sz w:val="22"/>
        </w:rPr>
        <w:t>年前三季度恒生指数涨幅达</w:t>
      </w:r>
      <w:r w:rsidRPr="00467D36">
        <w:rPr>
          <w:rFonts w:ascii="Arial" w:eastAsia="DengXian" w:hAnsi="Arial" w:cs="Arial"/>
          <w:sz w:val="22"/>
        </w:rPr>
        <w:t>18.6%</w:t>
      </w:r>
      <w:r w:rsidRPr="00467D36">
        <w:rPr>
          <w:rFonts w:ascii="Arial" w:eastAsia="DengXian" w:hAnsi="Arial" w:cs="Arial"/>
          <w:sz w:val="22"/>
        </w:rPr>
        <w:t>，显著超越标普</w:t>
      </w:r>
      <w:r w:rsidRPr="00467D36">
        <w:rPr>
          <w:rFonts w:ascii="Arial" w:eastAsia="DengXian" w:hAnsi="Arial" w:cs="Arial"/>
          <w:sz w:val="22"/>
        </w:rPr>
        <w:t>500</w:t>
      </w:r>
      <w:r w:rsidRPr="00467D36">
        <w:rPr>
          <w:rFonts w:ascii="Arial" w:eastAsia="DengXian" w:hAnsi="Arial" w:cs="Arial"/>
          <w:sz w:val="22"/>
        </w:rPr>
        <w:t>指数的</w:t>
      </w:r>
      <w:r w:rsidRPr="00467D36">
        <w:rPr>
          <w:rFonts w:ascii="Arial" w:eastAsia="DengXian" w:hAnsi="Arial" w:cs="Arial"/>
          <w:sz w:val="22"/>
        </w:rPr>
        <w:t>12.3%</w:t>
      </w:r>
      <w:r w:rsidRPr="00467D36">
        <w:rPr>
          <w:rFonts w:ascii="Arial" w:eastAsia="DengXian" w:hAnsi="Arial" w:cs="Arial"/>
          <w:sz w:val="22"/>
        </w:rPr>
        <w:t>。</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资金逻辑</w:t>
      </w:r>
      <w:r w:rsidRPr="00467D36">
        <w:rPr>
          <w:rFonts w:ascii="Arial" w:eastAsia="DengXian" w:hAnsi="Arial" w:cs="Arial"/>
          <w:sz w:val="22"/>
        </w:rPr>
        <w:t>：国际投资者看好中国经济</w:t>
      </w:r>
      <w:proofErr w:type="gramStart"/>
      <w:r w:rsidRPr="00467D36">
        <w:rPr>
          <w:rFonts w:ascii="Arial" w:eastAsia="DengXian" w:hAnsi="Arial" w:cs="Arial"/>
          <w:sz w:val="22"/>
        </w:rPr>
        <w:t>与科创实力</w:t>
      </w:r>
      <w:proofErr w:type="gramEnd"/>
      <w:r w:rsidRPr="00467D36">
        <w:rPr>
          <w:rFonts w:ascii="Arial" w:eastAsia="DengXian" w:hAnsi="Arial" w:cs="Arial"/>
          <w:sz w:val="22"/>
        </w:rPr>
        <w:t>，香港成为外资分享中国增长红利的核心通道，</w:t>
      </w:r>
      <w:r w:rsidRPr="00467D36">
        <w:rPr>
          <w:rFonts w:ascii="Arial" w:eastAsia="DengXian" w:hAnsi="Arial" w:cs="Arial"/>
          <w:sz w:val="22"/>
        </w:rPr>
        <w:t>2025</w:t>
      </w:r>
      <w:r w:rsidRPr="00467D36">
        <w:rPr>
          <w:rFonts w:ascii="Arial" w:eastAsia="DengXian" w:hAnsi="Arial" w:cs="Arial"/>
          <w:sz w:val="22"/>
        </w:rPr>
        <w:t>年前三季度通过香港流入内地的跨境投资达</w:t>
      </w:r>
      <w:r w:rsidRPr="00467D36">
        <w:rPr>
          <w:rFonts w:ascii="Arial" w:eastAsia="DengXian" w:hAnsi="Arial" w:cs="Arial"/>
          <w:sz w:val="22"/>
        </w:rPr>
        <w:t>8600</w:t>
      </w:r>
      <w:r w:rsidRPr="00467D36">
        <w:rPr>
          <w:rFonts w:ascii="Arial" w:eastAsia="DengXian" w:hAnsi="Arial" w:cs="Arial"/>
          <w:sz w:val="22"/>
        </w:rPr>
        <w:t>亿港元。</w:t>
      </w:r>
    </w:p>
    <w:p w:rsidR="00467D36" w:rsidRPr="00467D36" w:rsidRDefault="00467D36" w:rsidP="00467D36">
      <w:pPr>
        <w:numPr>
          <w:ilvl w:val="0"/>
          <w:numId w:val="3"/>
        </w:numPr>
        <w:spacing w:before="120" w:after="120" w:line="288" w:lineRule="auto"/>
        <w:rPr>
          <w:rFonts w:ascii="Arial" w:eastAsia="DengXian" w:hAnsi="Arial" w:cs="Arial"/>
          <w:b/>
          <w:bCs/>
          <w:sz w:val="22"/>
        </w:rPr>
      </w:pPr>
      <w:r w:rsidRPr="00467D36">
        <w:rPr>
          <w:rFonts w:ascii="Arial" w:eastAsia="DengXian" w:hAnsi="Arial" w:cs="Arial"/>
          <w:b/>
          <w:bCs/>
          <w:sz w:val="22"/>
        </w:rPr>
        <w:t>（二）中国经济转型升级：多维机遇承接</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新质生产力赋能</w:t>
      </w:r>
      <w:r w:rsidRPr="00467D36">
        <w:rPr>
          <w:rFonts w:ascii="Arial" w:eastAsia="DengXian" w:hAnsi="Arial" w:cs="Arial"/>
          <w:sz w:val="22"/>
        </w:rPr>
        <w:t>：对接内地创新驱动发展，香港高校与科研机构参与关键核心技术攻关，科技企业为港股市场注入活力；</w:t>
      </w:r>
      <w:r w:rsidRPr="00467D36">
        <w:rPr>
          <w:rFonts w:ascii="Arial" w:eastAsia="DengXian" w:hAnsi="Arial" w:cs="Arial"/>
          <w:sz w:val="22"/>
        </w:rPr>
        <w:t>2025</w:t>
      </w:r>
      <w:r w:rsidRPr="00467D36">
        <w:rPr>
          <w:rFonts w:ascii="Arial" w:eastAsia="DengXian" w:hAnsi="Arial" w:cs="Arial"/>
          <w:sz w:val="22"/>
        </w:rPr>
        <w:t>年前三季度港股新股募资</w:t>
      </w:r>
      <w:r w:rsidRPr="00467D36">
        <w:rPr>
          <w:rFonts w:ascii="Arial" w:eastAsia="DengXian" w:hAnsi="Arial" w:cs="Arial"/>
          <w:sz w:val="22"/>
        </w:rPr>
        <w:t>1829</w:t>
      </w:r>
      <w:r w:rsidRPr="00467D36">
        <w:rPr>
          <w:rFonts w:ascii="Arial" w:eastAsia="DengXian" w:hAnsi="Arial" w:cs="Arial"/>
          <w:sz w:val="22"/>
        </w:rPr>
        <w:t>亿港元，六成来自</w:t>
      </w:r>
      <w:r w:rsidRPr="00467D36">
        <w:rPr>
          <w:rFonts w:ascii="Arial" w:eastAsia="DengXian" w:hAnsi="Arial" w:cs="Arial"/>
          <w:sz w:val="22"/>
        </w:rPr>
        <w:t>H</w:t>
      </w:r>
      <w:r w:rsidRPr="00467D36">
        <w:rPr>
          <w:rFonts w:ascii="Arial" w:eastAsia="DengXian" w:hAnsi="Arial" w:cs="Arial"/>
          <w:sz w:val="22"/>
        </w:rPr>
        <w:t>股，其中科技类企业募资占比达</w:t>
      </w:r>
      <w:r w:rsidRPr="00467D36">
        <w:rPr>
          <w:rFonts w:ascii="Arial" w:eastAsia="DengXian" w:hAnsi="Arial" w:cs="Arial"/>
          <w:sz w:val="22"/>
        </w:rPr>
        <w:t>42%</w:t>
      </w:r>
      <w:r w:rsidRPr="00467D36">
        <w:rPr>
          <w:rFonts w:ascii="Arial" w:eastAsia="DengXian" w:hAnsi="Arial" w:cs="Arial"/>
          <w:sz w:val="22"/>
        </w:rPr>
        <w:t>。</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中企出海枢纽</w:t>
      </w:r>
      <w:r w:rsidRPr="00467D36">
        <w:rPr>
          <w:rFonts w:ascii="Arial" w:eastAsia="DengXian" w:hAnsi="Arial" w:cs="Arial"/>
          <w:sz w:val="22"/>
        </w:rPr>
        <w:t>：</w:t>
      </w:r>
      <w:r w:rsidRPr="00467D36">
        <w:rPr>
          <w:rFonts w:ascii="Arial" w:eastAsia="DengXian" w:hAnsi="Arial" w:cs="Arial"/>
          <w:sz w:val="22"/>
        </w:rPr>
        <w:t>2024</w:t>
      </w:r>
      <w:r w:rsidRPr="00467D36">
        <w:rPr>
          <w:rFonts w:ascii="Arial" w:eastAsia="DengXian" w:hAnsi="Arial" w:cs="Arial"/>
          <w:sz w:val="22"/>
        </w:rPr>
        <w:t>年中国对外非金类投资突破</w:t>
      </w:r>
      <w:r w:rsidRPr="00467D36">
        <w:rPr>
          <w:rFonts w:ascii="Arial" w:eastAsia="DengXian" w:hAnsi="Arial" w:cs="Arial"/>
          <w:sz w:val="22"/>
        </w:rPr>
        <w:t>1400</w:t>
      </w:r>
      <w:r w:rsidRPr="00467D36">
        <w:rPr>
          <w:rFonts w:ascii="Arial" w:eastAsia="DengXian" w:hAnsi="Arial" w:cs="Arial"/>
          <w:sz w:val="22"/>
        </w:rPr>
        <w:t>亿美元，香港凭借税制（利得税</w:t>
      </w:r>
      <w:r w:rsidRPr="00467D36">
        <w:rPr>
          <w:rFonts w:ascii="Arial" w:eastAsia="DengXian" w:hAnsi="Arial" w:cs="Arial"/>
          <w:sz w:val="22"/>
        </w:rPr>
        <w:t>16.5%</w:t>
      </w:r>
      <w:r w:rsidRPr="00467D36">
        <w:rPr>
          <w:rFonts w:ascii="Arial" w:eastAsia="DengXian" w:hAnsi="Arial" w:cs="Arial"/>
          <w:sz w:val="22"/>
        </w:rPr>
        <w:t>）、金融、专业服务优势，成为内地企业海外总部首选地，截至</w:t>
      </w:r>
      <w:r w:rsidRPr="00467D36">
        <w:rPr>
          <w:rFonts w:ascii="Arial" w:eastAsia="DengXian" w:hAnsi="Arial" w:cs="Arial"/>
          <w:sz w:val="22"/>
        </w:rPr>
        <w:t>2025</w:t>
      </w:r>
      <w:r w:rsidRPr="00467D36">
        <w:rPr>
          <w:rFonts w:ascii="Arial" w:eastAsia="DengXian" w:hAnsi="Arial" w:cs="Arial"/>
          <w:sz w:val="22"/>
        </w:rPr>
        <w:t>年，超</w:t>
      </w:r>
      <w:r w:rsidRPr="00467D36">
        <w:rPr>
          <w:rFonts w:ascii="Arial" w:eastAsia="DengXian" w:hAnsi="Arial" w:cs="Arial"/>
          <w:sz w:val="22"/>
        </w:rPr>
        <w:t>1300</w:t>
      </w:r>
      <w:r w:rsidRPr="00467D36">
        <w:rPr>
          <w:rFonts w:ascii="Arial" w:eastAsia="DengXian" w:hAnsi="Arial" w:cs="Arial"/>
          <w:sz w:val="22"/>
        </w:rPr>
        <w:t>家内地企业在香港设立海外总部。</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绿色转型红利</w:t>
      </w:r>
      <w:r w:rsidRPr="00467D36">
        <w:rPr>
          <w:rFonts w:ascii="Arial" w:eastAsia="DengXian" w:hAnsi="Arial" w:cs="Arial"/>
          <w:sz w:val="22"/>
        </w:rPr>
        <w:t>：对接内地</w:t>
      </w:r>
      <w:r w:rsidRPr="00467D36">
        <w:rPr>
          <w:rFonts w:ascii="Arial" w:eastAsia="DengXian" w:hAnsi="Arial" w:cs="Arial"/>
          <w:sz w:val="22"/>
        </w:rPr>
        <w:t>11</w:t>
      </w:r>
      <w:proofErr w:type="gramStart"/>
      <w:r w:rsidRPr="00467D36">
        <w:rPr>
          <w:rFonts w:ascii="Arial" w:eastAsia="DengXian" w:hAnsi="Arial" w:cs="Arial"/>
          <w:sz w:val="22"/>
        </w:rPr>
        <w:t>万亿元规模</w:t>
      </w:r>
      <w:proofErr w:type="gramEnd"/>
      <w:r w:rsidRPr="00467D36">
        <w:rPr>
          <w:rFonts w:ascii="Arial" w:eastAsia="DengXian" w:hAnsi="Arial" w:cs="Arial"/>
          <w:sz w:val="22"/>
        </w:rPr>
        <w:t>的绿色低碳产业，香港绿色债券发行规模连续七年居亚洲首位，</w:t>
      </w:r>
      <w:r w:rsidRPr="00467D36">
        <w:rPr>
          <w:rFonts w:ascii="Arial" w:eastAsia="DengXian" w:hAnsi="Arial" w:cs="Arial"/>
          <w:sz w:val="22"/>
        </w:rPr>
        <w:t>2024</w:t>
      </w:r>
      <w:r w:rsidRPr="00467D36">
        <w:rPr>
          <w:rFonts w:ascii="Arial" w:eastAsia="DengXian" w:hAnsi="Arial" w:cs="Arial"/>
          <w:sz w:val="22"/>
        </w:rPr>
        <w:t>年可持续债券发行量达</w:t>
      </w:r>
      <w:r w:rsidRPr="00467D36">
        <w:rPr>
          <w:rFonts w:ascii="Arial" w:eastAsia="DengXian" w:hAnsi="Arial" w:cs="Arial"/>
          <w:sz w:val="22"/>
        </w:rPr>
        <w:t>890</w:t>
      </w:r>
      <w:r w:rsidRPr="00467D36">
        <w:rPr>
          <w:rFonts w:ascii="Arial" w:eastAsia="DengXian" w:hAnsi="Arial" w:cs="Arial"/>
          <w:sz w:val="22"/>
        </w:rPr>
        <w:t>亿美元，占亚洲国际市场</w:t>
      </w:r>
      <w:r w:rsidRPr="00467D36">
        <w:rPr>
          <w:rFonts w:ascii="Arial" w:eastAsia="DengXian" w:hAnsi="Arial" w:cs="Arial"/>
          <w:sz w:val="22"/>
        </w:rPr>
        <w:t>45%</w:t>
      </w:r>
      <w:r w:rsidRPr="00467D36">
        <w:rPr>
          <w:rFonts w:ascii="Arial" w:eastAsia="DengXian" w:hAnsi="Arial" w:cs="Arial"/>
          <w:sz w:val="22"/>
        </w:rPr>
        <w:t>，汇丰银行、渣打银行均为全球前三大绿色债券承销商。</w:t>
      </w:r>
    </w:p>
    <w:p w:rsidR="00467D36" w:rsidRPr="00467D36" w:rsidRDefault="00467D36" w:rsidP="00467D36">
      <w:pPr>
        <w:numPr>
          <w:ilvl w:val="0"/>
          <w:numId w:val="3"/>
        </w:numPr>
        <w:spacing w:before="120" w:after="120" w:line="288" w:lineRule="auto"/>
        <w:rPr>
          <w:rFonts w:ascii="Arial" w:eastAsia="DengXian" w:hAnsi="Arial" w:cs="Arial"/>
          <w:b/>
          <w:bCs/>
          <w:sz w:val="22"/>
        </w:rPr>
      </w:pPr>
      <w:r w:rsidRPr="00467D36">
        <w:rPr>
          <w:rFonts w:ascii="Arial" w:eastAsia="DengXian" w:hAnsi="Arial" w:cs="Arial"/>
          <w:b/>
          <w:bCs/>
          <w:sz w:val="22"/>
        </w:rPr>
        <w:t>（三）粤港澳大湾区建设：协同优势放大</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制度规则衔接</w:t>
      </w:r>
      <w:r w:rsidRPr="00467D36">
        <w:rPr>
          <w:rFonts w:ascii="Arial" w:eastAsia="DengXian" w:hAnsi="Arial" w:cs="Arial"/>
          <w:sz w:val="22"/>
        </w:rPr>
        <w:t>：通过</w:t>
      </w:r>
      <w:r w:rsidRPr="00467D36">
        <w:rPr>
          <w:rFonts w:ascii="Arial" w:eastAsia="DengXian" w:hAnsi="Arial" w:cs="Arial"/>
          <w:sz w:val="22"/>
        </w:rPr>
        <w:t>“</w:t>
      </w:r>
      <w:r w:rsidRPr="00467D36">
        <w:rPr>
          <w:rFonts w:ascii="Arial" w:eastAsia="DengXian" w:hAnsi="Arial" w:cs="Arial"/>
          <w:sz w:val="22"/>
        </w:rPr>
        <w:t>跨境理财通</w:t>
      </w:r>
      <w:r w:rsidRPr="00467D36">
        <w:rPr>
          <w:rFonts w:ascii="Arial" w:eastAsia="DengXian" w:hAnsi="Arial" w:cs="Arial"/>
          <w:sz w:val="22"/>
        </w:rPr>
        <w:t>”</w:t>
      </w:r>
      <w:r w:rsidRPr="00467D36">
        <w:rPr>
          <w:rFonts w:ascii="Arial" w:eastAsia="DengXian" w:hAnsi="Arial" w:cs="Arial"/>
          <w:sz w:val="22"/>
        </w:rPr>
        <w:t>等机制推动金融市场双向开放，累计参与人数达</w:t>
      </w:r>
      <w:r w:rsidRPr="00467D36">
        <w:rPr>
          <w:rFonts w:ascii="Arial" w:eastAsia="DengXian" w:hAnsi="Arial" w:cs="Arial"/>
          <w:sz w:val="22"/>
        </w:rPr>
        <w:t>120</w:t>
      </w:r>
      <w:r w:rsidRPr="00467D36">
        <w:rPr>
          <w:rFonts w:ascii="Arial" w:eastAsia="DengXian" w:hAnsi="Arial" w:cs="Arial"/>
          <w:sz w:val="22"/>
        </w:rPr>
        <w:t>万，资金规模突破</w:t>
      </w:r>
      <w:r w:rsidRPr="00467D36">
        <w:rPr>
          <w:rFonts w:ascii="Arial" w:eastAsia="DengXian" w:hAnsi="Arial" w:cs="Arial"/>
          <w:sz w:val="22"/>
        </w:rPr>
        <w:t>800</w:t>
      </w:r>
      <w:r w:rsidRPr="00467D36">
        <w:rPr>
          <w:rFonts w:ascii="Arial" w:eastAsia="DengXian" w:hAnsi="Arial" w:cs="Arial"/>
          <w:sz w:val="22"/>
        </w:rPr>
        <w:t>亿港元；推进专业资格认可，已有超</w:t>
      </w:r>
      <w:r w:rsidRPr="00467D36">
        <w:rPr>
          <w:rFonts w:ascii="Arial" w:eastAsia="DengXian" w:hAnsi="Arial" w:cs="Arial"/>
          <w:sz w:val="22"/>
        </w:rPr>
        <w:t>2000</w:t>
      </w:r>
      <w:r w:rsidRPr="00467D36">
        <w:rPr>
          <w:rFonts w:ascii="Arial" w:eastAsia="DengXian" w:hAnsi="Arial" w:cs="Arial"/>
          <w:sz w:val="22"/>
        </w:rPr>
        <w:t>名香港金融科技人才获得内地执业资格。</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产业协同互补</w:t>
      </w:r>
      <w:r w:rsidRPr="00467D36">
        <w:rPr>
          <w:rFonts w:ascii="Arial" w:eastAsia="DengXian" w:hAnsi="Arial" w:cs="Arial"/>
          <w:sz w:val="22"/>
        </w:rPr>
        <w:t>：香港聚焦基础科研与国际对接（</w:t>
      </w:r>
      <w:r w:rsidRPr="00467D36">
        <w:rPr>
          <w:rFonts w:ascii="Arial" w:eastAsia="DengXian" w:hAnsi="Arial" w:cs="Arial"/>
          <w:sz w:val="22"/>
        </w:rPr>
        <w:t>2023/24</w:t>
      </w:r>
      <w:r w:rsidRPr="00467D36">
        <w:rPr>
          <w:rFonts w:ascii="Arial" w:eastAsia="DengXian" w:hAnsi="Arial" w:cs="Arial"/>
          <w:sz w:val="22"/>
        </w:rPr>
        <w:t>学年高校专利申请</w:t>
      </w:r>
      <w:r w:rsidRPr="00467D36">
        <w:rPr>
          <w:rFonts w:ascii="Arial" w:eastAsia="DengXian" w:hAnsi="Arial" w:cs="Arial"/>
          <w:sz w:val="22"/>
        </w:rPr>
        <w:t>2430</w:t>
      </w:r>
      <w:r w:rsidRPr="00467D36">
        <w:rPr>
          <w:rFonts w:ascii="Arial" w:eastAsia="DengXian" w:hAnsi="Arial" w:cs="Arial"/>
          <w:sz w:val="22"/>
        </w:rPr>
        <w:t>件），深圳强化产业化能力，广州夯实产业基地，佛山、东莞提供制造支撑，形成完整创新链条，</w:t>
      </w:r>
      <w:r w:rsidRPr="00467D36">
        <w:rPr>
          <w:rFonts w:ascii="Arial" w:eastAsia="DengXian" w:hAnsi="Arial" w:cs="Arial"/>
          <w:sz w:val="22"/>
        </w:rPr>
        <w:t>“</w:t>
      </w:r>
      <w:r w:rsidRPr="00467D36">
        <w:rPr>
          <w:rFonts w:ascii="Arial" w:eastAsia="DengXian" w:hAnsi="Arial" w:cs="Arial"/>
          <w:sz w:val="22"/>
        </w:rPr>
        <w:t>深圳</w:t>
      </w:r>
      <w:r w:rsidRPr="00467D36">
        <w:rPr>
          <w:rFonts w:ascii="Arial" w:eastAsia="DengXian" w:hAnsi="Arial" w:cs="Arial"/>
          <w:sz w:val="22"/>
        </w:rPr>
        <w:t>—</w:t>
      </w:r>
      <w:r w:rsidRPr="00467D36">
        <w:rPr>
          <w:rFonts w:ascii="Arial" w:eastAsia="DengXian" w:hAnsi="Arial" w:cs="Arial"/>
          <w:sz w:val="22"/>
        </w:rPr>
        <w:t>香港</w:t>
      </w:r>
      <w:r w:rsidRPr="00467D36">
        <w:rPr>
          <w:rFonts w:ascii="Arial" w:eastAsia="DengXian" w:hAnsi="Arial" w:cs="Arial"/>
          <w:sz w:val="22"/>
        </w:rPr>
        <w:t>—</w:t>
      </w:r>
      <w:r w:rsidRPr="00467D36">
        <w:rPr>
          <w:rFonts w:ascii="Arial" w:eastAsia="DengXian" w:hAnsi="Arial" w:cs="Arial"/>
          <w:sz w:val="22"/>
        </w:rPr>
        <w:t>广州</w:t>
      </w:r>
      <w:r w:rsidRPr="00467D36">
        <w:rPr>
          <w:rFonts w:ascii="Arial" w:eastAsia="DengXian" w:hAnsi="Arial" w:cs="Arial"/>
          <w:sz w:val="22"/>
        </w:rPr>
        <w:t>”</w:t>
      </w:r>
      <w:r w:rsidRPr="00467D36">
        <w:rPr>
          <w:rFonts w:ascii="Arial" w:eastAsia="DengXian" w:hAnsi="Arial" w:cs="Arial"/>
          <w:sz w:val="22"/>
        </w:rPr>
        <w:t>跃居全球创新集群榜首。</w:t>
      </w:r>
    </w:p>
    <w:p w:rsidR="00467D36" w:rsidRPr="00467D36" w:rsidRDefault="00467D36" w:rsidP="00467D36">
      <w:pPr>
        <w:numPr>
          <w:ilvl w:val="0"/>
          <w:numId w:val="3"/>
        </w:numPr>
        <w:tabs>
          <w:tab w:val="num" w:pos="720"/>
        </w:tabs>
        <w:spacing w:before="120" w:after="120" w:line="288" w:lineRule="auto"/>
        <w:rPr>
          <w:rFonts w:ascii="Arial" w:eastAsia="DengXian" w:hAnsi="Arial" w:cs="Arial"/>
          <w:sz w:val="22"/>
        </w:rPr>
      </w:pPr>
      <w:r w:rsidRPr="00467D36">
        <w:rPr>
          <w:rFonts w:ascii="Arial" w:eastAsia="DengXian" w:hAnsi="Arial" w:cs="Arial"/>
          <w:b/>
          <w:bCs/>
          <w:sz w:val="22"/>
        </w:rPr>
        <w:t>交通网络支撑</w:t>
      </w:r>
      <w:r w:rsidRPr="00467D36">
        <w:rPr>
          <w:rFonts w:ascii="Arial" w:eastAsia="DengXian" w:hAnsi="Arial" w:cs="Arial"/>
          <w:sz w:val="22"/>
        </w:rPr>
        <w:t>：港珠澳大桥、深中通道等重大工程落地，构建</w:t>
      </w:r>
      <w:r w:rsidRPr="00467D36">
        <w:rPr>
          <w:rFonts w:ascii="Arial" w:eastAsia="DengXian" w:hAnsi="Arial" w:cs="Arial"/>
          <w:sz w:val="22"/>
        </w:rPr>
        <w:t>“</w:t>
      </w:r>
      <w:r w:rsidRPr="00467D36">
        <w:rPr>
          <w:rFonts w:ascii="Arial" w:eastAsia="DengXian" w:hAnsi="Arial" w:cs="Arial"/>
          <w:sz w:val="22"/>
        </w:rPr>
        <w:t>铁海陆江</w:t>
      </w:r>
      <w:r w:rsidRPr="00467D36">
        <w:rPr>
          <w:rFonts w:ascii="Arial" w:eastAsia="DengXian" w:hAnsi="Arial" w:cs="Arial"/>
          <w:sz w:val="22"/>
        </w:rPr>
        <w:t>”</w:t>
      </w:r>
      <w:r w:rsidRPr="00467D36">
        <w:rPr>
          <w:rFonts w:ascii="Arial" w:eastAsia="DengXian" w:hAnsi="Arial" w:cs="Arial"/>
          <w:sz w:val="22"/>
        </w:rPr>
        <w:t>立体联运体系，</w:t>
      </w:r>
      <w:r w:rsidRPr="00467D36">
        <w:rPr>
          <w:rFonts w:ascii="Arial" w:eastAsia="DengXian" w:hAnsi="Arial" w:cs="Arial"/>
          <w:sz w:val="22"/>
        </w:rPr>
        <w:t>2025</w:t>
      </w:r>
      <w:r w:rsidRPr="00467D36">
        <w:rPr>
          <w:rFonts w:ascii="Arial" w:eastAsia="DengXian" w:hAnsi="Arial" w:cs="Arial"/>
          <w:sz w:val="22"/>
        </w:rPr>
        <w:t>年香港港口集装箱吞吐量达</w:t>
      </w:r>
      <w:r w:rsidRPr="00467D36">
        <w:rPr>
          <w:rFonts w:ascii="Arial" w:eastAsia="DengXian" w:hAnsi="Arial" w:cs="Arial"/>
          <w:sz w:val="22"/>
        </w:rPr>
        <w:t>2050</w:t>
      </w:r>
      <w:r w:rsidRPr="00467D36">
        <w:rPr>
          <w:rFonts w:ascii="Arial" w:eastAsia="DengXian" w:hAnsi="Arial" w:cs="Arial"/>
          <w:sz w:val="22"/>
        </w:rPr>
        <w:t>万标准箱，巩固香港航运、贸易枢纽地位。</w:t>
      </w:r>
    </w:p>
    <w:p w:rsidR="00E113ED" w:rsidRDefault="00E113ED">
      <w:pPr>
        <w:numPr>
          <w:ilvl w:val="0"/>
          <w:numId w:val="3"/>
        </w:numPr>
        <w:spacing w:before="120" w:after="120" w:line="288" w:lineRule="auto"/>
      </w:pPr>
    </w:p>
    <w:p w:rsidR="00E113ED" w:rsidRDefault="00000000">
      <w:pPr>
        <w:spacing w:before="320" w:after="120" w:line="288" w:lineRule="auto"/>
        <w:outlineLvl w:val="1"/>
      </w:pPr>
      <w:bookmarkStart w:id="2" w:name="heading_2"/>
      <w:r>
        <w:rPr>
          <w:rFonts w:ascii="Arial" w:eastAsia="DengXian" w:hAnsi="Arial" w:cs="Arial"/>
          <w:b/>
          <w:sz w:val="32"/>
        </w:rPr>
        <w:t>板块二：香港金融科技政策支持与生态载体</w:t>
      </w:r>
      <w:bookmarkEnd w:id="2"/>
    </w:p>
    <w:p w:rsidR="00E113ED" w:rsidRDefault="00000000">
      <w:pPr>
        <w:numPr>
          <w:ilvl w:val="0"/>
          <w:numId w:val="4"/>
        </w:numPr>
        <w:spacing w:before="120" w:after="120" w:line="288" w:lineRule="auto"/>
      </w:pPr>
      <w:r>
        <w:rPr>
          <w:rFonts w:ascii="Arial" w:eastAsia="DengXian" w:hAnsi="Arial" w:cs="Arial"/>
          <w:b/>
          <w:sz w:val="22"/>
        </w:rPr>
        <w:t>政府层面政策（分点详情）</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1.  </w:t>
      </w:r>
      <w:r>
        <w:rPr>
          <w:rFonts w:ascii="Arial" w:eastAsia="DengXian" w:hAnsi="Arial" w:cs="Arial"/>
          <w:sz w:val="22"/>
        </w:rPr>
        <w:t>香港金管局：</w:t>
      </w:r>
      <w:proofErr w:type="gramStart"/>
      <w:r>
        <w:rPr>
          <w:rFonts w:ascii="Arial" w:eastAsia="DengXian" w:hAnsi="Arial" w:cs="Arial"/>
          <w:sz w:val="22"/>
        </w:rPr>
        <w:t>推出</w:t>
      </w:r>
      <w:r>
        <w:rPr>
          <w:rFonts w:ascii="Arial" w:eastAsia="DengXian" w:hAnsi="Arial" w:cs="Arial"/>
          <w:sz w:val="22"/>
        </w:rPr>
        <w:t>“</w:t>
      </w:r>
      <w:proofErr w:type="gramEnd"/>
      <w:r>
        <w:rPr>
          <w:rFonts w:ascii="Arial" w:eastAsia="DengXian" w:hAnsi="Arial" w:cs="Arial"/>
          <w:sz w:val="22"/>
        </w:rPr>
        <w:t>金融科技</w:t>
      </w:r>
      <w:proofErr w:type="gramStart"/>
      <w:r>
        <w:rPr>
          <w:rFonts w:ascii="Arial" w:eastAsia="DengXian" w:hAnsi="Arial" w:cs="Arial"/>
          <w:sz w:val="22"/>
        </w:rPr>
        <w:t>2025”</w:t>
      </w:r>
      <w:r>
        <w:rPr>
          <w:rFonts w:ascii="Arial" w:eastAsia="DengXian" w:hAnsi="Arial" w:cs="Arial"/>
          <w:sz w:val="22"/>
        </w:rPr>
        <w:t>策略</w:t>
      </w:r>
      <w:proofErr w:type="gramEnd"/>
      <w:r>
        <w:rPr>
          <w:rFonts w:ascii="Arial" w:eastAsia="DengXian" w:hAnsi="Arial" w:cs="Arial"/>
          <w:sz w:val="22"/>
        </w:rPr>
        <w:t>，包含五大核心发展范畴，核心要点如下：</w:t>
      </w:r>
      <w:r>
        <w:rPr>
          <w:rFonts w:ascii="Arial" w:eastAsia="DengXian" w:hAnsi="Arial" w:cs="Arial"/>
          <w:sz w:val="22"/>
        </w:rPr>
        <w:t xml:space="preserve">① </w:t>
      </w:r>
      <w:r>
        <w:rPr>
          <w:rFonts w:ascii="Arial" w:eastAsia="DengXian" w:hAnsi="Arial" w:cs="Arial"/>
          <w:sz w:val="22"/>
        </w:rPr>
        <w:t>全面推展银行数字化，推动金融科技全场景渗透，提供资金补贴与监管配套；</w:t>
      </w:r>
      <w:r>
        <w:rPr>
          <w:rFonts w:ascii="Arial" w:eastAsia="DengXian" w:hAnsi="Arial" w:cs="Arial"/>
          <w:sz w:val="22"/>
        </w:rPr>
        <w:t xml:space="preserve">② </w:t>
      </w:r>
      <w:r>
        <w:rPr>
          <w:rFonts w:ascii="Arial" w:eastAsia="DengXian" w:hAnsi="Arial" w:cs="Arial"/>
          <w:sz w:val="22"/>
        </w:rPr>
        <w:t>加深央行数字货币研究，同步推进批发与零售层面，加强跨境及国际协同；</w:t>
      </w:r>
      <w:r>
        <w:rPr>
          <w:rFonts w:ascii="Arial" w:eastAsia="DengXian" w:hAnsi="Arial" w:cs="Arial"/>
          <w:sz w:val="22"/>
        </w:rPr>
        <w:t xml:space="preserve">③ </w:t>
      </w:r>
      <w:r>
        <w:rPr>
          <w:rFonts w:ascii="Arial" w:eastAsia="DengXian" w:hAnsi="Arial" w:cs="Arial"/>
          <w:sz w:val="22"/>
        </w:rPr>
        <w:t>发挥数据基建潜能，升级现有基建、新建三大核心数据平台，推动合规数据共享；</w:t>
      </w:r>
      <w:r>
        <w:rPr>
          <w:rFonts w:ascii="Arial" w:eastAsia="DengXian" w:hAnsi="Arial" w:cs="Arial"/>
          <w:sz w:val="22"/>
        </w:rPr>
        <w:t xml:space="preserve">④ </w:t>
      </w:r>
      <w:r>
        <w:rPr>
          <w:rFonts w:ascii="Arial" w:eastAsia="DengXian" w:hAnsi="Arial" w:cs="Arial"/>
          <w:sz w:val="22"/>
        </w:rPr>
        <w:t>扩展金融科技人才库，构建多层级培育体系，聚焦</w:t>
      </w:r>
      <w:r>
        <w:rPr>
          <w:rFonts w:ascii="Arial" w:eastAsia="DengXian" w:hAnsi="Arial" w:cs="Arial"/>
          <w:sz w:val="22"/>
        </w:rPr>
        <w:t>AI</w:t>
      </w:r>
      <w:r>
        <w:rPr>
          <w:rFonts w:ascii="Arial" w:eastAsia="DengXian" w:hAnsi="Arial" w:cs="Arial"/>
          <w:sz w:val="22"/>
        </w:rPr>
        <w:t>、区块链等关键领域人才；</w:t>
      </w:r>
      <w:r>
        <w:rPr>
          <w:rFonts w:ascii="Arial" w:eastAsia="DengXian" w:hAnsi="Arial" w:cs="Arial"/>
          <w:sz w:val="22"/>
        </w:rPr>
        <w:t xml:space="preserve">⑤ </w:t>
      </w:r>
      <w:r>
        <w:rPr>
          <w:rFonts w:ascii="Arial" w:eastAsia="DengXian" w:hAnsi="Arial" w:cs="Arial"/>
          <w:sz w:val="22"/>
        </w:rPr>
        <w:t>善用资源政策支持发展，成立协调小组、筹备专项投资组合、优化监管沙盒；</w:t>
      </w:r>
      <w:r>
        <w:rPr>
          <w:rFonts w:ascii="Arial" w:eastAsia="DengXian" w:hAnsi="Arial" w:cs="Arial"/>
          <w:sz w:val="22"/>
        </w:rPr>
        <w:br/>
        <w:t xml:space="preserve">            </w:t>
      </w:r>
      <w:r>
        <w:rPr>
          <w:rFonts w:ascii="Arial" w:eastAsia="DengXian" w:hAnsi="Arial" w:cs="Arial"/>
          <w:sz w:val="22"/>
        </w:rPr>
        <w:br/>
      </w:r>
      <w:r>
        <w:rPr>
          <w:rFonts w:ascii="Arial" w:eastAsia="DengXian" w:hAnsi="Arial" w:cs="Arial"/>
          <w:sz w:val="22"/>
        </w:rPr>
        <w:lastRenderedPageBreak/>
        <w:t xml:space="preserve">2.  </w:t>
      </w:r>
      <w:proofErr w:type="spellStart"/>
      <w:r>
        <w:rPr>
          <w:rFonts w:ascii="Arial" w:eastAsia="DengXian" w:hAnsi="Arial" w:cs="Arial"/>
          <w:sz w:val="22"/>
        </w:rPr>
        <w:t>InvestHK</w:t>
      </w:r>
      <w:proofErr w:type="spellEnd"/>
      <w:r>
        <w:rPr>
          <w:rFonts w:ascii="Arial" w:eastAsia="DengXian" w:hAnsi="Arial" w:cs="Arial"/>
          <w:sz w:val="22"/>
        </w:rPr>
        <w:t>投资推广署：</w:t>
      </w:r>
      <w:proofErr w:type="gramStart"/>
      <w:r>
        <w:rPr>
          <w:rFonts w:ascii="Arial" w:eastAsia="DengXian" w:hAnsi="Arial" w:cs="Arial"/>
          <w:sz w:val="22"/>
        </w:rPr>
        <w:t>实施</w:t>
      </w:r>
      <w:r>
        <w:rPr>
          <w:rFonts w:ascii="Arial" w:eastAsia="DengXian" w:hAnsi="Arial" w:cs="Arial"/>
          <w:sz w:val="22"/>
        </w:rPr>
        <w:t>“</w:t>
      </w:r>
      <w:r>
        <w:rPr>
          <w:rFonts w:ascii="Arial" w:eastAsia="DengXian" w:hAnsi="Arial" w:cs="Arial"/>
          <w:sz w:val="22"/>
        </w:rPr>
        <w:t>金融科技初创支持计划</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累计扶持</w:t>
      </w:r>
      <w:r>
        <w:rPr>
          <w:rFonts w:ascii="Arial" w:eastAsia="DengXian" w:hAnsi="Arial" w:cs="Arial"/>
          <w:sz w:val="22"/>
        </w:rPr>
        <w:t>320</w:t>
      </w:r>
      <w:r>
        <w:rPr>
          <w:rFonts w:ascii="Arial" w:eastAsia="DengXian" w:hAnsi="Arial" w:cs="Arial"/>
          <w:sz w:val="22"/>
        </w:rPr>
        <w:t>家初创企业，提供资金补贴超</w:t>
      </w:r>
      <w:r>
        <w:rPr>
          <w:rFonts w:ascii="Arial" w:eastAsia="DengXian" w:hAnsi="Arial" w:cs="Arial"/>
          <w:sz w:val="22"/>
        </w:rPr>
        <w:t>12</w:t>
      </w:r>
      <w:r>
        <w:rPr>
          <w:rFonts w:ascii="Arial" w:eastAsia="DengXian" w:hAnsi="Arial" w:cs="Arial"/>
          <w:sz w:val="22"/>
        </w:rPr>
        <w:t>亿港元；</w:t>
      </w:r>
      <w:r>
        <w:rPr>
          <w:rFonts w:ascii="Arial" w:eastAsia="DengXian" w:hAnsi="Arial" w:cs="Arial"/>
          <w:sz w:val="22"/>
        </w:rPr>
        <w:br/>
        <w:t xml:space="preserve">            </w:t>
      </w:r>
      <w:r>
        <w:rPr>
          <w:rFonts w:ascii="Arial" w:eastAsia="DengXian" w:hAnsi="Arial" w:cs="Arial"/>
          <w:sz w:val="22"/>
        </w:rPr>
        <w:br/>
        <w:t xml:space="preserve">3.  </w:t>
      </w:r>
      <w:r>
        <w:rPr>
          <w:rFonts w:ascii="Arial" w:eastAsia="DengXian" w:hAnsi="Arial" w:cs="Arial"/>
          <w:sz w:val="22"/>
        </w:rPr>
        <w:t>设立香港投资管理公司：专项投资额度</w:t>
      </w:r>
      <w:r>
        <w:rPr>
          <w:rFonts w:ascii="Arial" w:eastAsia="DengXian" w:hAnsi="Arial" w:cs="Arial"/>
          <w:sz w:val="22"/>
        </w:rPr>
        <w:t>50</w:t>
      </w:r>
      <w:r>
        <w:rPr>
          <w:rFonts w:ascii="Arial" w:eastAsia="DengXian" w:hAnsi="Arial" w:cs="Arial"/>
          <w:sz w:val="22"/>
        </w:rPr>
        <w:t>亿港元，重点投向区块链、</w:t>
      </w:r>
      <w:r>
        <w:rPr>
          <w:rFonts w:ascii="Arial" w:eastAsia="DengXian" w:hAnsi="Arial" w:cs="Arial"/>
          <w:sz w:val="22"/>
        </w:rPr>
        <w:t>AI</w:t>
      </w:r>
      <w:r>
        <w:rPr>
          <w:rFonts w:ascii="Arial" w:eastAsia="DengXian" w:hAnsi="Arial" w:cs="Arial"/>
          <w:sz w:val="22"/>
        </w:rPr>
        <w:t>金融、合</w:t>
      </w:r>
      <w:proofErr w:type="gramStart"/>
      <w:r>
        <w:rPr>
          <w:rFonts w:ascii="Arial" w:eastAsia="DengXian" w:hAnsi="Arial" w:cs="Arial"/>
          <w:sz w:val="22"/>
        </w:rPr>
        <w:t>规</w:t>
      </w:r>
      <w:proofErr w:type="gramEnd"/>
      <w:r>
        <w:rPr>
          <w:rFonts w:ascii="Arial" w:eastAsia="DengXian" w:hAnsi="Arial" w:cs="Arial"/>
          <w:sz w:val="22"/>
        </w:rPr>
        <w:t>科技三大核心领域；</w:t>
      </w:r>
      <w:r>
        <w:rPr>
          <w:rFonts w:ascii="Arial" w:eastAsia="DengXian" w:hAnsi="Arial" w:cs="Arial"/>
          <w:sz w:val="22"/>
        </w:rPr>
        <w:br/>
        <w:t xml:space="preserve">            </w:t>
      </w:r>
      <w:r>
        <w:rPr>
          <w:rFonts w:ascii="Arial" w:eastAsia="DengXian" w:hAnsi="Arial" w:cs="Arial"/>
          <w:sz w:val="22"/>
        </w:rPr>
        <w:br/>
        <w:t xml:space="preserve">4.  </w:t>
      </w:r>
      <w:r>
        <w:rPr>
          <w:rFonts w:ascii="Arial" w:eastAsia="DengXian" w:hAnsi="Arial" w:cs="Arial"/>
          <w:sz w:val="22"/>
        </w:rPr>
        <w:t>香港政府税务优惠：</w:t>
      </w:r>
      <w:proofErr w:type="gramStart"/>
      <w:r>
        <w:rPr>
          <w:rFonts w:ascii="Arial" w:eastAsia="DengXian" w:hAnsi="Arial" w:cs="Arial"/>
          <w:sz w:val="22"/>
        </w:rPr>
        <w:t>推出</w:t>
      </w:r>
      <w:r>
        <w:rPr>
          <w:rFonts w:ascii="Arial" w:eastAsia="DengXian" w:hAnsi="Arial" w:cs="Arial"/>
          <w:sz w:val="22"/>
        </w:rPr>
        <w:t>“</w:t>
      </w:r>
      <w:r>
        <w:rPr>
          <w:rFonts w:ascii="Arial" w:eastAsia="DengXian" w:hAnsi="Arial" w:cs="Arial"/>
          <w:sz w:val="22"/>
        </w:rPr>
        <w:t>金融科技税务减免政策</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初创企业可享受首</w:t>
      </w:r>
      <w:r>
        <w:rPr>
          <w:rFonts w:ascii="Arial" w:eastAsia="DengXian" w:hAnsi="Arial" w:cs="Arial"/>
          <w:sz w:val="22"/>
        </w:rPr>
        <w:t>3</w:t>
      </w:r>
      <w:r>
        <w:rPr>
          <w:rFonts w:ascii="Arial" w:eastAsia="DengXian" w:hAnsi="Arial" w:cs="Arial"/>
          <w:sz w:val="22"/>
        </w:rPr>
        <w:t>年利得税减半优惠，降低企业运营成本。</w:t>
      </w:r>
      <w:r>
        <w:rPr>
          <w:rFonts w:ascii="Arial" w:eastAsia="DengXian" w:hAnsi="Arial" w:cs="Arial"/>
          <w:sz w:val="22"/>
        </w:rPr>
        <w:br/>
        <w:t xml:space="preserve">          </w:t>
      </w:r>
    </w:p>
    <w:p w:rsidR="00E113ED" w:rsidRDefault="00000000">
      <w:pPr>
        <w:numPr>
          <w:ilvl w:val="0"/>
          <w:numId w:val="5"/>
        </w:numPr>
        <w:spacing w:before="120" w:after="120" w:line="288" w:lineRule="auto"/>
      </w:pPr>
      <w:r>
        <w:rPr>
          <w:rFonts w:ascii="Arial" w:eastAsia="DengXian" w:hAnsi="Arial" w:cs="Arial"/>
          <w:b/>
          <w:sz w:val="22"/>
        </w:rPr>
        <w:t>核心生态载体</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1. </w:t>
      </w:r>
      <w:r>
        <w:rPr>
          <w:rFonts w:ascii="Arial" w:eastAsia="DengXian" w:hAnsi="Arial" w:cs="Arial"/>
          <w:sz w:val="22"/>
        </w:rPr>
        <w:t>数码港（</w:t>
      </w:r>
      <w:r>
        <w:rPr>
          <w:rFonts w:ascii="Arial" w:eastAsia="DengXian" w:hAnsi="Arial" w:cs="Arial"/>
          <w:sz w:val="22"/>
        </w:rPr>
        <w:t>Cyberport</w:t>
      </w:r>
      <w:r>
        <w:rPr>
          <w:rFonts w:ascii="Arial" w:eastAsia="DengXian" w:hAnsi="Arial" w:cs="Arial"/>
          <w:sz w:val="22"/>
        </w:rPr>
        <w:t>）：</w:t>
      </w:r>
      <w:proofErr w:type="gramStart"/>
      <w:r>
        <w:rPr>
          <w:rFonts w:ascii="Arial" w:eastAsia="DengXian" w:hAnsi="Arial" w:cs="Arial"/>
          <w:sz w:val="22"/>
        </w:rPr>
        <w:t>定位</w:t>
      </w:r>
      <w:r>
        <w:rPr>
          <w:rFonts w:ascii="Arial" w:eastAsia="DengXian" w:hAnsi="Arial" w:cs="Arial"/>
          <w:sz w:val="22"/>
        </w:rPr>
        <w:t>“</w:t>
      </w:r>
      <w:r>
        <w:rPr>
          <w:rFonts w:ascii="Arial" w:eastAsia="DengXian" w:hAnsi="Arial" w:cs="Arial"/>
          <w:sz w:val="22"/>
        </w:rPr>
        <w:t>金融科技与数字创意枢纽</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入驻企业超</w:t>
      </w:r>
      <w:r>
        <w:rPr>
          <w:rFonts w:ascii="Arial" w:eastAsia="DengXian" w:hAnsi="Arial" w:cs="Arial"/>
          <w:sz w:val="22"/>
        </w:rPr>
        <w:t>1700</w:t>
      </w:r>
      <w:r>
        <w:rPr>
          <w:rFonts w:ascii="Arial" w:eastAsia="DengXian" w:hAnsi="Arial" w:cs="Arial"/>
          <w:sz w:val="22"/>
        </w:rPr>
        <w:t>家，其中金融科技企业占比</w:t>
      </w:r>
      <w:r>
        <w:rPr>
          <w:rFonts w:ascii="Arial" w:eastAsia="DengXian" w:hAnsi="Arial" w:cs="Arial"/>
          <w:sz w:val="22"/>
        </w:rPr>
        <w:t>65%</w:t>
      </w:r>
      <w:r>
        <w:rPr>
          <w:rFonts w:ascii="Arial" w:eastAsia="DengXian" w:hAnsi="Arial" w:cs="Arial"/>
          <w:sz w:val="22"/>
        </w:rPr>
        <w:t>，提供免费办公场地（最长</w:t>
      </w:r>
      <w:r>
        <w:rPr>
          <w:rFonts w:ascii="Arial" w:eastAsia="DengXian" w:hAnsi="Arial" w:cs="Arial"/>
          <w:sz w:val="22"/>
        </w:rPr>
        <w:t>2</w:t>
      </w:r>
      <w:r>
        <w:rPr>
          <w:rFonts w:ascii="Arial" w:eastAsia="DengXian" w:hAnsi="Arial" w:cs="Arial"/>
          <w:sz w:val="22"/>
        </w:rPr>
        <w:t>年）、创业资金（单个项目最高</w:t>
      </w:r>
      <w:r>
        <w:rPr>
          <w:rFonts w:ascii="Arial" w:eastAsia="DengXian" w:hAnsi="Arial" w:cs="Arial"/>
          <w:sz w:val="22"/>
        </w:rPr>
        <w:t>500</w:t>
      </w:r>
      <w:r>
        <w:rPr>
          <w:rFonts w:ascii="Arial" w:eastAsia="DengXian" w:hAnsi="Arial" w:cs="Arial"/>
          <w:sz w:val="22"/>
        </w:rPr>
        <w:t>万港元）、导师指导（涵盖合规、技术、市场），累计培育出</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w:t>
      </w:r>
      <w:r>
        <w:rPr>
          <w:rFonts w:ascii="Arial" w:eastAsia="DengXian" w:hAnsi="Arial" w:cs="Arial"/>
          <w:sz w:val="22"/>
        </w:rPr>
        <w:t>Bowtie</w:t>
      </w:r>
      <w:r>
        <w:rPr>
          <w:rFonts w:ascii="Arial" w:eastAsia="DengXian" w:hAnsi="Arial" w:cs="Arial"/>
          <w:sz w:val="22"/>
        </w:rPr>
        <w:t>等知名金融科技企业；</w:t>
      </w:r>
      <w:r>
        <w:rPr>
          <w:rFonts w:ascii="Arial" w:eastAsia="DengXian" w:hAnsi="Arial" w:cs="Arial"/>
          <w:sz w:val="22"/>
        </w:rPr>
        <w:br/>
        <w:t xml:space="preserve">        </w:t>
      </w:r>
      <w:r>
        <w:rPr>
          <w:rFonts w:ascii="Arial" w:eastAsia="DengXian" w:hAnsi="Arial" w:cs="Arial"/>
          <w:sz w:val="22"/>
        </w:rPr>
        <w:br/>
        <w:t xml:space="preserve">2. </w:t>
      </w:r>
      <w:r>
        <w:rPr>
          <w:rFonts w:ascii="Arial" w:eastAsia="DengXian" w:hAnsi="Arial" w:cs="Arial"/>
          <w:sz w:val="22"/>
        </w:rPr>
        <w:t>香港科技园（</w:t>
      </w:r>
      <w:r>
        <w:rPr>
          <w:rFonts w:ascii="Arial" w:eastAsia="DengXian" w:hAnsi="Arial" w:cs="Arial"/>
          <w:sz w:val="22"/>
        </w:rPr>
        <w:t>HKSTP</w:t>
      </w:r>
      <w:r>
        <w:rPr>
          <w:rFonts w:ascii="Arial" w:eastAsia="DengXian" w:hAnsi="Arial" w:cs="Arial"/>
          <w:sz w:val="22"/>
        </w:rPr>
        <w:t>）：聚焦</w:t>
      </w:r>
      <w:r>
        <w:rPr>
          <w:rFonts w:ascii="Arial" w:eastAsia="DengXian" w:hAnsi="Arial" w:cs="Arial"/>
          <w:sz w:val="22"/>
        </w:rPr>
        <w:t>“</w:t>
      </w:r>
      <w:r>
        <w:rPr>
          <w:rFonts w:ascii="Arial" w:eastAsia="DengXian" w:hAnsi="Arial" w:cs="Arial"/>
          <w:sz w:val="22"/>
        </w:rPr>
        <w:t>硬核科技</w:t>
      </w:r>
      <w:r>
        <w:rPr>
          <w:rFonts w:ascii="Arial" w:eastAsia="DengXian" w:hAnsi="Arial" w:cs="Arial"/>
          <w:sz w:val="22"/>
        </w:rPr>
        <w:t>+</w:t>
      </w:r>
      <w:r>
        <w:rPr>
          <w:rFonts w:ascii="Arial" w:eastAsia="DengXian" w:hAnsi="Arial" w:cs="Arial"/>
          <w:sz w:val="22"/>
        </w:rPr>
        <w:t>金融科技融合</w:t>
      </w:r>
      <w:r>
        <w:rPr>
          <w:rFonts w:ascii="Arial" w:eastAsia="DengXian" w:hAnsi="Arial" w:cs="Arial"/>
          <w:sz w:val="22"/>
        </w:rPr>
        <w:t>”</w:t>
      </w:r>
      <w:r>
        <w:rPr>
          <w:rFonts w:ascii="Arial" w:eastAsia="DengXian" w:hAnsi="Arial" w:cs="Arial"/>
          <w:sz w:val="22"/>
        </w:rPr>
        <w:t>，入驻金融科技相关企业</w:t>
      </w:r>
      <w:r>
        <w:rPr>
          <w:rFonts w:ascii="Arial" w:eastAsia="DengXian" w:hAnsi="Arial" w:cs="Arial"/>
          <w:sz w:val="22"/>
        </w:rPr>
        <w:t>480</w:t>
      </w:r>
      <w:r>
        <w:rPr>
          <w:rFonts w:ascii="Arial" w:eastAsia="DengXian" w:hAnsi="Arial" w:cs="Arial"/>
          <w:sz w:val="22"/>
        </w:rPr>
        <w:t>家，重点布局分布式账本技术（</w:t>
      </w:r>
      <w:r>
        <w:rPr>
          <w:rFonts w:ascii="Arial" w:eastAsia="DengXian" w:hAnsi="Arial" w:cs="Arial"/>
          <w:sz w:val="22"/>
        </w:rPr>
        <w:t>DLT</w:t>
      </w:r>
      <w:r>
        <w:rPr>
          <w:rFonts w:ascii="Arial" w:eastAsia="DengXian" w:hAnsi="Arial" w:cs="Arial"/>
          <w:sz w:val="22"/>
        </w:rPr>
        <w:t>）、人工智能金融应用，与香港大学、香港中文大学共建金融科技实验室，每年投入</w:t>
      </w:r>
      <w:r>
        <w:rPr>
          <w:rFonts w:ascii="Arial" w:eastAsia="DengXian" w:hAnsi="Arial" w:cs="Arial"/>
          <w:sz w:val="22"/>
        </w:rPr>
        <w:t>8</w:t>
      </w:r>
      <w:r>
        <w:rPr>
          <w:rFonts w:ascii="Arial" w:eastAsia="DengXian" w:hAnsi="Arial" w:cs="Arial"/>
          <w:sz w:val="22"/>
        </w:rPr>
        <w:t>亿港元用于技术研发支持。</w:t>
      </w:r>
      <w:r>
        <w:rPr>
          <w:rFonts w:ascii="Arial" w:eastAsia="DengXian" w:hAnsi="Arial" w:cs="Arial"/>
          <w:sz w:val="22"/>
        </w:rPr>
        <w:br/>
        <w:t xml:space="preserve">      </w:t>
      </w:r>
    </w:p>
    <w:p w:rsidR="00E113ED" w:rsidRDefault="00000000">
      <w:pPr>
        <w:numPr>
          <w:ilvl w:val="0"/>
          <w:numId w:val="6"/>
        </w:numPr>
        <w:spacing w:before="120" w:after="120" w:line="288" w:lineRule="auto"/>
      </w:pPr>
      <w:r>
        <w:rPr>
          <w:rFonts w:ascii="Arial" w:eastAsia="DengXian" w:hAnsi="Arial" w:cs="Arial"/>
          <w:b/>
          <w:sz w:val="22"/>
        </w:rPr>
        <w:t>重点支持计划及跨境金融政策配套</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1.  </w:t>
      </w:r>
      <w:r>
        <w:rPr>
          <w:rFonts w:ascii="Arial" w:eastAsia="DengXian" w:hAnsi="Arial" w:cs="Arial"/>
          <w:sz w:val="22"/>
        </w:rPr>
        <w:t>全球初创飞跃竞赛：面向全球金融科技初创企业，搭建竞赛与扶持平台；每年</w:t>
      </w:r>
      <w:r>
        <w:rPr>
          <w:rFonts w:ascii="Arial" w:eastAsia="DengXian" w:hAnsi="Arial" w:cs="Arial"/>
          <w:sz w:val="22"/>
        </w:rPr>
        <w:t>1</w:t>
      </w:r>
      <w:r>
        <w:rPr>
          <w:rFonts w:ascii="Arial" w:eastAsia="DengXian" w:hAnsi="Arial" w:cs="Arial"/>
          <w:sz w:val="22"/>
        </w:rPr>
        <w:t>届，超</w:t>
      </w:r>
      <w:r>
        <w:rPr>
          <w:rFonts w:ascii="Arial" w:eastAsia="DengXian" w:hAnsi="Arial" w:cs="Arial"/>
          <w:sz w:val="22"/>
        </w:rPr>
        <w:t>500</w:t>
      </w:r>
      <w:r>
        <w:rPr>
          <w:rFonts w:ascii="Arial" w:eastAsia="DengXian" w:hAnsi="Arial" w:cs="Arial"/>
          <w:sz w:val="22"/>
        </w:rPr>
        <w:t>家企业参赛，获奖企业最高获</w:t>
      </w:r>
      <w:r>
        <w:rPr>
          <w:rFonts w:ascii="Arial" w:eastAsia="DengXian" w:hAnsi="Arial" w:cs="Arial"/>
          <w:sz w:val="22"/>
        </w:rPr>
        <w:t>1000</w:t>
      </w:r>
      <w:r>
        <w:rPr>
          <w:rFonts w:ascii="Arial" w:eastAsia="DengXian" w:hAnsi="Arial" w:cs="Arial"/>
          <w:sz w:val="22"/>
        </w:rPr>
        <w:t>万港元投资</w:t>
      </w:r>
      <w:r>
        <w:rPr>
          <w:rFonts w:ascii="Arial" w:eastAsia="DengXian" w:hAnsi="Arial" w:cs="Arial"/>
          <w:sz w:val="22"/>
        </w:rPr>
        <w:t>+</w:t>
      </w:r>
      <w:r>
        <w:rPr>
          <w:rFonts w:ascii="Arial" w:eastAsia="DengXian" w:hAnsi="Arial" w:cs="Arial"/>
          <w:sz w:val="22"/>
        </w:rPr>
        <w:t>数码港入驻资格，</w:t>
      </w:r>
      <w:r>
        <w:rPr>
          <w:rFonts w:ascii="Arial" w:eastAsia="DengXian" w:hAnsi="Arial" w:cs="Arial"/>
          <w:sz w:val="22"/>
        </w:rPr>
        <w:t>2025</w:t>
      </w:r>
      <w:r>
        <w:rPr>
          <w:rFonts w:ascii="Arial" w:eastAsia="DengXian" w:hAnsi="Arial" w:cs="Arial"/>
          <w:sz w:val="22"/>
        </w:rPr>
        <w:t>年区块链类参赛占比</w:t>
      </w:r>
      <w:r>
        <w:rPr>
          <w:rFonts w:ascii="Arial" w:eastAsia="DengXian" w:hAnsi="Arial" w:cs="Arial"/>
          <w:sz w:val="22"/>
        </w:rPr>
        <w:t>42%</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2.  Fast Track</w:t>
      </w:r>
      <w:r>
        <w:rPr>
          <w:rFonts w:ascii="Arial" w:eastAsia="DengXian" w:hAnsi="Arial" w:cs="Arial"/>
          <w:sz w:val="22"/>
        </w:rPr>
        <w:t>计划：面向成熟金融科技企业，对接金融机构资源；累计促成</w:t>
      </w:r>
      <w:r>
        <w:rPr>
          <w:rFonts w:ascii="Arial" w:eastAsia="DengXian" w:hAnsi="Arial" w:cs="Arial"/>
          <w:sz w:val="22"/>
        </w:rPr>
        <w:t>68</w:t>
      </w:r>
      <w:r>
        <w:rPr>
          <w:rFonts w:ascii="Arial" w:eastAsia="DengXian" w:hAnsi="Arial" w:cs="Arial"/>
          <w:sz w:val="22"/>
        </w:rPr>
        <w:t>家企业与汇丰、渣打等银行达成合作。</w:t>
      </w:r>
      <w:r>
        <w:rPr>
          <w:rFonts w:ascii="Arial" w:eastAsia="DengXian" w:hAnsi="Arial" w:cs="Arial"/>
          <w:sz w:val="22"/>
        </w:rPr>
        <w:br/>
        <w:t xml:space="preserve">            </w:t>
      </w:r>
      <w:r>
        <w:rPr>
          <w:rFonts w:ascii="Arial" w:eastAsia="DengXian" w:hAnsi="Arial" w:cs="Arial"/>
          <w:sz w:val="22"/>
        </w:rPr>
        <w:br/>
        <w:t xml:space="preserve">3.  </w:t>
      </w:r>
      <w:r>
        <w:rPr>
          <w:rFonts w:ascii="Arial" w:eastAsia="DengXian" w:hAnsi="Arial" w:cs="Arial"/>
          <w:sz w:val="22"/>
        </w:rPr>
        <w:t>精英企业计划：遴选优质核心技术企业，提供定制化扶持；遴选</w:t>
      </w:r>
      <w:r>
        <w:rPr>
          <w:rFonts w:ascii="Arial" w:eastAsia="DengXian" w:hAnsi="Arial" w:cs="Arial"/>
          <w:sz w:val="22"/>
        </w:rPr>
        <w:t>76</w:t>
      </w:r>
      <w:r>
        <w:rPr>
          <w:rFonts w:ascii="Arial" w:eastAsia="DengXian" w:hAnsi="Arial" w:cs="Arial"/>
          <w:sz w:val="22"/>
        </w:rPr>
        <w:t>家企业，</w:t>
      </w:r>
      <w:r>
        <w:rPr>
          <w:rFonts w:ascii="Arial" w:eastAsia="DengXian" w:hAnsi="Arial" w:cs="Arial"/>
          <w:sz w:val="22"/>
        </w:rPr>
        <w:t>38</w:t>
      </w:r>
      <w:r>
        <w:rPr>
          <w:rFonts w:ascii="Arial" w:eastAsia="DengXian" w:hAnsi="Arial" w:cs="Arial"/>
          <w:sz w:val="22"/>
        </w:rPr>
        <w:t>家获融资，平均融资金额</w:t>
      </w:r>
      <w:r>
        <w:rPr>
          <w:rFonts w:ascii="Arial" w:eastAsia="DengXian" w:hAnsi="Arial" w:cs="Arial"/>
          <w:sz w:val="22"/>
        </w:rPr>
        <w:t>1.2</w:t>
      </w:r>
      <w:r>
        <w:rPr>
          <w:rFonts w:ascii="Arial" w:eastAsia="DengXian" w:hAnsi="Arial" w:cs="Arial"/>
          <w:sz w:val="22"/>
        </w:rPr>
        <w:t>亿港元。</w:t>
      </w:r>
      <w:r>
        <w:rPr>
          <w:rFonts w:ascii="Arial" w:eastAsia="DengXian" w:hAnsi="Arial" w:cs="Arial"/>
          <w:sz w:val="22"/>
        </w:rPr>
        <w:br/>
        <w:t xml:space="preserve">            </w:t>
      </w:r>
      <w:r>
        <w:rPr>
          <w:rFonts w:ascii="Arial" w:eastAsia="DengXian" w:hAnsi="Arial" w:cs="Arial"/>
          <w:sz w:val="22"/>
        </w:rPr>
        <w:br/>
        <w:t xml:space="preserve">4.  </w:t>
      </w:r>
      <w:r>
        <w:rPr>
          <w:rFonts w:ascii="Arial" w:eastAsia="DengXian" w:hAnsi="Arial" w:cs="Arial"/>
          <w:sz w:val="22"/>
        </w:rPr>
        <w:t>创科培育计划：面向</w:t>
      </w:r>
      <w:r>
        <w:rPr>
          <w:rFonts w:ascii="Arial" w:eastAsia="DengXian" w:hAnsi="Arial" w:cs="Arial"/>
          <w:sz w:val="22"/>
        </w:rPr>
        <w:t>35</w:t>
      </w:r>
      <w:r>
        <w:rPr>
          <w:rFonts w:ascii="Arial" w:eastAsia="DengXian" w:hAnsi="Arial" w:cs="Arial"/>
          <w:sz w:val="22"/>
        </w:rPr>
        <w:t>岁以下青年创业者，提供启动支持；提供最高</w:t>
      </w:r>
      <w:r>
        <w:rPr>
          <w:rFonts w:ascii="Arial" w:eastAsia="DengXian" w:hAnsi="Arial" w:cs="Arial"/>
          <w:sz w:val="22"/>
        </w:rPr>
        <w:t>200</w:t>
      </w:r>
      <w:r>
        <w:rPr>
          <w:rFonts w:ascii="Arial" w:eastAsia="DengXian" w:hAnsi="Arial" w:cs="Arial"/>
          <w:sz w:val="22"/>
        </w:rPr>
        <w:t>万港元启动资金</w:t>
      </w:r>
      <w:r>
        <w:rPr>
          <w:rFonts w:ascii="Arial" w:eastAsia="DengXian" w:hAnsi="Arial" w:cs="Arial"/>
          <w:sz w:val="22"/>
        </w:rPr>
        <w:t>+</w:t>
      </w:r>
      <w:r>
        <w:rPr>
          <w:rFonts w:ascii="Arial" w:eastAsia="DengXian" w:hAnsi="Arial" w:cs="Arial"/>
          <w:sz w:val="22"/>
        </w:rPr>
        <w:t>培训，累计扶持</w:t>
      </w:r>
      <w:r>
        <w:rPr>
          <w:rFonts w:ascii="Arial" w:eastAsia="DengXian" w:hAnsi="Arial" w:cs="Arial"/>
          <w:sz w:val="22"/>
        </w:rPr>
        <w:t>210</w:t>
      </w:r>
      <w:r>
        <w:rPr>
          <w:rFonts w:ascii="Arial" w:eastAsia="DengXian" w:hAnsi="Arial" w:cs="Arial"/>
          <w:sz w:val="22"/>
        </w:rPr>
        <w:t>个青年项目。</w:t>
      </w:r>
      <w:r>
        <w:rPr>
          <w:rFonts w:ascii="Arial" w:eastAsia="DengXian" w:hAnsi="Arial" w:cs="Arial"/>
          <w:sz w:val="22"/>
        </w:rPr>
        <w:br/>
      </w:r>
      <w:r>
        <w:rPr>
          <w:rFonts w:ascii="Arial" w:eastAsia="DengXian" w:hAnsi="Arial" w:cs="Arial"/>
          <w:sz w:val="22"/>
        </w:rPr>
        <w:br/>
        <w:t xml:space="preserve">5.  </w:t>
      </w:r>
      <w:r>
        <w:rPr>
          <w:rFonts w:ascii="Arial" w:eastAsia="DengXian" w:hAnsi="Arial" w:cs="Arial"/>
          <w:sz w:val="22"/>
        </w:rPr>
        <w:t>北向通（理财</w:t>
      </w:r>
      <w:r>
        <w:rPr>
          <w:rFonts w:ascii="Arial" w:eastAsia="DengXian" w:hAnsi="Arial" w:cs="Arial"/>
          <w:sz w:val="22"/>
        </w:rPr>
        <w:t>+</w:t>
      </w:r>
      <w:r>
        <w:rPr>
          <w:rFonts w:ascii="Arial" w:eastAsia="DengXian" w:hAnsi="Arial" w:cs="Arial"/>
          <w:sz w:val="22"/>
        </w:rPr>
        <w:t>债券）：跨境金融通道，衔接内地与香港理财、债券市场；理财通参与</w:t>
      </w:r>
      <w:r>
        <w:rPr>
          <w:rFonts w:ascii="Arial" w:eastAsia="DengXian" w:hAnsi="Arial" w:cs="Arial"/>
          <w:sz w:val="22"/>
        </w:rPr>
        <w:t>120</w:t>
      </w:r>
      <w:r>
        <w:rPr>
          <w:rFonts w:ascii="Arial" w:eastAsia="DengXian" w:hAnsi="Arial" w:cs="Arial"/>
          <w:sz w:val="22"/>
        </w:rPr>
        <w:t>万人、资金</w:t>
      </w:r>
      <w:r>
        <w:rPr>
          <w:rFonts w:ascii="Arial" w:eastAsia="DengXian" w:hAnsi="Arial" w:cs="Arial"/>
          <w:sz w:val="22"/>
        </w:rPr>
        <w:t>800</w:t>
      </w:r>
      <w:r>
        <w:rPr>
          <w:rFonts w:ascii="Arial" w:eastAsia="DengXian" w:hAnsi="Arial" w:cs="Arial"/>
          <w:sz w:val="22"/>
        </w:rPr>
        <w:t>亿港元，债券北向通年交易量</w:t>
      </w:r>
      <w:r>
        <w:rPr>
          <w:rFonts w:ascii="Arial" w:eastAsia="DengXian" w:hAnsi="Arial" w:cs="Arial"/>
          <w:sz w:val="22"/>
        </w:rPr>
        <w:t>1.8</w:t>
      </w:r>
      <w:r>
        <w:rPr>
          <w:rFonts w:ascii="Arial" w:eastAsia="DengXian" w:hAnsi="Arial" w:cs="Arial"/>
          <w:sz w:val="22"/>
        </w:rPr>
        <w:t>万亿港元，较</w:t>
      </w:r>
      <w:r>
        <w:rPr>
          <w:rFonts w:ascii="Arial" w:eastAsia="DengXian" w:hAnsi="Arial" w:cs="Arial"/>
          <w:sz w:val="22"/>
        </w:rPr>
        <w:t>2022</w:t>
      </w:r>
      <w:r>
        <w:rPr>
          <w:rFonts w:ascii="Arial" w:eastAsia="DengXian" w:hAnsi="Arial" w:cs="Arial"/>
          <w:sz w:val="22"/>
        </w:rPr>
        <w:t>年增</w:t>
      </w:r>
      <w:r>
        <w:rPr>
          <w:rFonts w:ascii="Arial" w:eastAsia="DengXian" w:hAnsi="Arial" w:cs="Arial"/>
          <w:sz w:val="22"/>
        </w:rPr>
        <w:t>65%</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6.  </w:t>
      </w:r>
      <w:r>
        <w:rPr>
          <w:rFonts w:ascii="Arial" w:eastAsia="DengXian" w:hAnsi="Arial" w:cs="Arial"/>
          <w:sz w:val="22"/>
        </w:rPr>
        <w:t>南向通（港股</w:t>
      </w:r>
      <w:r>
        <w:rPr>
          <w:rFonts w:ascii="Arial" w:eastAsia="DengXian" w:hAnsi="Arial" w:cs="Arial"/>
          <w:sz w:val="22"/>
        </w:rPr>
        <w:t>+ETF</w:t>
      </w:r>
      <w:r>
        <w:rPr>
          <w:rFonts w:ascii="Arial" w:eastAsia="DengXian" w:hAnsi="Arial" w:cs="Arial"/>
          <w:sz w:val="22"/>
        </w:rPr>
        <w:t>）：跨境金融通道，衔接香港股市与内地投资者；港股通年交易量</w:t>
      </w:r>
      <w:r>
        <w:rPr>
          <w:rFonts w:ascii="Arial" w:eastAsia="DengXian" w:hAnsi="Arial" w:cs="Arial"/>
          <w:sz w:val="22"/>
        </w:rPr>
        <w:t>3.2</w:t>
      </w:r>
      <w:proofErr w:type="gramStart"/>
      <w:r>
        <w:rPr>
          <w:rFonts w:ascii="Arial" w:eastAsia="DengXian" w:hAnsi="Arial" w:cs="Arial"/>
          <w:sz w:val="22"/>
        </w:rPr>
        <w:t>万亿</w:t>
      </w:r>
      <w:proofErr w:type="gramEnd"/>
      <w:r>
        <w:rPr>
          <w:rFonts w:ascii="Arial" w:eastAsia="DengXian" w:hAnsi="Arial" w:cs="Arial"/>
          <w:sz w:val="22"/>
        </w:rPr>
        <w:t>港元，</w:t>
      </w:r>
      <w:r>
        <w:rPr>
          <w:rFonts w:ascii="Arial" w:eastAsia="DengXian" w:hAnsi="Arial" w:cs="Arial"/>
          <w:sz w:val="22"/>
        </w:rPr>
        <w:t>ETF</w:t>
      </w:r>
      <w:r>
        <w:rPr>
          <w:rFonts w:ascii="Arial" w:eastAsia="DengXian" w:hAnsi="Arial" w:cs="Arial"/>
          <w:sz w:val="22"/>
        </w:rPr>
        <w:t>南向通累计成交额超</w:t>
      </w:r>
      <w:r>
        <w:rPr>
          <w:rFonts w:ascii="Arial" w:eastAsia="DengXian" w:hAnsi="Arial" w:cs="Arial"/>
          <w:sz w:val="22"/>
        </w:rPr>
        <w:t>500</w:t>
      </w:r>
      <w:r>
        <w:rPr>
          <w:rFonts w:ascii="Arial" w:eastAsia="DengXian" w:hAnsi="Arial" w:cs="Arial"/>
          <w:sz w:val="22"/>
        </w:rPr>
        <w:t>亿港元。</w:t>
      </w:r>
      <w:r>
        <w:rPr>
          <w:rFonts w:ascii="Arial" w:eastAsia="DengXian" w:hAnsi="Arial" w:cs="Arial"/>
          <w:sz w:val="22"/>
        </w:rPr>
        <w:br/>
        <w:t xml:space="preserve">            </w:t>
      </w:r>
      <w:r>
        <w:rPr>
          <w:rFonts w:ascii="Arial" w:eastAsia="DengXian" w:hAnsi="Arial" w:cs="Arial"/>
          <w:sz w:val="22"/>
        </w:rPr>
        <w:br/>
      </w:r>
      <w:r>
        <w:rPr>
          <w:rFonts w:ascii="Arial" w:eastAsia="DengXian" w:hAnsi="Arial" w:cs="Arial"/>
          <w:sz w:val="22"/>
        </w:rPr>
        <w:lastRenderedPageBreak/>
        <w:t xml:space="preserve">7.  </w:t>
      </w:r>
      <w:r>
        <w:rPr>
          <w:rFonts w:ascii="Arial" w:eastAsia="DengXian" w:hAnsi="Arial" w:cs="Arial"/>
          <w:sz w:val="22"/>
        </w:rPr>
        <w:t>互换通：跨境利率互换通道，提供汇率、利率风险管理工具；年交易规模达</w:t>
      </w:r>
      <w:r>
        <w:rPr>
          <w:rFonts w:ascii="Arial" w:eastAsia="DengXian" w:hAnsi="Arial" w:cs="Arial"/>
          <w:sz w:val="22"/>
        </w:rPr>
        <w:t>2.7</w:t>
      </w:r>
      <w:r>
        <w:rPr>
          <w:rFonts w:ascii="Arial" w:eastAsia="DengXian" w:hAnsi="Arial" w:cs="Arial"/>
          <w:sz w:val="22"/>
        </w:rPr>
        <w:t>万亿港元，服务跨境金融科技企业。</w:t>
      </w:r>
      <w:r>
        <w:rPr>
          <w:rFonts w:ascii="Arial" w:eastAsia="DengXian" w:hAnsi="Arial" w:cs="Arial"/>
          <w:sz w:val="22"/>
        </w:rPr>
        <w:br/>
        <w:t xml:space="preserve">8.  </w:t>
      </w:r>
      <w:r>
        <w:rPr>
          <w:rFonts w:ascii="Arial" w:eastAsia="DengXian" w:hAnsi="Arial" w:cs="Arial"/>
          <w:sz w:val="22"/>
        </w:rPr>
        <w:t>跨境通道政策支撑：优化金融科技企业接入跨境通道的条件；开放企业接入，流程从</w:t>
      </w:r>
      <w:r>
        <w:rPr>
          <w:rFonts w:ascii="Arial" w:eastAsia="DengXian" w:hAnsi="Arial" w:cs="Arial"/>
          <w:sz w:val="22"/>
        </w:rPr>
        <w:t>3</w:t>
      </w:r>
      <w:r>
        <w:rPr>
          <w:rFonts w:ascii="Arial" w:eastAsia="DengXian" w:hAnsi="Arial" w:cs="Arial"/>
          <w:sz w:val="22"/>
        </w:rPr>
        <w:t>个月缩短至</w:t>
      </w:r>
      <w:r>
        <w:rPr>
          <w:rFonts w:ascii="Arial" w:eastAsia="DengXian" w:hAnsi="Arial" w:cs="Arial"/>
          <w:sz w:val="22"/>
        </w:rPr>
        <w:t>1</w:t>
      </w:r>
      <w:r>
        <w:rPr>
          <w:rFonts w:ascii="Arial" w:eastAsia="DengXian" w:hAnsi="Arial" w:cs="Arial"/>
          <w:sz w:val="22"/>
        </w:rPr>
        <w:t>个月，取消注册资本最低限制。</w:t>
      </w:r>
      <w:r>
        <w:rPr>
          <w:rFonts w:ascii="Arial" w:eastAsia="DengXian" w:hAnsi="Arial" w:cs="Arial"/>
          <w:sz w:val="22"/>
        </w:rPr>
        <w:br/>
        <w:t xml:space="preserve">          </w:t>
      </w:r>
    </w:p>
    <w:p w:rsidR="00E113ED" w:rsidRDefault="00000000">
      <w:pPr>
        <w:spacing w:before="320" w:after="120" w:line="288" w:lineRule="auto"/>
        <w:outlineLvl w:val="1"/>
      </w:pPr>
      <w:bookmarkStart w:id="3" w:name="heading_3"/>
      <w:r>
        <w:rPr>
          <w:rFonts w:ascii="Arial" w:eastAsia="DengXian" w:hAnsi="Arial" w:cs="Arial"/>
          <w:b/>
          <w:sz w:val="32"/>
        </w:rPr>
        <w:t>板块三：香港金融科技核心领域实践与动态</w:t>
      </w:r>
      <w:bookmarkEnd w:id="3"/>
    </w:p>
    <w:p w:rsidR="00E113ED" w:rsidRDefault="00000000">
      <w:pPr>
        <w:numPr>
          <w:ilvl w:val="0"/>
          <w:numId w:val="7"/>
        </w:numPr>
        <w:spacing w:before="120" w:after="120" w:line="288" w:lineRule="auto"/>
      </w:pPr>
      <w:r>
        <w:rPr>
          <w:rFonts w:ascii="Arial" w:eastAsia="DengXian" w:hAnsi="Arial" w:cs="Arial"/>
          <w:b/>
          <w:sz w:val="22"/>
        </w:rPr>
        <w:t>区块链与</w:t>
      </w:r>
      <w:r>
        <w:rPr>
          <w:rFonts w:ascii="Arial" w:eastAsia="DengXian" w:hAnsi="Arial" w:cs="Arial"/>
          <w:b/>
          <w:sz w:val="22"/>
        </w:rPr>
        <w:t>Web3</w:t>
      </w:r>
      <w:r>
        <w:rPr>
          <w:rFonts w:ascii="Arial" w:eastAsia="DengXian" w:hAnsi="Arial" w:cs="Arial"/>
          <w:b/>
          <w:sz w:val="22"/>
        </w:rPr>
        <w:t>领域</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政策推进节点：</w:t>
      </w:r>
      <w:r>
        <w:rPr>
          <w:rFonts w:ascii="Arial" w:eastAsia="DengXian" w:hAnsi="Arial" w:cs="Arial"/>
          <w:sz w:val="22"/>
        </w:rPr>
        <w:t>2021</w:t>
      </w:r>
      <w:r>
        <w:rPr>
          <w:rFonts w:ascii="Arial" w:eastAsia="DengXian" w:hAnsi="Arial" w:cs="Arial"/>
          <w:sz w:val="22"/>
        </w:rPr>
        <w:t>年香港政府发布《虚拟资产服务提供者监管条例》，</w:t>
      </w:r>
      <w:r>
        <w:rPr>
          <w:rFonts w:ascii="Arial" w:eastAsia="DengXian" w:hAnsi="Arial" w:cs="Arial"/>
          <w:sz w:val="22"/>
        </w:rPr>
        <w:t>2023</w:t>
      </w:r>
      <w:r>
        <w:rPr>
          <w:rFonts w:ascii="Arial" w:eastAsia="DengXian" w:hAnsi="Arial" w:cs="Arial"/>
          <w:sz w:val="22"/>
        </w:rPr>
        <w:t>年允许持牌虚拟资产交易所提供零售服务，</w:t>
      </w:r>
      <w:r>
        <w:rPr>
          <w:rFonts w:ascii="Arial" w:eastAsia="DengXian" w:hAnsi="Arial" w:cs="Arial"/>
          <w:sz w:val="22"/>
        </w:rPr>
        <w:t>2024</w:t>
      </w:r>
      <w:r>
        <w:rPr>
          <w:rFonts w:ascii="Arial" w:eastAsia="DengXian" w:hAnsi="Arial" w:cs="Arial"/>
          <w:sz w:val="22"/>
        </w:rPr>
        <w:t>年推出代币化资产监管框架，</w:t>
      </w:r>
      <w:r>
        <w:rPr>
          <w:rFonts w:ascii="Arial" w:eastAsia="DengXian" w:hAnsi="Arial" w:cs="Arial"/>
          <w:sz w:val="22"/>
        </w:rPr>
        <w:t>2025</w:t>
      </w:r>
      <w:r>
        <w:rPr>
          <w:rFonts w:ascii="Arial" w:eastAsia="DengXian" w:hAnsi="Arial" w:cs="Arial"/>
          <w:sz w:val="22"/>
        </w:rPr>
        <w:t>年启动代币化沙盒试点；</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重点企业案例：</w:t>
      </w:r>
      <w:proofErr w:type="spellStart"/>
      <w:r>
        <w:rPr>
          <w:rFonts w:ascii="Arial" w:eastAsia="DengXian" w:hAnsi="Arial" w:cs="Arial"/>
          <w:sz w:val="22"/>
        </w:rPr>
        <w:t>HashKey</w:t>
      </w:r>
      <w:proofErr w:type="spellEnd"/>
      <w:r>
        <w:rPr>
          <w:rFonts w:ascii="Arial" w:eastAsia="DengXian" w:hAnsi="Arial" w:cs="Arial"/>
          <w:sz w:val="22"/>
        </w:rPr>
        <w:t>（持牌虚拟资产交易所，</w:t>
      </w:r>
      <w:r>
        <w:rPr>
          <w:rFonts w:ascii="Arial" w:eastAsia="DengXian" w:hAnsi="Arial" w:cs="Arial"/>
          <w:sz w:val="22"/>
        </w:rPr>
        <w:t>2025</w:t>
      </w:r>
      <w:r>
        <w:rPr>
          <w:rFonts w:ascii="Arial" w:eastAsia="DengXian" w:hAnsi="Arial" w:cs="Arial"/>
          <w:sz w:val="22"/>
        </w:rPr>
        <w:t>年交易量达</w:t>
      </w:r>
      <w:r>
        <w:rPr>
          <w:rFonts w:ascii="Arial" w:eastAsia="DengXian" w:hAnsi="Arial" w:cs="Arial"/>
          <w:sz w:val="22"/>
        </w:rPr>
        <w:t>5600</w:t>
      </w:r>
      <w:r>
        <w:rPr>
          <w:rFonts w:ascii="Arial" w:eastAsia="DengXian" w:hAnsi="Arial" w:cs="Arial"/>
          <w:sz w:val="22"/>
        </w:rPr>
        <w:t>亿港元，用户数超</w:t>
      </w:r>
      <w:r>
        <w:rPr>
          <w:rFonts w:ascii="Arial" w:eastAsia="DengXian" w:hAnsi="Arial" w:cs="Arial"/>
          <w:sz w:val="22"/>
        </w:rPr>
        <w:t>80</w:t>
      </w:r>
      <w:r>
        <w:rPr>
          <w:rFonts w:ascii="Arial" w:eastAsia="DengXian" w:hAnsi="Arial" w:cs="Arial"/>
          <w:sz w:val="22"/>
        </w:rPr>
        <w:t>万）、</w:t>
      </w:r>
      <w:r>
        <w:rPr>
          <w:rFonts w:ascii="Arial" w:eastAsia="DengXian" w:hAnsi="Arial" w:cs="Arial"/>
          <w:sz w:val="22"/>
        </w:rPr>
        <w:t>OSL</w:t>
      </w:r>
      <w:r>
        <w:rPr>
          <w:rFonts w:ascii="Arial" w:eastAsia="DengXian" w:hAnsi="Arial" w:cs="Arial"/>
          <w:sz w:val="22"/>
        </w:rPr>
        <w:t>（亚洲首家持牌虚拟资产经纪公司，与汇丰银行合作推出代币化存款服务）、</w:t>
      </w:r>
      <w:proofErr w:type="spellStart"/>
      <w:r>
        <w:rPr>
          <w:rFonts w:ascii="Arial" w:eastAsia="DengXian" w:hAnsi="Arial" w:cs="Arial"/>
          <w:sz w:val="22"/>
        </w:rPr>
        <w:t>Animoca</w:t>
      </w:r>
      <w:proofErr w:type="spellEnd"/>
      <w:r>
        <w:rPr>
          <w:rFonts w:ascii="Arial" w:eastAsia="DengXian" w:hAnsi="Arial" w:cs="Arial"/>
          <w:sz w:val="22"/>
        </w:rPr>
        <w:t xml:space="preserve"> Brands</w:t>
      </w:r>
      <w:r>
        <w:rPr>
          <w:rFonts w:ascii="Arial" w:eastAsia="DengXian" w:hAnsi="Arial" w:cs="Arial"/>
          <w:sz w:val="22"/>
        </w:rPr>
        <w:t>（</w:t>
      </w:r>
      <w:r>
        <w:rPr>
          <w:rFonts w:ascii="Arial" w:eastAsia="DengXian" w:hAnsi="Arial" w:cs="Arial"/>
          <w:sz w:val="22"/>
        </w:rPr>
        <w:t>Web3</w:t>
      </w:r>
      <w:r>
        <w:rPr>
          <w:rFonts w:ascii="Arial" w:eastAsia="DengXian" w:hAnsi="Arial" w:cs="Arial"/>
          <w:sz w:val="22"/>
        </w:rPr>
        <w:t>游戏与</w:t>
      </w:r>
      <w:r>
        <w:rPr>
          <w:rFonts w:ascii="Arial" w:eastAsia="DengXian" w:hAnsi="Arial" w:cs="Arial"/>
          <w:sz w:val="22"/>
        </w:rPr>
        <w:t>NFT</w:t>
      </w:r>
      <w:r>
        <w:rPr>
          <w:rFonts w:ascii="Arial" w:eastAsia="DengXian" w:hAnsi="Arial" w:cs="Arial"/>
          <w:sz w:val="22"/>
        </w:rPr>
        <w:t>龙头企业，</w:t>
      </w:r>
      <w:r>
        <w:rPr>
          <w:rFonts w:ascii="Arial" w:eastAsia="DengXian" w:hAnsi="Arial" w:cs="Arial"/>
          <w:sz w:val="22"/>
        </w:rPr>
        <w:t>2025</w:t>
      </w:r>
      <w:r>
        <w:rPr>
          <w:rFonts w:ascii="Arial" w:eastAsia="DengXian" w:hAnsi="Arial" w:cs="Arial"/>
          <w:sz w:val="22"/>
        </w:rPr>
        <w:t>年营收达</w:t>
      </w:r>
      <w:r>
        <w:rPr>
          <w:rFonts w:ascii="Arial" w:eastAsia="DengXian" w:hAnsi="Arial" w:cs="Arial"/>
          <w:sz w:val="22"/>
        </w:rPr>
        <w:t>38</w:t>
      </w:r>
      <w:r>
        <w:rPr>
          <w:rFonts w:ascii="Arial" w:eastAsia="DengXian" w:hAnsi="Arial" w:cs="Arial"/>
          <w:sz w:val="22"/>
        </w:rPr>
        <w:t>亿港元，累计融资超</w:t>
      </w:r>
      <w:r>
        <w:rPr>
          <w:rFonts w:ascii="Arial" w:eastAsia="DengXian" w:hAnsi="Arial" w:cs="Arial"/>
          <w:sz w:val="22"/>
        </w:rPr>
        <w:t>20</w:t>
      </w:r>
      <w:r>
        <w:rPr>
          <w:rFonts w:ascii="Arial" w:eastAsia="DengXian" w:hAnsi="Arial" w:cs="Arial"/>
          <w:sz w:val="22"/>
        </w:rPr>
        <w:t>亿美元）；</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行业数据：</w:t>
      </w:r>
      <w:r>
        <w:rPr>
          <w:rFonts w:ascii="Arial" w:eastAsia="DengXian" w:hAnsi="Arial" w:cs="Arial"/>
          <w:sz w:val="22"/>
        </w:rPr>
        <w:t>2025</w:t>
      </w:r>
      <w:r>
        <w:rPr>
          <w:rFonts w:ascii="Arial" w:eastAsia="DengXian" w:hAnsi="Arial" w:cs="Arial"/>
          <w:sz w:val="22"/>
        </w:rPr>
        <w:t>年香港虚拟资产交易量达</w:t>
      </w:r>
      <w:r>
        <w:rPr>
          <w:rFonts w:ascii="Arial" w:eastAsia="DengXian" w:hAnsi="Arial" w:cs="Arial"/>
          <w:sz w:val="22"/>
        </w:rPr>
        <w:t>1.8</w:t>
      </w:r>
      <w:r>
        <w:rPr>
          <w:rFonts w:ascii="Arial" w:eastAsia="DengXian" w:hAnsi="Arial" w:cs="Arial"/>
          <w:sz w:val="22"/>
        </w:rPr>
        <w:t>万亿美元，</w:t>
      </w:r>
      <w:r>
        <w:rPr>
          <w:rFonts w:ascii="Arial" w:eastAsia="DengXian" w:hAnsi="Arial" w:cs="Arial"/>
          <w:sz w:val="22"/>
        </w:rPr>
        <w:t>Web3</w:t>
      </w:r>
      <w:r>
        <w:rPr>
          <w:rFonts w:ascii="Arial" w:eastAsia="DengXian" w:hAnsi="Arial" w:cs="Arial"/>
          <w:sz w:val="22"/>
        </w:rPr>
        <w:t>企业融资规模达</w:t>
      </w:r>
      <w:r>
        <w:rPr>
          <w:rFonts w:ascii="Arial" w:eastAsia="DengXian" w:hAnsi="Arial" w:cs="Arial"/>
          <w:sz w:val="22"/>
        </w:rPr>
        <w:t>45</w:t>
      </w:r>
      <w:r>
        <w:rPr>
          <w:rFonts w:ascii="Arial" w:eastAsia="DengXian" w:hAnsi="Arial" w:cs="Arial"/>
          <w:sz w:val="22"/>
        </w:rPr>
        <w:t>亿美元，占全球</w:t>
      </w:r>
      <w:r>
        <w:rPr>
          <w:rFonts w:ascii="Arial" w:eastAsia="DengXian" w:hAnsi="Arial" w:cs="Arial"/>
          <w:sz w:val="22"/>
        </w:rPr>
        <w:t>Web3</w:t>
      </w:r>
      <w:r>
        <w:rPr>
          <w:rFonts w:ascii="Arial" w:eastAsia="DengXian" w:hAnsi="Arial" w:cs="Arial"/>
          <w:sz w:val="22"/>
        </w:rPr>
        <w:t>融资规模的</w:t>
      </w:r>
      <w:r>
        <w:rPr>
          <w:rFonts w:ascii="Arial" w:eastAsia="DengXian" w:hAnsi="Arial" w:cs="Arial"/>
          <w:sz w:val="22"/>
        </w:rPr>
        <w:t>18%</w:t>
      </w:r>
      <w:r>
        <w:rPr>
          <w:rFonts w:ascii="Arial" w:eastAsia="DengXian" w:hAnsi="Arial" w:cs="Arial"/>
          <w:sz w:val="22"/>
        </w:rPr>
        <w:t>。</w:t>
      </w:r>
      <w:r>
        <w:rPr>
          <w:rFonts w:ascii="Arial" w:eastAsia="DengXian" w:hAnsi="Arial" w:cs="Arial"/>
          <w:sz w:val="22"/>
        </w:rPr>
        <w:br/>
        <w:t xml:space="preserve">      </w:t>
      </w:r>
    </w:p>
    <w:p w:rsidR="00E113ED" w:rsidRDefault="00000000">
      <w:pPr>
        <w:numPr>
          <w:ilvl w:val="0"/>
          <w:numId w:val="8"/>
        </w:numPr>
        <w:spacing w:before="120" w:after="120" w:line="288" w:lineRule="auto"/>
      </w:pPr>
      <w:r>
        <w:rPr>
          <w:rFonts w:ascii="Arial" w:eastAsia="DengXian" w:hAnsi="Arial" w:cs="Arial"/>
          <w:b/>
          <w:sz w:val="22"/>
        </w:rPr>
        <w:t>数字港元（</w:t>
      </w:r>
      <w:r>
        <w:rPr>
          <w:rFonts w:ascii="Arial" w:eastAsia="DengXian" w:hAnsi="Arial" w:cs="Arial"/>
          <w:b/>
          <w:sz w:val="22"/>
        </w:rPr>
        <w:t>e-HKD</w:t>
      </w:r>
      <w:r>
        <w:rPr>
          <w:rFonts w:ascii="Arial" w:eastAsia="DengXian" w:hAnsi="Arial" w:cs="Arial"/>
          <w:b/>
          <w:sz w:val="22"/>
        </w:rPr>
        <w:t>）实践</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 </w:t>
      </w:r>
      <w:proofErr w:type="spellStart"/>
      <w:r>
        <w:rPr>
          <w:rFonts w:ascii="Arial" w:eastAsia="DengXian" w:hAnsi="Arial" w:cs="Arial"/>
          <w:sz w:val="22"/>
        </w:rPr>
        <w:t>mBridge</w:t>
      </w:r>
      <w:proofErr w:type="spellEnd"/>
      <w:r>
        <w:rPr>
          <w:rFonts w:ascii="Arial" w:eastAsia="DengXian" w:hAnsi="Arial" w:cs="Arial"/>
          <w:sz w:val="22"/>
        </w:rPr>
        <w:t>项目进展：由香港金管局、中国人民银行数字货币研究所、泰国央行、阿联酋央行联合发起，</w:t>
      </w:r>
      <w:r>
        <w:rPr>
          <w:rFonts w:ascii="Arial" w:eastAsia="DengXian" w:hAnsi="Arial" w:cs="Arial"/>
          <w:sz w:val="22"/>
        </w:rPr>
        <w:t>2025</w:t>
      </w:r>
      <w:r>
        <w:rPr>
          <w:rFonts w:ascii="Arial" w:eastAsia="DengXian" w:hAnsi="Arial" w:cs="Arial"/>
          <w:sz w:val="22"/>
        </w:rPr>
        <w:t>年进入第三阶段试点，实现跨境贸易结算、跨境资金转移等场景落地；</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参与机构：中资银行（中国银行香港、工商银行香港）、国际银行（汇丰银行、渣打银行）、虚拟银行（</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）等</w:t>
      </w:r>
      <w:r>
        <w:rPr>
          <w:rFonts w:ascii="Arial" w:eastAsia="DengXian" w:hAnsi="Arial" w:cs="Arial"/>
          <w:sz w:val="22"/>
        </w:rPr>
        <w:t>16</w:t>
      </w:r>
      <w:r>
        <w:rPr>
          <w:rFonts w:ascii="Arial" w:eastAsia="DengXian" w:hAnsi="Arial" w:cs="Arial"/>
          <w:sz w:val="22"/>
        </w:rPr>
        <w:t>家机构参与试点，覆盖企业用户</w:t>
      </w:r>
      <w:r>
        <w:rPr>
          <w:rFonts w:ascii="Arial" w:eastAsia="DengXian" w:hAnsi="Arial" w:cs="Arial"/>
          <w:sz w:val="22"/>
        </w:rPr>
        <w:t>3200</w:t>
      </w:r>
      <w:r>
        <w:rPr>
          <w:rFonts w:ascii="Arial" w:eastAsia="DengXian" w:hAnsi="Arial" w:cs="Arial"/>
          <w:sz w:val="22"/>
        </w:rPr>
        <w:t>家、个人用户</w:t>
      </w:r>
      <w:r>
        <w:rPr>
          <w:rFonts w:ascii="Arial" w:eastAsia="DengXian" w:hAnsi="Arial" w:cs="Arial"/>
          <w:sz w:val="22"/>
        </w:rPr>
        <w:t>15</w:t>
      </w:r>
      <w:r>
        <w:rPr>
          <w:rFonts w:ascii="Arial" w:eastAsia="DengXian" w:hAnsi="Arial" w:cs="Arial"/>
          <w:sz w:val="22"/>
        </w:rPr>
        <w:t>万；</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试点成果：截至</w:t>
      </w:r>
      <w:r>
        <w:rPr>
          <w:rFonts w:ascii="Arial" w:eastAsia="DengXian" w:hAnsi="Arial" w:cs="Arial"/>
          <w:sz w:val="22"/>
        </w:rPr>
        <w:t>2025</w:t>
      </w:r>
      <w:r>
        <w:rPr>
          <w:rFonts w:ascii="Arial" w:eastAsia="DengXian" w:hAnsi="Arial" w:cs="Arial"/>
          <w:sz w:val="22"/>
        </w:rPr>
        <w:t>年</w:t>
      </w:r>
      <w:r>
        <w:rPr>
          <w:rFonts w:ascii="Arial" w:eastAsia="DengXian" w:hAnsi="Arial" w:cs="Arial"/>
          <w:sz w:val="22"/>
        </w:rPr>
        <w:t>10</w:t>
      </w:r>
      <w:r>
        <w:rPr>
          <w:rFonts w:ascii="Arial" w:eastAsia="DengXian" w:hAnsi="Arial" w:cs="Arial"/>
          <w:sz w:val="22"/>
        </w:rPr>
        <w:t>月，</w:t>
      </w:r>
      <w:proofErr w:type="spellStart"/>
      <w:r>
        <w:rPr>
          <w:rFonts w:ascii="Arial" w:eastAsia="DengXian" w:hAnsi="Arial" w:cs="Arial"/>
          <w:sz w:val="22"/>
        </w:rPr>
        <w:t>mBridge</w:t>
      </w:r>
      <w:proofErr w:type="spellEnd"/>
      <w:r>
        <w:rPr>
          <w:rFonts w:ascii="Arial" w:eastAsia="DengXian" w:hAnsi="Arial" w:cs="Arial"/>
          <w:sz w:val="22"/>
        </w:rPr>
        <w:t>项目累计交易规模达</w:t>
      </w:r>
      <w:r>
        <w:rPr>
          <w:rFonts w:ascii="Arial" w:eastAsia="DengXian" w:hAnsi="Arial" w:cs="Arial"/>
          <w:sz w:val="22"/>
        </w:rPr>
        <w:t>860</w:t>
      </w:r>
      <w:r>
        <w:rPr>
          <w:rFonts w:ascii="Arial" w:eastAsia="DengXian" w:hAnsi="Arial" w:cs="Arial"/>
          <w:sz w:val="22"/>
        </w:rPr>
        <w:t>亿港元，交易笔数超</w:t>
      </w:r>
      <w:r>
        <w:rPr>
          <w:rFonts w:ascii="Arial" w:eastAsia="DengXian" w:hAnsi="Arial" w:cs="Arial"/>
          <w:sz w:val="22"/>
        </w:rPr>
        <w:t>12</w:t>
      </w:r>
      <w:r>
        <w:rPr>
          <w:rFonts w:ascii="Arial" w:eastAsia="DengXian" w:hAnsi="Arial" w:cs="Arial"/>
          <w:sz w:val="22"/>
        </w:rPr>
        <w:t>万笔，平均交易时长从原来的</w:t>
      </w:r>
      <w:r>
        <w:rPr>
          <w:rFonts w:ascii="Arial" w:eastAsia="DengXian" w:hAnsi="Arial" w:cs="Arial"/>
          <w:sz w:val="22"/>
        </w:rPr>
        <w:t>2-3</w:t>
      </w:r>
      <w:r>
        <w:rPr>
          <w:rFonts w:ascii="Arial" w:eastAsia="DengXian" w:hAnsi="Arial" w:cs="Arial"/>
          <w:sz w:val="22"/>
        </w:rPr>
        <w:t>天缩短至</w:t>
      </w:r>
      <w:r>
        <w:rPr>
          <w:rFonts w:ascii="Arial" w:eastAsia="DengXian" w:hAnsi="Arial" w:cs="Arial"/>
          <w:sz w:val="22"/>
        </w:rPr>
        <w:t>10</w:t>
      </w:r>
      <w:r>
        <w:rPr>
          <w:rFonts w:ascii="Arial" w:eastAsia="DengXian" w:hAnsi="Arial" w:cs="Arial"/>
          <w:sz w:val="22"/>
        </w:rPr>
        <w:t>分钟内，交易成本降低</w:t>
      </w:r>
      <w:r>
        <w:rPr>
          <w:rFonts w:ascii="Arial" w:eastAsia="DengXian" w:hAnsi="Arial" w:cs="Arial"/>
          <w:sz w:val="22"/>
        </w:rPr>
        <w:t>70%</w:t>
      </w:r>
      <w:r>
        <w:rPr>
          <w:rFonts w:ascii="Arial" w:eastAsia="DengXian" w:hAnsi="Arial" w:cs="Arial"/>
          <w:sz w:val="22"/>
        </w:rPr>
        <w:t>。</w:t>
      </w:r>
      <w:r>
        <w:rPr>
          <w:rFonts w:ascii="Arial" w:eastAsia="DengXian" w:hAnsi="Arial" w:cs="Arial"/>
          <w:sz w:val="22"/>
        </w:rPr>
        <w:br/>
        <w:t xml:space="preserve">      </w:t>
      </w:r>
    </w:p>
    <w:p w:rsidR="00E113ED" w:rsidRDefault="00000000">
      <w:pPr>
        <w:numPr>
          <w:ilvl w:val="0"/>
          <w:numId w:val="9"/>
        </w:numPr>
        <w:spacing w:before="120" w:after="120" w:line="288" w:lineRule="auto"/>
      </w:pPr>
      <w:r>
        <w:rPr>
          <w:rFonts w:ascii="Arial" w:eastAsia="DengXian" w:hAnsi="Arial" w:cs="Arial"/>
          <w:b/>
          <w:sz w:val="22"/>
        </w:rPr>
        <w:t>跨境金融科技</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技术应用：区块链跨境支付、</w:t>
      </w:r>
      <w:r>
        <w:rPr>
          <w:rFonts w:ascii="Arial" w:eastAsia="DengXian" w:hAnsi="Arial" w:cs="Arial"/>
          <w:sz w:val="22"/>
        </w:rPr>
        <w:t>AI</w:t>
      </w:r>
      <w:r>
        <w:rPr>
          <w:rFonts w:ascii="Arial" w:eastAsia="DengXian" w:hAnsi="Arial" w:cs="Arial"/>
          <w:sz w:val="22"/>
        </w:rPr>
        <w:t>跨境风控、大数据跨境信用评估等技术广泛应用；</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实践案例：</w:t>
      </w:r>
      <w:r>
        <w:rPr>
          <w:rFonts w:ascii="Arial" w:eastAsia="DengXian" w:hAnsi="Arial" w:cs="Arial"/>
          <w:sz w:val="22"/>
        </w:rPr>
        <w:t xml:space="preserve">1. </w:t>
      </w:r>
      <w:proofErr w:type="gramStart"/>
      <w:r>
        <w:rPr>
          <w:rFonts w:ascii="Arial" w:eastAsia="DengXian" w:hAnsi="Arial" w:cs="Arial"/>
          <w:sz w:val="22"/>
        </w:rPr>
        <w:t>中国银行香港</w:t>
      </w:r>
      <w:r>
        <w:rPr>
          <w:rFonts w:ascii="Arial" w:eastAsia="DengXian" w:hAnsi="Arial" w:cs="Arial"/>
          <w:sz w:val="22"/>
        </w:rPr>
        <w:t>“</w:t>
      </w:r>
      <w:proofErr w:type="gramEnd"/>
      <w:r>
        <w:rPr>
          <w:rFonts w:ascii="Arial" w:eastAsia="DengXian" w:hAnsi="Arial" w:cs="Arial"/>
          <w:sz w:val="22"/>
        </w:rPr>
        <w:t>中银跨境</w:t>
      </w:r>
      <w:r>
        <w:rPr>
          <w:rFonts w:ascii="Arial" w:eastAsia="DengXian" w:hAnsi="Arial" w:cs="Arial"/>
          <w:sz w:val="22"/>
        </w:rPr>
        <w:t>e</w:t>
      </w:r>
      <w:proofErr w:type="gramStart"/>
      <w:r>
        <w:rPr>
          <w:rFonts w:ascii="Arial" w:eastAsia="DengXian" w:hAnsi="Arial" w:cs="Arial"/>
          <w:sz w:val="22"/>
        </w:rPr>
        <w:t>汇</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采用区块链技术，覆盖全球</w:t>
      </w:r>
      <w:r>
        <w:rPr>
          <w:rFonts w:ascii="Arial" w:eastAsia="DengXian" w:hAnsi="Arial" w:cs="Arial"/>
          <w:sz w:val="22"/>
        </w:rPr>
        <w:t>200</w:t>
      </w:r>
      <w:r>
        <w:rPr>
          <w:rFonts w:ascii="Arial" w:eastAsia="DengXian" w:hAnsi="Arial" w:cs="Arial"/>
          <w:sz w:val="22"/>
        </w:rPr>
        <w:t>多个国家和地区，年交易量达</w:t>
      </w:r>
      <w:r>
        <w:rPr>
          <w:rFonts w:ascii="Arial" w:eastAsia="DengXian" w:hAnsi="Arial" w:cs="Arial"/>
          <w:sz w:val="22"/>
        </w:rPr>
        <w:t>3.6</w:t>
      </w:r>
      <w:r>
        <w:rPr>
          <w:rFonts w:ascii="Arial" w:eastAsia="DengXian" w:hAnsi="Arial" w:cs="Arial"/>
          <w:sz w:val="22"/>
        </w:rPr>
        <w:t>万亿港元，单笔交易最快</w:t>
      </w:r>
      <w:r>
        <w:rPr>
          <w:rFonts w:ascii="Arial" w:eastAsia="DengXian" w:hAnsi="Arial" w:cs="Arial"/>
          <w:sz w:val="22"/>
        </w:rPr>
        <w:t>1</w:t>
      </w:r>
      <w:r>
        <w:rPr>
          <w:rFonts w:ascii="Arial" w:eastAsia="DengXian" w:hAnsi="Arial" w:cs="Arial"/>
          <w:sz w:val="22"/>
        </w:rPr>
        <w:t>分钟到账；</w:t>
      </w:r>
      <w:r>
        <w:rPr>
          <w:rFonts w:ascii="Arial" w:eastAsia="DengXian" w:hAnsi="Arial" w:cs="Arial"/>
          <w:sz w:val="22"/>
        </w:rPr>
        <w:t xml:space="preserve">2. </w:t>
      </w:r>
      <w:proofErr w:type="gramStart"/>
      <w:r>
        <w:rPr>
          <w:rFonts w:ascii="Arial" w:eastAsia="DengXian" w:hAnsi="Arial" w:cs="Arial"/>
          <w:sz w:val="22"/>
        </w:rPr>
        <w:t>腾讯金融科技</w:t>
      </w:r>
      <w:r>
        <w:rPr>
          <w:rFonts w:ascii="Arial" w:eastAsia="DengXian" w:hAnsi="Arial" w:cs="Arial"/>
          <w:sz w:val="22"/>
        </w:rPr>
        <w:t>“</w:t>
      </w:r>
      <w:r>
        <w:rPr>
          <w:rFonts w:ascii="Arial" w:eastAsia="DengXian" w:hAnsi="Arial" w:cs="Arial"/>
          <w:sz w:val="22"/>
        </w:rPr>
        <w:t>跨境通</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为香港中小企业提供跨境收款、付款一体化服务，</w:t>
      </w:r>
      <w:r>
        <w:rPr>
          <w:rFonts w:ascii="Arial" w:eastAsia="DengXian" w:hAnsi="Arial" w:cs="Arial"/>
          <w:sz w:val="22"/>
        </w:rPr>
        <w:t>2025</w:t>
      </w:r>
      <w:r>
        <w:rPr>
          <w:rFonts w:ascii="Arial" w:eastAsia="DengXian" w:hAnsi="Arial" w:cs="Arial"/>
          <w:sz w:val="22"/>
        </w:rPr>
        <w:t>年服务企业超</w:t>
      </w:r>
      <w:r>
        <w:rPr>
          <w:rFonts w:ascii="Arial" w:eastAsia="DengXian" w:hAnsi="Arial" w:cs="Arial"/>
          <w:sz w:val="22"/>
        </w:rPr>
        <w:t>18</w:t>
      </w:r>
      <w:r>
        <w:rPr>
          <w:rFonts w:ascii="Arial" w:eastAsia="DengXian" w:hAnsi="Arial" w:cs="Arial"/>
          <w:sz w:val="22"/>
        </w:rPr>
        <w:t>万家，交易规模达</w:t>
      </w:r>
      <w:r>
        <w:rPr>
          <w:rFonts w:ascii="Arial" w:eastAsia="DengXian" w:hAnsi="Arial" w:cs="Arial"/>
          <w:sz w:val="22"/>
        </w:rPr>
        <w:t>1.2</w:t>
      </w:r>
      <w:r>
        <w:rPr>
          <w:rFonts w:ascii="Arial" w:eastAsia="DengXian" w:hAnsi="Arial" w:cs="Arial"/>
          <w:sz w:val="22"/>
        </w:rPr>
        <w:t>万亿</w:t>
      </w:r>
      <w:r>
        <w:rPr>
          <w:rFonts w:ascii="Arial" w:eastAsia="DengXian" w:hAnsi="Arial" w:cs="Arial"/>
          <w:sz w:val="22"/>
        </w:rPr>
        <w:lastRenderedPageBreak/>
        <w:t>港元；</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交易数据：</w:t>
      </w:r>
      <w:r>
        <w:rPr>
          <w:rFonts w:ascii="Arial" w:eastAsia="DengXian" w:hAnsi="Arial" w:cs="Arial"/>
          <w:sz w:val="22"/>
        </w:rPr>
        <w:t>2025</w:t>
      </w:r>
      <w:r>
        <w:rPr>
          <w:rFonts w:ascii="Arial" w:eastAsia="DengXian" w:hAnsi="Arial" w:cs="Arial"/>
          <w:sz w:val="22"/>
        </w:rPr>
        <w:t>年香港跨境金融科技交易规模达</w:t>
      </w:r>
      <w:r>
        <w:rPr>
          <w:rFonts w:ascii="Arial" w:eastAsia="DengXian" w:hAnsi="Arial" w:cs="Arial"/>
          <w:sz w:val="22"/>
        </w:rPr>
        <w:t>8.7</w:t>
      </w:r>
      <w:r>
        <w:rPr>
          <w:rFonts w:ascii="Arial" w:eastAsia="DengXian" w:hAnsi="Arial" w:cs="Arial"/>
          <w:sz w:val="22"/>
        </w:rPr>
        <w:t>万亿美元，较</w:t>
      </w:r>
      <w:r>
        <w:rPr>
          <w:rFonts w:ascii="Arial" w:eastAsia="DengXian" w:hAnsi="Arial" w:cs="Arial"/>
          <w:sz w:val="22"/>
        </w:rPr>
        <w:t>2022</w:t>
      </w:r>
      <w:r>
        <w:rPr>
          <w:rFonts w:ascii="Arial" w:eastAsia="DengXian" w:hAnsi="Arial" w:cs="Arial"/>
          <w:sz w:val="22"/>
        </w:rPr>
        <w:t>年增长</w:t>
      </w:r>
      <w:r>
        <w:rPr>
          <w:rFonts w:ascii="Arial" w:eastAsia="DengXian" w:hAnsi="Arial" w:cs="Arial"/>
          <w:sz w:val="22"/>
        </w:rPr>
        <w:t>92%</w:t>
      </w:r>
      <w:r>
        <w:rPr>
          <w:rFonts w:ascii="Arial" w:eastAsia="DengXian" w:hAnsi="Arial" w:cs="Arial"/>
          <w:sz w:val="22"/>
        </w:rPr>
        <w:t>，其中区块链跨境支付占比达</w:t>
      </w:r>
      <w:r>
        <w:rPr>
          <w:rFonts w:ascii="Arial" w:eastAsia="DengXian" w:hAnsi="Arial" w:cs="Arial"/>
          <w:sz w:val="22"/>
        </w:rPr>
        <w:t>38%</w:t>
      </w:r>
      <w:r>
        <w:rPr>
          <w:rFonts w:ascii="Arial" w:eastAsia="DengXian" w:hAnsi="Arial" w:cs="Arial"/>
          <w:sz w:val="22"/>
        </w:rPr>
        <w:t>。</w:t>
      </w:r>
      <w:r>
        <w:rPr>
          <w:rFonts w:ascii="Arial" w:eastAsia="DengXian" w:hAnsi="Arial" w:cs="Arial"/>
          <w:sz w:val="22"/>
        </w:rPr>
        <w:br/>
        <w:t xml:space="preserve">      </w:t>
      </w:r>
    </w:p>
    <w:p w:rsidR="00E113ED" w:rsidRDefault="00000000">
      <w:pPr>
        <w:numPr>
          <w:ilvl w:val="0"/>
          <w:numId w:val="10"/>
        </w:numPr>
        <w:spacing w:before="120" w:after="120" w:line="288" w:lineRule="auto"/>
      </w:pPr>
      <w:r>
        <w:rPr>
          <w:rFonts w:ascii="Arial" w:eastAsia="DengXian" w:hAnsi="Arial" w:cs="Arial"/>
          <w:b/>
          <w:sz w:val="22"/>
        </w:rPr>
        <w:t>行业调研数据</w:t>
      </w:r>
      <w:r>
        <w:rPr>
          <w:rFonts w:ascii="Arial" w:eastAsia="DengXian" w:hAnsi="Arial" w:cs="Arial"/>
          <w:sz w:val="22"/>
        </w:rPr>
        <w:t>：根据香港金融科技协会</w:t>
      </w:r>
      <w:r>
        <w:rPr>
          <w:rFonts w:ascii="Arial" w:eastAsia="DengXian" w:hAnsi="Arial" w:cs="Arial"/>
          <w:sz w:val="22"/>
        </w:rPr>
        <w:t>2023</w:t>
      </w:r>
      <w:r>
        <w:rPr>
          <w:rFonts w:ascii="Arial" w:eastAsia="DengXian" w:hAnsi="Arial" w:cs="Arial"/>
          <w:sz w:val="22"/>
        </w:rPr>
        <w:t>年调研（覆盖</w:t>
      </w:r>
      <w:r>
        <w:rPr>
          <w:rFonts w:ascii="Arial" w:eastAsia="DengXian" w:hAnsi="Arial" w:cs="Arial"/>
          <w:sz w:val="22"/>
        </w:rPr>
        <w:t>800</w:t>
      </w:r>
      <w:r>
        <w:rPr>
          <w:rFonts w:ascii="Arial" w:eastAsia="DengXian" w:hAnsi="Arial" w:cs="Arial"/>
          <w:sz w:val="22"/>
        </w:rPr>
        <w:t>家金融科技企业），企业分布：香港岛（</w:t>
      </w:r>
      <w:r>
        <w:rPr>
          <w:rFonts w:ascii="Arial" w:eastAsia="DengXian" w:hAnsi="Arial" w:cs="Arial"/>
          <w:sz w:val="22"/>
        </w:rPr>
        <w:t>52%</w:t>
      </w:r>
      <w:r>
        <w:rPr>
          <w:rFonts w:ascii="Arial" w:eastAsia="DengXian" w:hAnsi="Arial" w:cs="Arial"/>
          <w:sz w:val="22"/>
        </w:rPr>
        <w:t>）、九龙（</w:t>
      </w:r>
      <w:r>
        <w:rPr>
          <w:rFonts w:ascii="Arial" w:eastAsia="DengXian" w:hAnsi="Arial" w:cs="Arial"/>
          <w:sz w:val="22"/>
        </w:rPr>
        <w:t>31%</w:t>
      </w:r>
      <w:r>
        <w:rPr>
          <w:rFonts w:ascii="Arial" w:eastAsia="DengXian" w:hAnsi="Arial" w:cs="Arial"/>
          <w:sz w:val="22"/>
        </w:rPr>
        <w:t>）、新界（</w:t>
      </w:r>
      <w:r>
        <w:rPr>
          <w:rFonts w:ascii="Arial" w:eastAsia="DengXian" w:hAnsi="Arial" w:cs="Arial"/>
          <w:sz w:val="22"/>
        </w:rPr>
        <w:t>17%</w:t>
      </w:r>
      <w:r>
        <w:rPr>
          <w:rFonts w:ascii="Arial" w:eastAsia="DengXian" w:hAnsi="Arial" w:cs="Arial"/>
          <w:sz w:val="22"/>
        </w:rPr>
        <w:t>）；细分领域占比：合</w:t>
      </w:r>
      <w:proofErr w:type="gramStart"/>
      <w:r>
        <w:rPr>
          <w:rFonts w:ascii="Arial" w:eastAsia="DengXian" w:hAnsi="Arial" w:cs="Arial"/>
          <w:sz w:val="22"/>
        </w:rPr>
        <w:t>规</w:t>
      </w:r>
      <w:proofErr w:type="gramEnd"/>
      <w:r>
        <w:rPr>
          <w:rFonts w:ascii="Arial" w:eastAsia="DengXian" w:hAnsi="Arial" w:cs="Arial"/>
          <w:sz w:val="22"/>
        </w:rPr>
        <w:t>科技（</w:t>
      </w:r>
      <w:r>
        <w:rPr>
          <w:rFonts w:ascii="Arial" w:eastAsia="DengXian" w:hAnsi="Arial" w:cs="Arial"/>
          <w:sz w:val="22"/>
        </w:rPr>
        <w:t>27%</w:t>
      </w:r>
      <w:r>
        <w:rPr>
          <w:rFonts w:ascii="Arial" w:eastAsia="DengXian" w:hAnsi="Arial" w:cs="Arial"/>
          <w:sz w:val="22"/>
        </w:rPr>
        <w:t>）、数字支付（</w:t>
      </w:r>
      <w:r>
        <w:rPr>
          <w:rFonts w:ascii="Arial" w:eastAsia="DengXian" w:hAnsi="Arial" w:cs="Arial"/>
          <w:sz w:val="22"/>
        </w:rPr>
        <w:t>32%</w:t>
      </w:r>
      <w:r>
        <w:rPr>
          <w:rFonts w:ascii="Arial" w:eastAsia="DengXian" w:hAnsi="Arial" w:cs="Arial"/>
          <w:sz w:val="22"/>
        </w:rPr>
        <w:t>）、区块链</w:t>
      </w:r>
      <w:r>
        <w:rPr>
          <w:rFonts w:ascii="Arial" w:eastAsia="DengXian" w:hAnsi="Arial" w:cs="Arial"/>
          <w:sz w:val="22"/>
        </w:rPr>
        <w:t>/Web3</w:t>
      </w:r>
      <w:r>
        <w:rPr>
          <w:rFonts w:ascii="Arial" w:eastAsia="DengXian" w:hAnsi="Arial" w:cs="Arial"/>
          <w:sz w:val="22"/>
        </w:rPr>
        <w:t>（</w:t>
      </w:r>
      <w:r>
        <w:rPr>
          <w:rFonts w:ascii="Arial" w:eastAsia="DengXian" w:hAnsi="Arial" w:cs="Arial"/>
          <w:sz w:val="22"/>
        </w:rPr>
        <w:t>21%</w:t>
      </w:r>
      <w:r>
        <w:rPr>
          <w:rFonts w:ascii="Arial" w:eastAsia="DengXian" w:hAnsi="Arial" w:cs="Arial"/>
          <w:sz w:val="22"/>
        </w:rPr>
        <w:t>）、跨境金融科技（</w:t>
      </w:r>
      <w:r>
        <w:rPr>
          <w:rFonts w:ascii="Arial" w:eastAsia="DengXian" w:hAnsi="Arial" w:cs="Arial"/>
          <w:sz w:val="22"/>
        </w:rPr>
        <w:t>15%</w:t>
      </w:r>
      <w:r>
        <w:rPr>
          <w:rFonts w:ascii="Arial" w:eastAsia="DengXian" w:hAnsi="Arial" w:cs="Arial"/>
          <w:sz w:val="22"/>
        </w:rPr>
        <w:t>）、其他（</w:t>
      </w:r>
      <w:r>
        <w:rPr>
          <w:rFonts w:ascii="Arial" w:eastAsia="DengXian" w:hAnsi="Arial" w:cs="Arial"/>
          <w:sz w:val="22"/>
        </w:rPr>
        <w:t>5%</w:t>
      </w:r>
      <w:r>
        <w:rPr>
          <w:rFonts w:ascii="Arial" w:eastAsia="DengXian" w:hAnsi="Arial" w:cs="Arial"/>
          <w:sz w:val="22"/>
        </w:rPr>
        <w:t>）；从业者结构：</w:t>
      </w:r>
      <w:r>
        <w:rPr>
          <w:rFonts w:ascii="Arial" w:eastAsia="DengXian" w:hAnsi="Arial" w:cs="Arial"/>
          <w:sz w:val="22"/>
        </w:rPr>
        <w:t>30</w:t>
      </w:r>
      <w:r>
        <w:rPr>
          <w:rFonts w:ascii="Arial" w:eastAsia="DengXian" w:hAnsi="Arial" w:cs="Arial"/>
          <w:sz w:val="22"/>
        </w:rPr>
        <w:t>岁以下占比</w:t>
      </w:r>
      <w:r>
        <w:rPr>
          <w:rFonts w:ascii="Arial" w:eastAsia="DengXian" w:hAnsi="Arial" w:cs="Arial"/>
          <w:sz w:val="22"/>
        </w:rPr>
        <w:t>68%</w:t>
      </w:r>
      <w:r>
        <w:rPr>
          <w:rFonts w:ascii="Arial" w:eastAsia="DengXian" w:hAnsi="Arial" w:cs="Arial"/>
          <w:sz w:val="22"/>
        </w:rPr>
        <w:t>，本科及以上学历占比</w:t>
      </w:r>
      <w:r>
        <w:rPr>
          <w:rFonts w:ascii="Arial" w:eastAsia="DengXian" w:hAnsi="Arial" w:cs="Arial"/>
          <w:sz w:val="22"/>
        </w:rPr>
        <w:t>92%</w:t>
      </w:r>
      <w:r>
        <w:rPr>
          <w:rFonts w:ascii="Arial" w:eastAsia="DengXian" w:hAnsi="Arial" w:cs="Arial"/>
          <w:sz w:val="22"/>
        </w:rPr>
        <w:t>，技术类人才占比</w:t>
      </w:r>
      <w:r>
        <w:rPr>
          <w:rFonts w:ascii="Arial" w:eastAsia="DengXian" w:hAnsi="Arial" w:cs="Arial"/>
          <w:sz w:val="22"/>
        </w:rPr>
        <w:t>57%</w:t>
      </w:r>
      <w:r>
        <w:rPr>
          <w:rFonts w:ascii="Arial" w:eastAsia="DengXian" w:hAnsi="Arial" w:cs="Arial"/>
          <w:sz w:val="22"/>
        </w:rPr>
        <w:t>。</w:t>
      </w:r>
      <w:r>
        <w:rPr>
          <w:rFonts w:ascii="Arial" w:eastAsia="DengXian" w:hAnsi="Arial" w:cs="Arial"/>
          <w:sz w:val="22"/>
        </w:rPr>
        <w:br/>
        <w:t xml:space="preserve">          </w:t>
      </w:r>
    </w:p>
    <w:p w:rsidR="00E113ED" w:rsidRDefault="00000000">
      <w:pPr>
        <w:spacing w:before="120" w:after="120" w:line="288" w:lineRule="auto"/>
      </w:pPr>
      <w:r>
        <w:rPr>
          <w:rFonts w:ascii="Arial" w:eastAsia="DengXian" w:hAnsi="Arial" w:cs="Arial"/>
          <w:b/>
          <w:sz w:val="22"/>
          <w:shd w:val="clear" w:color="auto" w:fill="DEE0E3"/>
        </w:rPr>
        <w:t>[</w:t>
      </w:r>
      <w:r>
        <w:rPr>
          <w:rFonts w:ascii="Arial" w:eastAsia="DengXian" w:hAnsi="Arial" w:cs="Arial"/>
          <w:b/>
          <w:sz w:val="22"/>
          <w:shd w:val="clear" w:color="auto" w:fill="DEE0E3"/>
        </w:rPr>
        <w:t>流程图暂不支持下载</w:t>
      </w:r>
      <w:r>
        <w:rPr>
          <w:rFonts w:ascii="Arial" w:eastAsia="DengXian" w:hAnsi="Arial" w:cs="Arial"/>
          <w:b/>
          <w:sz w:val="22"/>
          <w:shd w:val="clear" w:color="auto" w:fill="DEE0E3"/>
        </w:rPr>
        <w:t>]</w:t>
      </w:r>
    </w:p>
    <w:p w:rsidR="00E113ED" w:rsidRDefault="00000000">
      <w:pPr>
        <w:spacing w:before="120" w:after="120" w:line="288" w:lineRule="auto"/>
      </w:pPr>
      <w:r>
        <w:rPr>
          <w:rFonts w:ascii="Arial" w:eastAsia="DengXian" w:hAnsi="Arial" w:cs="Arial"/>
          <w:b/>
          <w:sz w:val="22"/>
          <w:shd w:val="clear" w:color="auto" w:fill="DEE0E3"/>
        </w:rPr>
        <w:t>[</w:t>
      </w:r>
      <w:r>
        <w:rPr>
          <w:rFonts w:ascii="Arial" w:eastAsia="DengXian" w:hAnsi="Arial" w:cs="Arial"/>
          <w:b/>
          <w:sz w:val="22"/>
          <w:shd w:val="clear" w:color="auto" w:fill="DEE0E3"/>
        </w:rPr>
        <w:t>流程图暂不支持下载</w:t>
      </w:r>
      <w:r>
        <w:rPr>
          <w:rFonts w:ascii="Arial" w:eastAsia="DengXian" w:hAnsi="Arial" w:cs="Arial"/>
          <w:b/>
          <w:sz w:val="22"/>
          <w:shd w:val="clear" w:color="auto" w:fill="DEE0E3"/>
        </w:rPr>
        <w:t>]</w:t>
      </w:r>
    </w:p>
    <w:p w:rsidR="00E113ED" w:rsidRDefault="00000000">
      <w:pPr>
        <w:spacing w:before="120" w:after="120" w:line="288" w:lineRule="auto"/>
      </w:pPr>
      <w:r>
        <w:rPr>
          <w:rFonts w:ascii="Arial" w:eastAsia="DengXian" w:hAnsi="Arial" w:cs="Arial"/>
          <w:b/>
          <w:sz w:val="22"/>
          <w:shd w:val="clear" w:color="auto" w:fill="DEE0E3"/>
        </w:rPr>
        <w:t>[</w:t>
      </w:r>
      <w:r>
        <w:rPr>
          <w:rFonts w:ascii="Arial" w:eastAsia="DengXian" w:hAnsi="Arial" w:cs="Arial"/>
          <w:b/>
          <w:sz w:val="22"/>
          <w:shd w:val="clear" w:color="auto" w:fill="DEE0E3"/>
        </w:rPr>
        <w:t>流程图暂不支持下载</w:t>
      </w:r>
      <w:r>
        <w:rPr>
          <w:rFonts w:ascii="Arial" w:eastAsia="DengXian" w:hAnsi="Arial" w:cs="Arial"/>
          <w:b/>
          <w:sz w:val="22"/>
          <w:shd w:val="clear" w:color="auto" w:fill="DEE0E3"/>
        </w:rPr>
        <w:t>]</w:t>
      </w:r>
    </w:p>
    <w:p w:rsidR="00E113ED" w:rsidRDefault="00000000">
      <w:pPr>
        <w:spacing w:before="320" w:after="120" w:line="288" w:lineRule="auto"/>
        <w:outlineLvl w:val="1"/>
      </w:pPr>
      <w:bookmarkStart w:id="4" w:name="heading_4"/>
      <w:r>
        <w:rPr>
          <w:rFonts w:ascii="Arial" w:eastAsia="DengXian" w:hAnsi="Arial" w:cs="Arial"/>
          <w:b/>
          <w:sz w:val="32"/>
        </w:rPr>
        <w:t>板块四：香港金融科技创业生态挑战与展望</w:t>
      </w:r>
      <w:bookmarkEnd w:id="4"/>
    </w:p>
    <w:p w:rsidR="00E113ED" w:rsidRDefault="00000000">
      <w:pPr>
        <w:numPr>
          <w:ilvl w:val="0"/>
          <w:numId w:val="11"/>
        </w:numPr>
        <w:spacing w:before="120" w:after="120" w:line="288" w:lineRule="auto"/>
      </w:pPr>
      <w:r>
        <w:rPr>
          <w:rFonts w:ascii="Arial" w:eastAsia="DengXian" w:hAnsi="Arial" w:cs="Arial"/>
          <w:b/>
          <w:sz w:val="22"/>
        </w:rPr>
        <w:t>核心挑战</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1. </w:t>
      </w:r>
      <w:r>
        <w:rPr>
          <w:rFonts w:ascii="Arial" w:eastAsia="DengXian" w:hAnsi="Arial" w:cs="Arial"/>
          <w:sz w:val="22"/>
        </w:rPr>
        <w:t>人才短缺：据香港金融科技协会调研，</w:t>
      </w:r>
      <w:r>
        <w:rPr>
          <w:rFonts w:ascii="Arial" w:eastAsia="DengXian" w:hAnsi="Arial" w:cs="Arial"/>
          <w:sz w:val="22"/>
        </w:rPr>
        <w:t>2025</w:t>
      </w:r>
      <w:r>
        <w:rPr>
          <w:rFonts w:ascii="Arial" w:eastAsia="DengXian" w:hAnsi="Arial" w:cs="Arial"/>
          <w:sz w:val="22"/>
        </w:rPr>
        <w:t>年香港金融科技人才缺口达</w:t>
      </w:r>
      <w:r>
        <w:rPr>
          <w:rFonts w:ascii="Arial" w:eastAsia="DengXian" w:hAnsi="Arial" w:cs="Arial"/>
          <w:sz w:val="22"/>
        </w:rPr>
        <w:t>8000</w:t>
      </w:r>
      <w:r>
        <w:rPr>
          <w:rFonts w:ascii="Arial" w:eastAsia="DengXian" w:hAnsi="Arial" w:cs="Arial"/>
          <w:sz w:val="22"/>
        </w:rPr>
        <w:t>人，其中</w:t>
      </w:r>
      <w:r>
        <w:rPr>
          <w:rFonts w:ascii="Arial" w:eastAsia="DengXian" w:hAnsi="Arial" w:cs="Arial"/>
          <w:sz w:val="22"/>
        </w:rPr>
        <w:t>AI</w:t>
      </w:r>
      <w:r>
        <w:rPr>
          <w:rFonts w:ascii="Arial" w:eastAsia="DengXian" w:hAnsi="Arial" w:cs="Arial"/>
          <w:sz w:val="22"/>
        </w:rPr>
        <w:t>金融、区块链技术、合规科技领域缺口最大（各占缺口总量的</w:t>
      </w:r>
      <w:r>
        <w:rPr>
          <w:rFonts w:ascii="Arial" w:eastAsia="DengXian" w:hAnsi="Arial" w:cs="Arial"/>
          <w:sz w:val="22"/>
        </w:rPr>
        <w:t>25%</w:t>
      </w:r>
      <w:r>
        <w:rPr>
          <w:rFonts w:ascii="Arial" w:eastAsia="DengXian" w:hAnsi="Arial" w:cs="Arial"/>
          <w:sz w:val="22"/>
        </w:rPr>
        <w:t>、</w:t>
      </w:r>
      <w:r>
        <w:rPr>
          <w:rFonts w:ascii="Arial" w:eastAsia="DengXian" w:hAnsi="Arial" w:cs="Arial"/>
          <w:sz w:val="22"/>
        </w:rPr>
        <w:t>23%</w:t>
      </w:r>
      <w:r>
        <w:rPr>
          <w:rFonts w:ascii="Arial" w:eastAsia="DengXian" w:hAnsi="Arial" w:cs="Arial"/>
          <w:sz w:val="22"/>
        </w:rPr>
        <w:t>、</w:t>
      </w:r>
      <w:r>
        <w:rPr>
          <w:rFonts w:ascii="Arial" w:eastAsia="DengXian" w:hAnsi="Arial" w:cs="Arial"/>
          <w:sz w:val="22"/>
        </w:rPr>
        <w:t>21%</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2. </w:t>
      </w:r>
      <w:r>
        <w:rPr>
          <w:rFonts w:ascii="Arial" w:eastAsia="DengXian" w:hAnsi="Arial" w:cs="Arial"/>
          <w:sz w:val="22"/>
        </w:rPr>
        <w:t>合</w:t>
      </w:r>
      <w:proofErr w:type="gramStart"/>
      <w:r>
        <w:rPr>
          <w:rFonts w:ascii="Arial" w:eastAsia="DengXian" w:hAnsi="Arial" w:cs="Arial"/>
          <w:sz w:val="22"/>
        </w:rPr>
        <w:t>规</w:t>
      </w:r>
      <w:proofErr w:type="gramEnd"/>
      <w:r>
        <w:rPr>
          <w:rFonts w:ascii="Arial" w:eastAsia="DengXian" w:hAnsi="Arial" w:cs="Arial"/>
          <w:sz w:val="22"/>
        </w:rPr>
        <w:t>成本高：虚拟资产、跨境金融科技领域合</w:t>
      </w:r>
      <w:proofErr w:type="gramStart"/>
      <w:r>
        <w:rPr>
          <w:rFonts w:ascii="Arial" w:eastAsia="DengXian" w:hAnsi="Arial" w:cs="Arial"/>
          <w:sz w:val="22"/>
        </w:rPr>
        <w:t>规</w:t>
      </w:r>
      <w:proofErr w:type="gramEnd"/>
      <w:r>
        <w:rPr>
          <w:rFonts w:ascii="Arial" w:eastAsia="DengXian" w:hAnsi="Arial" w:cs="Arial"/>
          <w:sz w:val="22"/>
        </w:rPr>
        <w:t>成本占企业运营成本的</w:t>
      </w:r>
      <w:r>
        <w:rPr>
          <w:rFonts w:ascii="Arial" w:eastAsia="DengXian" w:hAnsi="Arial" w:cs="Arial"/>
          <w:sz w:val="22"/>
        </w:rPr>
        <w:t>35%-45%</w:t>
      </w:r>
      <w:r>
        <w:rPr>
          <w:rFonts w:ascii="Arial" w:eastAsia="DengXian" w:hAnsi="Arial" w:cs="Arial"/>
          <w:sz w:val="22"/>
        </w:rPr>
        <w:t>，小型初创企业合</w:t>
      </w:r>
      <w:proofErr w:type="gramStart"/>
      <w:r>
        <w:rPr>
          <w:rFonts w:ascii="Arial" w:eastAsia="DengXian" w:hAnsi="Arial" w:cs="Arial"/>
          <w:sz w:val="22"/>
        </w:rPr>
        <w:t>规</w:t>
      </w:r>
      <w:proofErr w:type="gramEnd"/>
      <w:r>
        <w:rPr>
          <w:rFonts w:ascii="Arial" w:eastAsia="DengXian" w:hAnsi="Arial" w:cs="Arial"/>
          <w:sz w:val="22"/>
        </w:rPr>
        <w:t>压力突出（平均每年合</w:t>
      </w:r>
      <w:proofErr w:type="gramStart"/>
      <w:r>
        <w:rPr>
          <w:rFonts w:ascii="Arial" w:eastAsia="DengXian" w:hAnsi="Arial" w:cs="Arial"/>
          <w:sz w:val="22"/>
        </w:rPr>
        <w:t>规</w:t>
      </w:r>
      <w:proofErr w:type="gramEnd"/>
      <w:r>
        <w:rPr>
          <w:rFonts w:ascii="Arial" w:eastAsia="DengXian" w:hAnsi="Arial" w:cs="Arial"/>
          <w:sz w:val="22"/>
        </w:rPr>
        <w:t>成本达</w:t>
      </w:r>
      <w:r>
        <w:rPr>
          <w:rFonts w:ascii="Arial" w:eastAsia="DengXian" w:hAnsi="Arial" w:cs="Arial"/>
          <w:sz w:val="22"/>
        </w:rPr>
        <w:t>200</w:t>
      </w:r>
      <w:r>
        <w:rPr>
          <w:rFonts w:ascii="Arial" w:eastAsia="DengXian" w:hAnsi="Arial" w:cs="Arial"/>
          <w:sz w:val="22"/>
        </w:rPr>
        <w:t>万港元）；</w:t>
      </w:r>
      <w:r>
        <w:rPr>
          <w:rFonts w:ascii="Arial" w:eastAsia="DengXian" w:hAnsi="Arial" w:cs="Arial"/>
          <w:sz w:val="22"/>
        </w:rPr>
        <w:br/>
        <w:t xml:space="preserve">        </w:t>
      </w:r>
      <w:r>
        <w:rPr>
          <w:rFonts w:ascii="Arial" w:eastAsia="DengXian" w:hAnsi="Arial" w:cs="Arial"/>
          <w:sz w:val="22"/>
        </w:rPr>
        <w:br/>
        <w:t xml:space="preserve">3. </w:t>
      </w:r>
      <w:r>
        <w:rPr>
          <w:rFonts w:ascii="Arial" w:eastAsia="DengXian" w:hAnsi="Arial" w:cs="Arial"/>
          <w:sz w:val="22"/>
        </w:rPr>
        <w:t>跨境数据流动：香港与内地、其他国家和地区的数据跨境流动规则不统一，导致</w:t>
      </w:r>
      <w:r>
        <w:rPr>
          <w:rFonts w:ascii="Arial" w:eastAsia="DengXian" w:hAnsi="Arial" w:cs="Arial"/>
          <w:sz w:val="22"/>
        </w:rPr>
        <w:t>32%</w:t>
      </w:r>
      <w:r>
        <w:rPr>
          <w:rFonts w:ascii="Arial" w:eastAsia="DengXian" w:hAnsi="Arial" w:cs="Arial"/>
          <w:sz w:val="22"/>
        </w:rPr>
        <w:t>的金融科技企业难以开展跨境业务；</w:t>
      </w:r>
      <w:r>
        <w:rPr>
          <w:rFonts w:ascii="Arial" w:eastAsia="DengXian" w:hAnsi="Arial" w:cs="Arial"/>
          <w:sz w:val="22"/>
        </w:rPr>
        <w:br/>
        <w:t xml:space="preserve">        </w:t>
      </w:r>
      <w:r>
        <w:rPr>
          <w:rFonts w:ascii="Arial" w:eastAsia="DengXian" w:hAnsi="Arial" w:cs="Arial"/>
          <w:sz w:val="22"/>
        </w:rPr>
        <w:br/>
        <w:t xml:space="preserve">4. </w:t>
      </w:r>
      <w:r>
        <w:rPr>
          <w:rFonts w:ascii="Arial" w:eastAsia="DengXian" w:hAnsi="Arial" w:cs="Arial"/>
          <w:sz w:val="22"/>
        </w:rPr>
        <w:t>行业竞争：新加坡、迪拜等金融中心加大金融科技扶持力度，</w:t>
      </w:r>
      <w:r>
        <w:rPr>
          <w:rFonts w:ascii="Arial" w:eastAsia="DengXian" w:hAnsi="Arial" w:cs="Arial"/>
          <w:sz w:val="22"/>
        </w:rPr>
        <w:t>2025</w:t>
      </w:r>
      <w:r>
        <w:rPr>
          <w:rFonts w:ascii="Arial" w:eastAsia="DengXian" w:hAnsi="Arial" w:cs="Arial"/>
          <w:sz w:val="22"/>
        </w:rPr>
        <w:t>年香港有</w:t>
      </w:r>
      <w:r>
        <w:rPr>
          <w:rFonts w:ascii="Arial" w:eastAsia="DengXian" w:hAnsi="Arial" w:cs="Arial"/>
          <w:sz w:val="22"/>
        </w:rPr>
        <w:t>17%</w:t>
      </w:r>
      <w:r>
        <w:rPr>
          <w:rFonts w:ascii="Arial" w:eastAsia="DengXian" w:hAnsi="Arial" w:cs="Arial"/>
          <w:sz w:val="22"/>
        </w:rPr>
        <w:t>的金融科技企业面临跨境竞争压力，主要集中在</w:t>
      </w:r>
      <w:r>
        <w:rPr>
          <w:rFonts w:ascii="Arial" w:eastAsia="DengXian" w:hAnsi="Arial" w:cs="Arial"/>
          <w:sz w:val="22"/>
        </w:rPr>
        <w:t>Web3</w:t>
      </w:r>
      <w:r>
        <w:rPr>
          <w:rFonts w:ascii="Arial" w:eastAsia="DengXian" w:hAnsi="Arial" w:cs="Arial"/>
          <w:sz w:val="22"/>
        </w:rPr>
        <w:t>、跨境支付领域。</w:t>
      </w:r>
      <w:r>
        <w:rPr>
          <w:rFonts w:ascii="Arial" w:eastAsia="DengXian" w:hAnsi="Arial" w:cs="Arial"/>
          <w:sz w:val="22"/>
        </w:rPr>
        <w:br/>
        <w:t xml:space="preserve">      </w:t>
      </w:r>
    </w:p>
    <w:p w:rsidR="00E113ED" w:rsidRDefault="00000000">
      <w:pPr>
        <w:numPr>
          <w:ilvl w:val="0"/>
          <w:numId w:val="12"/>
        </w:numPr>
        <w:spacing w:before="120" w:after="120" w:line="288" w:lineRule="auto"/>
      </w:pPr>
      <w:r>
        <w:rPr>
          <w:rFonts w:ascii="Arial" w:eastAsia="DengXian" w:hAnsi="Arial" w:cs="Arial"/>
          <w:b/>
          <w:sz w:val="22"/>
        </w:rPr>
        <w:t>重点企业实践</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传统金融机构：汇丰银行（</w:t>
      </w:r>
      <w:r>
        <w:rPr>
          <w:rFonts w:ascii="Arial" w:eastAsia="DengXian" w:hAnsi="Arial" w:cs="Arial"/>
          <w:sz w:val="22"/>
        </w:rPr>
        <w:t>HSBC</w:t>
      </w:r>
      <w:r>
        <w:rPr>
          <w:rFonts w:ascii="Arial" w:eastAsia="DengXian" w:hAnsi="Arial" w:cs="Arial"/>
          <w:sz w:val="22"/>
        </w:rPr>
        <w:t>）：</w:t>
      </w:r>
      <w:proofErr w:type="gramStart"/>
      <w:r>
        <w:rPr>
          <w:rFonts w:ascii="Arial" w:eastAsia="DengXian" w:hAnsi="Arial" w:cs="Arial"/>
          <w:sz w:val="22"/>
        </w:rPr>
        <w:t>推出</w:t>
      </w:r>
      <w:r>
        <w:rPr>
          <w:rFonts w:ascii="Arial" w:eastAsia="DengXian" w:hAnsi="Arial" w:cs="Arial"/>
          <w:sz w:val="22"/>
        </w:rPr>
        <w:t>“</w:t>
      </w:r>
      <w:proofErr w:type="gramEnd"/>
      <w:r>
        <w:rPr>
          <w:rFonts w:ascii="Arial" w:eastAsia="DengXian" w:hAnsi="Arial" w:cs="Arial"/>
          <w:sz w:val="22"/>
        </w:rPr>
        <w:t xml:space="preserve">HSBC Innovation </w:t>
      </w:r>
      <w:proofErr w:type="gramStart"/>
      <w:r>
        <w:rPr>
          <w:rFonts w:ascii="Arial" w:eastAsia="DengXian" w:hAnsi="Arial" w:cs="Arial"/>
          <w:sz w:val="22"/>
        </w:rPr>
        <w:t>Lab”</w:t>
      </w:r>
      <w:r>
        <w:rPr>
          <w:rFonts w:ascii="Arial" w:eastAsia="DengXian" w:hAnsi="Arial" w:cs="Arial"/>
          <w:sz w:val="22"/>
        </w:rPr>
        <w:t>，</w:t>
      </w:r>
      <w:proofErr w:type="gramEnd"/>
      <w:r>
        <w:rPr>
          <w:rFonts w:ascii="Arial" w:eastAsia="DengXian" w:hAnsi="Arial" w:cs="Arial"/>
          <w:sz w:val="22"/>
        </w:rPr>
        <w:t>每年投入</w:t>
      </w:r>
      <w:r>
        <w:rPr>
          <w:rFonts w:ascii="Arial" w:eastAsia="DengXian" w:hAnsi="Arial" w:cs="Arial"/>
          <w:sz w:val="22"/>
        </w:rPr>
        <w:t>15</w:t>
      </w:r>
      <w:r>
        <w:rPr>
          <w:rFonts w:ascii="Arial" w:eastAsia="DengXian" w:hAnsi="Arial" w:cs="Arial"/>
          <w:sz w:val="22"/>
        </w:rPr>
        <w:t>亿港元用于金融科技研发，</w:t>
      </w:r>
      <w:r>
        <w:rPr>
          <w:rFonts w:ascii="Arial" w:eastAsia="DengXian" w:hAnsi="Arial" w:cs="Arial"/>
          <w:sz w:val="22"/>
        </w:rPr>
        <w:t>2025</w:t>
      </w:r>
      <w:r>
        <w:rPr>
          <w:rFonts w:ascii="Arial" w:eastAsia="DengXian" w:hAnsi="Arial" w:cs="Arial"/>
          <w:sz w:val="22"/>
        </w:rPr>
        <w:t>年</w:t>
      </w:r>
      <w:r>
        <w:rPr>
          <w:rFonts w:ascii="Arial" w:eastAsia="DengXian" w:hAnsi="Arial" w:cs="Arial"/>
          <w:sz w:val="22"/>
        </w:rPr>
        <w:t>AI</w:t>
      </w:r>
      <w:r>
        <w:rPr>
          <w:rFonts w:ascii="Arial" w:eastAsia="DengXian" w:hAnsi="Arial" w:cs="Arial"/>
          <w:sz w:val="22"/>
        </w:rPr>
        <w:t>金融应用覆盖率达</w:t>
      </w:r>
      <w:r>
        <w:rPr>
          <w:rFonts w:ascii="Arial" w:eastAsia="DengXian" w:hAnsi="Arial" w:cs="Arial"/>
          <w:sz w:val="22"/>
        </w:rPr>
        <w:t>90%</w:t>
      </w:r>
      <w:r>
        <w:rPr>
          <w:rFonts w:ascii="Arial" w:eastAsia="DengXian" w:hAnsi="Arial" w:cs="Arial"/>
          <w:sz w:val="22"/>
        </w:rPr>
        <w:t>，合规科技渗透率达</w:t>
      </w:r>
      <w:r>
        <w:rPr>
          <w:rFonts w:ascii="Arial" w:eastAsia="DengXian" w:hAnsi="Arial" w:cs="Arial"/>
          <w:sz w:val="22"/>
        </w:rPr>
        <w:t>100%</w:t>
      </w:r>
      <w:r>
        <w:rPr>
          <w:rFonts w:ascii="Arial" w:eastAsia="DengXian" w:hAnsi="Arial" w:cs="Arial"/>
          <w:sz w:val="22"/>
        </w:rPr>
        <w:t>，推出代币化债券、代币化存款等创新产品；</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本土金融科技企业：</w:t>
      </w:r>
      <w:r>
        <w:rPr>
          <w:rFonts w:ascii="Arial" w:eastAsia="DengXian" w:hAnsi="Arial" w:cs="Arial"/>
          <w:sz w:val="22"/>
        </w:rPr>
        <w:t xml:space="preserve">1. </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（虚拟银行）：香港首家纯数字银行，</w:t>
      </w:r>
      <w:r>
        <w:rPr>
          <w:rFonts w:ascii="Arial" w:eastAsia="DengXian" w:hAnsi="Arial" w:cs="Arial"/>
          <w:sz w:val="22"/>
        </w:rPr>
        <w:t>2025</w:t>
      </w:r>
      <w:r>
        <w:rPr>
          <w:rFonts w:ascii="Arial" w:eastAsia="DengXian" w:hAnsi="Arial" w:cs="Arial"/>
          <w:sz w:val="22"/>
        </w:rPr>
        <w:t>年客户数达</w:t>
      </w:r>
      <w:r>
        <w:rPr>
          <w:rFonts w:ascii="Arial" w:eastAsia="DengXian" w:hAnsi="Arial" w:cs="Arial"/>
          <w:sz w:val="22"/>
        </w:rPr>
        <w:t>120</w:t>
      </w:r>
      <w:r>
        <w:rPr>
          <w:rFonts w:ascii="Arial" w:eastAsia="DengXian" w:hAnsi="Arial" w:cs="Arial"/>
          <w:sz w:val="22"/>
        </w:rPr>
        <w:t>万，存款规模达</w:t>
      </w:r>
      <w:r>
        <w:rPr>
          <w:rFonts w:ascii="Arial" w:eastAsia="DengXian" w:hAnsi="Arial" w:cs="Arial"/>
          <w:sz w:val="22"/>
        </w:rPr>
        <w:t>280</w:t>
      </w:r>
      <w:r>
        <w:rPr>
          <w:rFonts w:ascii="Arial" w:eastAsia="DengXian" w:hAnsi="Arial" w:cs="Arial"/>
          <w:sz w:val="22"/>
        </w:rPr>
        <w:t>亿港元，贷款规模达</w:t>
      </w:r>
      <w:r>
        <w:rPr>
          <w:rFonts w:ascii="Arial" w:eastAsia="DengXian" w:hAnsi="Arial" w:cs="Arial"/>
          <w:sz w:val="22"/>
        </w:rPr>
        <w:t>110</w:t>
      </w:r>
      <w:r>
        <w:rPr>
          <w:rFonts w:ascii="Arial" w:eastAsia="DengXian" w:hAnsi="Arial" w:cs="Arial"/>
          <w:sz w:val="22"/>
        </w:rPr>
        <w:t>亿港元，</w:t>
      </w:r>
      <w:proofErr w:type="gramStart"/>
      <w:r>
        <w:rPr>
          <w:rFonts w:ascii="Arial" w:eastAsia="DengXian" w:hAnsi="Arial" w:cs="Arial"/>
          <w:sz w:val="22"/>
        </w:rPr>
        <w:t>核心产品</w:t>
      </w:r>
      <w:r>
        <w:rPr>
          <w:rFonts w:ascii="Arial" w:eastAsia="DengXian" w:hAnsi="Arial" w:cs="Arial"/>
          <w:sz w:val="22"/>
        </w:rPr>
        <w:t>“</w:t>
      </w:r>
      <w:r>
        <w:rPr>
          <w:rFonts w:ascii="Arial" w:eastAsia="DengXian" w:hAnsi="Arial" w:cs="Arial"/>
          <w:sz w:val="22"/>
        </w:rPr>
        <w:t>智能贷款</w:t>
      </w:r>
      <w:r>
        <w:rPr>
          <w:rFonts w:ascii="Arial" w:eastAsia="DengXian" w:hAnsi="Arial" w:cs="Arial"/>
          <w:sz w:val="22"/>
        </w:rPr>
        <w:t>”</w:t>
      </w:r>
      <w:r>
        <w:rPr>
          <w:rFonts w:ascii="Arial" w:eastAsia="DengXian" w:hAnsi="Arial" w:cs="Arial"/>
          <w:sz w:val="22"/>
        </w:rPr>
        <w:t>采用</w:t>
      </w:r>
      <w:proofErr w:type="gramEnd"/>
      <w:r>
        <w:rPr>
          <w:rFonts w:ascii="Arial" w:eastAsia="DengXian" w:hAnsi="Arial" w:cs="Arial"/>
          <w:sz w:val="22"/>
        </w:rPr>
        <w:t>AI</w:t>
      </w:r>
      <w:r>
        <w:rPr>
          <w:rFonts w:ascii="Arial" w:eastAsia="DengXian" w:hAnsi="Arial" w:cs="Arial"/>
          <w:sz w:val="22"/>
        </w:rPr>
        <w:t>风控，</w:t>
      </w:r>
      <w:r>
        <w:rPr>
          <w:rFonts w:ascii="Arial" w:eastAsia="DengXian" w:hAnsi="Arial" w:cs="Arial"/>
          <w:sz w:val="22"/>
        </w:rPr>
        <w:lastRenderedPageBreak/>
        <w:t>审批效率提升至</w:t>
      </w:r>
      <w:r>
        <w:rPr>
          <w:rFonts w:ascii="Arial" w:eastAsia="DengXian" w:hAnsi="Arial" w:cs="Arial"/>
          <w:sz w:val="22"/>
        </w:rPr>
        <w:t>3</w:t>
      </w:r>
      <w:r>
        <w:rPr>
          <w:rFonts w:ascii="Arial" w:eastAsia="DengXian" w:hAnsi="Arial" w:cs="Arial"/>
          <w:sz w:val="22"/>
        </w:rPr>
        <w:t>分钟内；</w:t>
      </w:r>
      <w:r>
        <w:rPr>
          <w:rFonts w:ascii="Arial" w:eastAsia="DengXian" w:hAnsi="Arial" w:cs="Arial"/>
          <w:sz w:val="22"/>
        </w:rPr>
        <w:t>2. Bowtie</w:t>
      </w:r>
      <w:r>
        <w:rPr>
          <w:rFonts w:ascii="Arial" w:eastAsia="DengXian" w:hAnsi="Arial" w:cs="Arial"/>
          <w:sz w:val="22"/>
        </w:rPr>
        <w:t>（数字保险）：采用</w:t>
      </w:r>
      <w:r>
        <w:rPr>
          <w:rFonts w:ascii="Arial" w:eastAsia="DengXian" w:hAnsi="Arial" w:cs="Arial"/>
          <w:sz w:val="22"/>
        </w:rPr>
        <w:t>AI</w:t>
      </w:r>
      <w:r>
        <w:rPr>
          <w:rFonts w:ascii="Arial" w:eastAsia="DengXian" w:hAnsi="Arial" w:cs="Arial"/>
          <w:sz w:val="22"/>
        </w:rPr>
        <w:t>核保技术，核保效率较传统保险公司提升</w:t>
      </w:r>
      <w:r>
        <w:rPr>
          <w:rFonts w:ascii="Arial" w:eastAsia="DengXian" w:hAnsi="Arial" w:cs="Arial"/>
          <w:sz w:val="22"/>
        </w:rPr>
        <w:t>80%</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年保费收入达</w:t>
      </w:r>
      <w:r>
        <w:rPr>
          <w:rFonts w:ascii="Arial" w:eastAsia="DengXian" w:hAnsi="Arial" w:cs="Arial"/>
          <w:sz w:val="22"/>
        </w:rPr>
        <w:t>12</w:t>
      </w:r>
      <w:r>
        <w:rPr>
          <w:rFonts w:ascii="Arial" w:eastAsia="DengXian" w:hAnsi="Arial" w:cs="Arial"/>
          <w:sz w:val="22"/>
        </w:rPr>
        <w:t>亿港元，用户数超</w:t>
      </w:r>
      <w:r>
        <w:rPr>
          <w:rFonts w:ascii="Arial" w:eastAsia="DengXian" w:hAnsi="Arial" w:cs="Arial"/>
          <w:sz w:val="22"/>
        </w:rPr>
        <w:t>50</w:t>
      </w:r>
      <w:r>
        <w:rPr>
          <w:rFonts w:ascii="Arial" w:eastAsia="DengXian" w:hAnsi="Arial" w:cs="Arial"/>
          <w:sz w:val="22"/>
        </w:rPr>
        <w:t>万；</w:t>
      </w:r>
      <w:r>
        <w:rPr>
          <w:rFonts w:ascii="Arial" w:eastAsia="DengXian" w:hAnsi="Arial" w:cs="Arial"/>
          <w:sz w:val="22"/>
        </w:rPr>
        <w:t>3. Fano Labs</w:t>
      </w:r>
      <w:r>
        <w:rPr>
          <w:rFonts w:ascii="Arial" w:eastAsia="DengXian" w:hAnsi="Arial" w:cs="Arial"/>
          <w:sz w:val="22"/>
        </w:rPr>
        <w:t>（</w:t>
      </w:r>
      <w:r>
        <w:rPr>
          <w:rFonts w:ascii="Arial" w:eastAsia="DengXian" w:hAnsi="Arial" w:cs="Arial"/>
          <w:sz w:val="22"/>
        </w:rPr>
        <w:t>AI</w:t>
      </w:r>
      <w:r>
        <w:rPr>
          <w:rFonts w:ascii="Arial" w:eastAsia="DengXian" w:hAnsi="Arial" w:cs="Arial"/>
          <w:sz w:val="22"/>
        </w:rPr>
        <w:t>语音识别）：专注于金融领域语音识别与语义分析，服务汇丰银行、中国银行香港等</w:t>
      </w:r>
      <w:r>
        <w:rPr>
          <w:rFonts w:ascii="Arial" w:eastAsia="DengXian" w:hAnsi="Arial" w:cs="Arial"/>
          <w:sz w:val="22"/>
        </w:rPr>
        <w:t>12</w:t>
      </w:r>
      <w:r>
        <w:rPr>
          <w:rFonts w:ascii="Arial" w:eastAsia="DengXian" w:hAnsi="Arial" w:cs="Arial"/>
          <w:sz w:val="22"/>
        </w:rPr>
        <w:t>家金融机构，准确率达</w:t>
      </w:r>
      <w:r>
        <w:rPr>
          <w:rFonts w:ascii="Arial" w:eastAsia="DengXian" w:hAnsi="Arial" w:cs="Arial"/>
          <w:sz w:val="22"/>
        </w:rPr>
        <w:t>98.5%</w:t>
      </w:r>
      <w:r>
        <w:rPr>
          <w:rFonts w:ascii="Arial" w:eastAsia="DengXian" w:hAnsi="Arial" w:cs="Arial"/>
          <w:sz w:val="22"/>
        </w:rPr>
        <w:t>；</w:t>
      </w:r>
      <w:r>
        <w:rPr>
          <w:rFonts w:ascii="Arial" w:eastAsia="DengXian" w:hAnsi="Arial" w:cs="Arial"/>
          <w:sz w:val="22"/>
        </w:rPr>
        <w:t>4. ARTA</w:t>
      </w:r>
      <w:r>
        <w:rPr>
          <w:rFonts w:ascii="Arial" w:eastAsia="DengXian" w:hAnsi="Arial" w:cs="Arial"/>
          <w:sz w:val="22"/>
        </w:rPr>
        <w:t>（合规科技）：为虚拟资产企业提供</w:t>
      </w:r>
      <w:r>
        <w:rPr>
          <w:rFonts w:ascii="Arial" w:eastAsia="DengXian" w:hAnsi="Arial" w:cs="Arial"/>
          <w:sz w:val="22"/>
        </w:rPr>
        <w:t>KYC/AML</w:t>
      </w:r>
      <w:r>
        <w:rPr>
          <w:rFonts w:ascii="Arial" w:eastAsia="DengXian" w:hAnsi="Arial" w:cs="Arial"/>
          <w:sz w:val="22"/>
        </w:rPr>
        <w:t>合规解决方案，服务客户超</w:t>
      </w:r>
      <w:r>
        <w:rPr>
          <w:rFonts w:ascii="Arial" w:eastAsia="DengXian" w:hAnsi="Arial" w:cs="Arial"/>
          <w:sz w:val="22"/>
        </w:rPr>
        <w:t>300</w:t>
      </w:r>
      <w:r>
        <w:rPr>
          <w:rFonts w:ascii="Arial" w:eastAsia="DengXian" w:hAnsi="Arial" w:cs="Arial"/>
          <w:sz w:val="22"/>
        </w:rPr>
        <w:t>家，覆盖全球</w:t>
      </w:r>
      <w:r>
        <w:rPr>
          <w:rFonts w:ascii="Arial" w:eastAsia="DengXian" w:hAnsi="Arial" w:cs="Arial"/>
          <w:sz w:val="22"/>
        </w:rPr>
        <w:t>20</w:t>
      </w:r>
      <w:r>
        <w:rPr>
          <w:rFonts w:ascii="Arial" w:eastAsia="DengXian" w:hAnsi="Arial" w:cs="Arial"/>
          <w:sz w:val="22"/>
        </w:rPr>
        <w:t>多个国家和地区。</w:t>
      </w:r>
      <w:r>
        <w:rPr>
          <w:rFonts w:ascii="Arial" w:eastAsia="DengXian" w:hAnsi="Arial" w:cs="Arial"/>
          <w:sz w:val="22"/>
        </w:rPr>
        <w:br/>
        <w:t xml:space="preserve">      </w:t>
      </w:r>
    </w:p>
    <w:p w:rsidR="00E113ED" w:rsidRDefault="00000000">
      <w:pPr>
        <w:numPr>
          <w:ilvl w:val="0"/>
          <w:numId w:val="13"/>
        </w:numPr>
        <w:spacing w:before="120" w:after="120" w:line="288" w:lineRule="auto"/>
      </w:pPr>
      <w:r>
        <w:rPr>
          <w:rFonts w:ascii="Arial" w:eastAsia="DengXian" w:hAnsi="Arial" w:cs="Arial"/>
          <w:b/>
          <w:sz w:val="22"/>
        </w:rPr>
        <w:t>生态展望</w:t>
      </w:r>
      <w:r>
        <w:rPr>
          <w:rFonts w:ascii="Arial" w:eastAsia="DengXian" w:hAnsi="Arial" w:cs="Arial"/>
          <w:sz w:val="22"/>
        </w:rPr>
        <w:t>：</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发展趋势：</w:t>
      </w:r>
      <w:r>
        <w:rPr>
          <w:rFonts w:ascii="Arial" w:eastAsia="DengXian" w:hAnsi="Arial" w:cs="Arial"/>
          <w:sz w:val="22"/>
        </w:rPr>
        <w:t>Web3</w:t>
      </w:r>
      <w:r>
        <w:rPr>
          <w:rFonts w:ascii="Arial" w:eastAsia="DengXian" w:hAnsi="Arial" w:cs="Arial"/>
          <w:sz w:val="22"/>
        </w:rPr>
        <w:t>与实体经济深度融合、</w:t>
      </w:r>
      <w:r>
        <w:rPr>
          <w:rFonts w:ascii="Arial" w:eastAsia="DengXian" w:hAnsi="Arial" w:cs="Arial"/>
          <w:sz w:val="22"/>
        </w:rPr>
        <w:t>AI</w:t>
      </w:r>
      <w:r>
        <w:rPr>
          <w:rFonts w:ascii="Arial" w:eastAsia="DengXian" w:hAnsi="Arial" w:cs="Arial"/>
          <w:sz w:val="22"/>
        </w:rPr>
        <w:t>金融全面普及、</w:t>
      </w:r>
      <w:r>
        <w:rPr>
          <w:rFonts w:ascii="Arial" w:eastAsia="DengXian" w:hAnsi="Arial" w:cs="Arial"/>
          <w:sz w:val="22"/>
        </w:rPr>
        <w:t>RWA</w:t>
      </w:r>
      <w:r>
        <w:rPr>
          <w:rFonts w:ascii="Arial" w:eastAsia="DengXian" w:hAnsi="Arial" w:cs="Arial"/>
          <w:sz w:val="22"/>
        </w:rPr>
        <w:t>代币化规模化应用、数字港元逐步落地，预计</w:t>
      </w:r>
      <w:r>
        <w:rPr>
          <w:rFonts w:ascii="Arial" w:eastAsia="DengXian" w:hAnsi="Arial" w:cs="Arial"/>
          <w:sz w:val="22"/>
        </w:rPr>
        <w:t>2028</w:t>
      </w:r>
      <w:r>
        <w:rPr>
          <w:rFonts w:ascii="Arial" w:eastAsia="DengXian" w:hAnsi="Arial" w:cs="Arial"/>
          <w:sz w:val="22"/>
        </w:rPr>
        <w:t>年香港金融科技行业规模将突破</w:t>
      </w:r>
      <w:r>
        <w:rPr>
          <w:rFonts w:ascii="Arial" w:eastAsia="DengXian" w:hAnsi="Arial" w:cs="Arial"/>
          <w:sz w:val="22"/>
        </w:rPr>
        <w:t>2000</w:t>
      </w:r>
      <w:r>
        <w:rPr>
          <w:rFonts w:ascii="Arial" w:eastAsia="DengXian" w:hAnsi="Arial" w:cs="Arial"/>
          <w:sz w:val="22"/>
        </w:rPr>
        <w:t>亿港元；</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内地联动：加强与深圳、广州等大湾区城市的金融科技协同，共建跨境金融科技试点区，推动技术、人才、资金跨境流动，预计</w:t>
      </w:r>
      <w:r>
        <w:rPr>
          <w:rFonts w:ascii="Arial" w:eastAsia="DengXian" w:hAnsi="Arial" w:cs="Arial"/>
          <w:sz w:val="22"/>
        </w:rPr>
        <w:t>2027</w:t>
      </w:r>
      <w:r>
        <w:rPr>
          <w:rFonts w:ascii="Arial" w:eastAsia="DengXian" w:hAnsi="Arial" w:cs="Arial"/>
          <w:sz w:val="22"/>
        </w:rPr>
        <w:t>年大湾区金融科技协同交易规模将达</w:t>
      </w:r>
      <w:r>
        <w:rPr>
          <w:rFonts w:ascii="Arial" w:eastAsia="DengXian" w:hAnsi="Arial" w:cs="Arial"/>
          <w:sz w:val="22"/>
        </w:rPr>
        <w:t>15</w:t>
      </w:r>
      <w:r>
        <w:rPr>
          <w:rFonts w:ascii="Arial" w:eastAsia="DengXian" w:hAnsi="Arial" w:cs="Arial"/>
          <w:sz w:val="22"/>
        </w:rPr>
        <w:t>万亿美元；</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sz w:val="22"/>
        </w:rPr>
        <w:t>全球枢纽：聚焦区块链、</w:t>
      </w:r>
      <w:r>
        <w:rPr>
          <w:rFonts w:ascii="Arial" w:eastAsia="DengXian" w:hAnsi="Arial" w:cs="Arial"/>
          <w:sz w:val="22"/>
        </w:rPr>
        <w:t>RWA</w:t>
      </w:r>
      <w:r>
        <w:rPr>
          <w:rFonts w:ascii="Arial" w:eastAsia="DengXian" w:hAnsi="Arial" w:cs="Arial"/>
          <w:sz w:val="22"/>
        </w:rPr>
        <w:t>代币化、数字港元三大核心领域，打造全球领先的金融科技枢纽，预计</w:t>
      </w:r>
      <w:r>
        <w:rPr>
          <w:rFonts w:ascii="Arial" w:eastAsia="DengXian" w:hAnsi="Arial" w:cs="Arial"/>
          <w:sz w:val="22"/>
        </w:rPr>
        <w:t>2028</w:t>
      </w:r>
      <w:r>
        <w:rPr>
          <w:rFonts w:ascii="Arial" w:eastAsia="DengXian" w:hAnsi="Arial" w:cs="Arial"/>
          <w:sz w:val="22"/>
        </w:rPr>
        <w:t>年香港金融科技企业数量将突破</w:t>
      </w:r>
      <w:r>
        <w:rPr>
          <w:rFonts w:ascii="Arial" w:eastAsia="DengXian" w:hAnsi="Arial" w:cs="Arial"/>
          <w:sz w:val="22"/>
        </w:rPr>
        <w:t>3000</w:t>
      </w:r>
      <w:r>
        <w:rPr>
          <w:rFonts w:ascii="Arial" w:eastAsia="DengXian" w:hAnsi="Arial" w:cs="Arial"/>
          <w:sz w:val="22"/>
        </w:rPr>
        <w:t>家，从业人数达</w:t>
      </w:r>
      <w:r>
        <w:rPr>
          <w:rFonts w:ascii="Arial" w:eastAsia="DengXian" w:hAnsi="Arial" w:cs="Arial"/>
          <w:sz w:val="22"/>
        </w:rPr>
        <w:t>40000</w:t>
      </w:r>
      <w:r>
        <w:rPr>
          <w:rFonts w:ascii="Arial" w:eastAsia="DengXian" w:hAnsi="Arial" w:cs="Arial"/>
          <w:sz w:val="22"/>
        </w:rPr>
        <w:t>人。</w:t>
      </w:r>
      <w:r>
        <w:rPr>
          <w:rFonts w:ascii="Arial" w:eastAsia="DengXian" w:hAnsi="Arial" w:cs="Arial"/>
          <w:sz w:val="22"/>
        </w:rPr>
        <w:br/>
        <w:t xml:space="preserve">      </w:t>
      </w:r>
    </w:p>
    <w:p w:rsidR="00E113ED" w:rsidRDefault="00000000">
      <w:pPr>
        <w:spacing w:before="380" w:after="140" w:line="288" w:lineRule="auto"/>
        <w:outlineLvl w:val="0"/>
      </w:pPr>
      <w:bookmarkStart w:id="5" w:name="heading_5"/>
      <w:r>
        <w:rPr>
          <w:rFonts w:ascii="Arial" w:eastAsia="DengXian" w:hAnsi="Arial" w:cs="Arial"/>
          <w:b/>
          <w:sz w:val="36"/>
        </w:rPr>
        <w:t>二、香港金管局</w:t>
      </w:r>
      <w:r>
        <w:rPr>
          <w:rFonts w:ascii="Arial" w:eastAsia="DengXian" w:hAnsi="Arial" w:cs="Arial"/>
          <w:b/>
          <w:sz w:val="36"/>
        </w:rPr>
        <w:t>“</w:t>
      </w:r>
      <w:r>
        <w:rPr>
          <w:rFonts w:ascii="Arial" w:eastAsia="DengXian" w:hAnsi="Arial" w:cs="Arial"/>
          <w:b/>
          <w:sz w:val="36"/>
        </w:rPr>
        <w:t>金融科技</w:t>
      </w:r>
      <w:r>
        <w:rPr>
          <w:rFonts w:ascii="Arial" w:eastAsia="DengXian" w:hAnsi="Arial" w:cs="Arial"/>
          <w:b/>
          <w:sz w:val="36"/>
        </w:rPr>
        <w:t>2025”</w:t>
      </w:r>
      <w:r>
        <w:rPr>
          <w:rFonts w:ascii="Arial" w:eastAsia="DengXian" w:hAnsi="Arial" w:cs="Arial"/>
          <w:b/>
          <w:sz w:val="36"/>
        </w:rPr>
        <w:t>策略核心思路大纲</w:t>
      </w:r>
      <w:bookmarkEnd w:id="5"/>
    </w:p>
    <w:p w:rsidR="00E113ED" w:rsidRDefault="00E113ED">
      <w:pPr>
        <w:spacing w:before="320" w:after="120" w:line="288" w:lineRule="auto"/>
        <w:outlineLvl w:val="1"/>
      </w:pPr>
      <w:bookmarkStart w:id="6" w:name="heading_6"/>
      <w:bookmarkEnd w:id="6"/>
    </w:p>
    <w:p w:rsidR="00E113ED" w:rsidRDefault="00000000">
      <w:pPr>
        <w:numPr>
          <w:ilvl w:val="0"/>
          <w:numId w:val="14"/>
        </w:numPr>
        <w:spacing w:before="120" w:after="120" w:line="288" w:lineRule="auto"/>
      </w:pPr>
      <w:r>
        <w:rPr>
          <w:rFonts w:ascii="Arial" w:eastAsia="DengXian" w:hAnsi="Arial" w:cs="Arial"/>
          <w:b/>
          <w:sz w:val="22"/>
        </w:rPr>
        <w:t>核心目标</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年前推动香港金融业全面应用金融科技，金融科技整体使用率达</w:t>
      </w:r>
      <w:r>
        <w:rPr>
          <w:rFonts w:ascii="Arial" w:eastAsia="DengXian" w:hAnsi="Arial" w:cs="Arial"/>
          <w:sz w:val="22"/>
        </w:rPr>
        <w:t>95%</w:t>
      </w:r>
      <w:r>
        <w:rPr>
          <w:rFonts w:ascii="Arial" w:eastAsia="DengXian" w:hAnsi="Arial" w:cs="Arial"/>
          <w:sz w:val="22"/>
        </w:rPr>
        <w:t>以上，合规科技渗透率达</w:t>
      </w:r>
      <w:r>
        <w:rPr>
          <w:rFonts w:ascii="Arial" w:eastAsia="DengXian" w:hAnsi="Arial" w:cs="Arial"/>
          <w:sz w:val="22"/>
        </w:rPr>
        <w:t>95%</w:t>
      </w:r>
      <w:r>
        <w:rPr>
          <w:rFonts w:ascii="Arial" w:eastAsia="DengXian" w:hAnsi="Arial" w:cs="Arial"/>
          <w:sz w:val="22"/>
        </w:rPr>
        <w:t>以上，</w:t>
      </w:r>
      <w:r>
        <w:rPr>
          <w:rFonts w:ascii="Arial" w:eastAsia="DengXian" w:hAnsi="Arial" w:cs="Arial"/>
          <w:sz w:val="22"/>
        </w:rPr>
        <w:t>AI</w:t>
      </w:r>
      <w:r>
        <w:rPr>
          <w:rFonts w:ascii="Arial" w:eastAsia="DengXian" w:hAnsi="Arial" w:cs="Arial"/>
          <w:sz w:val="22"/>
        </w:rPr>
        <w:t>金融应用覆盖率达</w:t>
      </w:r>
      <w:r>
        <w:rPr>
          <w:rFonts w:ascii="Arial" w:eastAsia="DengXian" w:hAnsi="Arial" w:cs="Arial"/>
          <w:sz w:val="22"/>
        </w:rPr>
        <w:t>85%</w:t>
      </w:r>
      <w:r>
        <w:rPr>
          <w:rFonts w:ascii="Arial" w:eastAsia="DengXian" w:hAnsi="Arial" w:cs="Arial"/>
          <w:sz w:val="22"/>
        </w:rPr>
        <w:t>以上；提供合理高效的金融服务，惠及市民与整体经济，巩固香港金融、商贸和创科中心地位，</w:t>
      </w:r>
      <w:proofErr w:type="gramStart"/>
      <w:r>
        <w:rPr>
          <w:rFonts w:ascii="Arial" w:eastAsia="DengXian" w:hAnsi="Arial" w:cs="Arial"/>
          <w:sz w:val="22"/>
        </w:rPr>
        <w:t>打造</w:t>
      </w:r>
      <w:r>
        <w:rPr>
          <w:rFonts w:ascii="Arial" w:eastAsia="DengXian" w:hAnsi="Arial" w:cs="Arial"/>
          <w:sz w:val="22"/>
        </w:rPr>
        <w:t>“</w:t>
      </w:r>
      <w:r>
        <w:rPr>
          <w:rFonts w:ascii="Arial" w:eastAsia="DengXian" w:hAnsi="Arial" w:cs="Arial"/>
          <w:sz w:val="22"/>
        </w:rPr>
        <w:t>全球金融科技创新标杆</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br/>
        <w:t xml:space="preserve">      </w:t>
      </w:r>
    </w:p>
    <w:p w:rsidR="00E113ED" w:rsidRDefault="00E113ED">
      <w:pPr>
        <w:spacing w:before="320" w:after="120" w:line="288" w:lineRule="auto"/>
        <w:outlineLvl w:val="1"/>
      </w:pPr>
      <w:bookmarkStart w:id="7" w:name="heading_7"/>
      <w:bookmarkEnd w:id="7"/>
    </w:p>
    <w:p w:rsidR="00E113ED" w:rsidRDefault="00000000">
      <w:pPr>
        <w:spacing w:before="320" w:after="120" w:line="288" w:lineRule="auto"/>
        <w:outlineLvl w:val="1"/>
      </w:pPr>
      <w:bookmarkStart w:id="8" w:name="heading_8"/>
      <w:r>
        <w:rPr>
          <w:rFonts w:ascii="Arial" w:eastAsia="DengXian" w:hAnsi="Arial" w:cs="Arial"/>
          <w:b/>
          <w:sz w:val="32"/>
        </w:rPr>
        <w:t>三、策略意义与推进规划</w:t>
      </w:r>
      <w:bookmarkEnd w:id="8"/>
    </w:p>
    <w:p w:rsidR="00E113ED" w:rsidRDefault="00000000">
      <w:pPr>
        <w:numPr>
          <w:ilvl w:val="0"/>
          <w:numId w:val="15"/>
        </w:numPr>
        <w:spacing w:before="120" w:after="120" w:line="288" w:lineRule="auto"/>
      </w:pPr>
      <w:r>
        <w:rPr>
          <w:rFonts w:ascii="Arial" w:eastAsia="DengXian" w:hAnsi="Arial" w:cs="Arial"/>
          <w:b/>
          <w:sz w:val="22"/>
        </w:rPr>
        <w:t>战略价值</w:t>
      </w:r>
      <w:r>
        <w:rPr>
          <w:rFonts w:ascii="Arial" w:eastAsia="DengXian" w:hAnsi="Arial" w:cs="Arial"/>
          <w:sz w:val="22"/>
        </w:rPr>
        <w:t>：将金融科技定位为后疫情时代金融业增长的主要引擎，助力香港巩固国际金融中心与</w:t>
      </w:r>
      <w:proofErr w:type="gramStart"/>
      <w:r>
        <w:rPr>
          <w:rFonts w:ascii="Arial" w:eastAsia="DengXian" w:hAnsi="Arial" w:cs="Arial"/>
          <w:sz w:val="22"/>
        </w:rPr>
        <w:t>创科中心</w:t>
      </w:r>
      <w:proofErr w:type="gramEnd"/>
      <w:r>
        <w:rPr>
          <w:rFonts w:ascii="Arial" w:eastAsia="DengXian" w:hAnsi="Arial" w:cs="Arial"/>
          <w:sz w:val="22"/>
        </w:rPr>
        <w:t>地位；推动香港金融业数字化转型，提升核心竞争力，应对全球金融科技发展挑战；为市民提供更便捷、高效、安全的金融服务，为企业降低融资成本、提升运营效率，推动香港经济高质量发展。</w:t>
      </w:r>
      <w:r>
        <w:rPr>
          <w:rFonts w:ascii="Arial" w:eastAsia="DengXian" w:hAnsi="Arial" w:cs="Arial"/>
          <w:sz w:val="22"/>
        </w:rPr>
        <w:br/>
        <w:t xml:space="preserve">      </w:t>
      </w:r>
    </w:p>
    <w:p w:rsidR="00E113ED" w:rsidRDefault="00000000">
      <w:pPr>
        <w:numPr>
          <w:ilvl w:val="0"/>
          <w:numId w:val="16"/>
        </w:numPr>
        <w:spacing w:before="120" w:after="120" w:line="288" w:lineRule="auto"/>
      </w:pPr>
      <w:r>
        <w:rPr>
          <w:rFonts w:ascii="Arial" w:eastAsia="DengXian" w:hAnsi="Arial" w:cs="Arial"/>
          <w:b/>
          <w:sz w:val="22"/>
        </w:rPr>
        <w:t>推进原则</w:t>
      </w:r>
      <w:r>
        <w:rPr>
          <w:rFonts w:ascii="Arial" w:eastAsia="DengXian" w:hAnsi="Arial" w:cs="Arial"/>
          <w:sz w:val="22"/>
        </w:rPr>
        <w:t>：多方协同（金管局、业界、学术界、监管机构等），分步落地，适时公布各项措施详细实施计划；遵循</w:t>
      </w:r>
      <w:r>
        <w:rPr>
          <w:rFonts w:ascii="Arial" w:eastAsia="DengXian" w:hAnsi="Arial" w:cs="Arial"/>
          <w:sz w:val="22"/>
        </w:rPr>
        <w:t>“</w:t>
      </w:r>
      <w:r>
        <w:rPr>
          <w:rFonts w:ascii="Arial" w:eastAsia="DengXian" w:hAnsi="Arial" w:cs="Arial"/>
          <w:sz w:val="22"/>
        </w:rPr>
        <w:t>负责任创新</w:t>
      </w:r>
      <w:r>
        <w:rPr>
          <w:rFonts w:ascii="Arial" w:eastAsia="DengXian" w:hAnsi="Arial" w:cs="Arial"/>
          <w:sz w:val="22"/>
        </w:rPr>
        <w:t>”</w:t>
      </w:r>
      <w:r>
        <w:rPr>
          <w:rFonts w:ascii="Arial" w:eastAsia="DengXian" w:hAnsi="Arial" w:cs="Arial"/>
          <w:sz w:val="22"/>
        </w:rPr>
        <w:t>原则，在鼓励创新的同时，维护金融体系稳健性；坚</w:t>
      </w:r>
      <w:r>
        <w:rPr>
          <w:rFonts w:ascii="Arial" w:eastAsia="DengXian" w:hAnsi="Arial" w:cs="Arial"/>
          <w:sz w:val="22"/>
        </w:rPr>
        <w:lastRenderedPageBreak/>
        <w:t>持</w:t>
      </w:r>
      <w:r>
        <w:rPr>
          <w:rFonts w:ascii="Arial" w:eastAsia="DengXian" w:hAnsi="Arial" w:cs="Arial"/>
          <w:sz w:val="22"/>
        </w:rPr>
        <w:t>“</w:t>
      </w:r>
      <w:r>
        <w:rPr>
          <w:rFonts w:ascii="Arial" w:eastAsia="DengXian" w:hAnsi="Arial" w:cs="Arial"/>
          <w:sz w:val="22"/>
        </w:rPr>
        <w:t>国际化、市场化、专业化</w:t>
      </w:r>
      <w:r>
        <w:rPr>
          <w:rFonts w:ascii="Arial" w:eastAsia="DengXian" w:hAnsi="Arial" w:cs="Arial"/>
          <w:sz w:val="22"/>
        </w:rPr>
        <w:t>”</w:t>
      </w:r>
      <w:r>
        <w:rPr>
          <w:rFonts w:ascii="Arial" w:eastAsia="DengXian" w:hAnsi="Arial" w:cs="Arial"/>
          <w:sz w:val="22"/>
        </w:rPr>
        <w:t>原则，对接全球金融科技发展趋势，发挥市场在资源配置中的决定性作用。</w:t>
      </w:r>
      <w:r>
        <w:rPr>
          <w:rFonts w:ascii="Arial" w:eastAsia="DengXian" w:hAnsi="Arial" w:cs="Arial"/>
          <w:sz w:val="22"/>
        </w:rPr>
        <w:br/>
        <w:t xml:space="preserve">      </w:t>
      </w:r>
    </w:p>
    <w:p w:rsidR="00E113ED" w:rsidRDefault="00000000">
      <w:pPr>
        <w:numPr>
          <w:ilvl w:val="0"/>
          <w:numId w:val="17"/>
        </w:numPr>
        <w:spacing w:before="120" w:after="120" w:line="288" w:lineRule="auto"/>
      </w:pPr>
      <w:r>
        <w:rPr>
          <w:rFonts w:ascii="Arial" w:eastAsia="DengXian" w:hAnsi="Arial" w:cs="Arial"/>
          <w:b/>
          <w:sz w:val="22"/>
        </w:rPr>
        <w:t>最终愿景</w:t>
      </w:r>
      <w:r>
        <w:rPr>
          <w:rFonts w:ascii="Arial" w:eastAsia="DengXian" w:hAnsi="Arial" w:cs="Arial"/>
          <w:sz w:val="22"/>
        </w:rPr>
        <w:t>：推动香港金融科技生态迈向新高度，实现金融服务提质增效，惠及社会经济各层面；打造</w:t>
      </w:r>
      <w:r>
        <w:rPr>
          <w:rFonts w:ascii="Arial" w:eastAsia="DengXian" w:hAnsi="Arial" w:cs="Arial"/>
          <w:sz w:val="22"/>
        </w:rPr>
        <w:t>“</w:t>
      </w:r>
      <w:r>
        <w:rPr>
          <w:rFonts w:ascii="Arial" w:eastAsia="DengXian" w:hAnsi="Arial" w:cs="Arial"/>
          <w:sz w:val="22"/>
        </w:rPr>
        <w:t>全球金融科技创新枢纽</w:t>
      </w:r>
      <w:r>
        <w:rPr>
          <w:rFonts w:ascii="Arial" w:eastAsia="DengXian" w:hAnsi="Arial" w:cs="Arial"/>
          <w:sz w:val="22"/>
        </w:rPr>
        <w:t>”</w:t>
      </w:r>
      <w:r>
        <w:rPr>
          <w:rFonts w:ascii="Arial" w:eastAsia="DengXian" w:hAnsi="Arial" w:cs="Arial"/>
          <w:sz w:val="22"/>
        </w:rPr>
        <w:t>，吸引全球金融科技人才、资金、企业聚集，推动香港成为全球领先的数字金融中心。</w:t>
      </w:r>
      <w:r>
        <w:rPr>
          <w:rFonts w:ascii="Arial" w:eastAsia="DengXian" w:hAnsi="Arial" w:cs="Arial"/>
          <w:sz w:val="22"/>
        </w:rPr>
        <w:br/>
        <w:t xml:space="preserve">      </w:t>
      </w:r>
    </w:p>
    <w:p w:rsidR="00E113ED" w:rsidRDefault="00000000">
      <w:pPr>
        <w:spacing w:before="380" w:after="140" w:line="288" w:lineRule="auto"/>
        <w:outlineLvl w:val="0"/>
      </w:pPr>
      <w:bookmarkStart w:id="9" w:name="heading_9"/>
      <w:r>
        <w:rPr>
          <w:rFonts w:ascii="Arial" w:eastAsia="DengXian" w:hAnsi="Arial" w:cs="Arial"/>
          <w:b/>
          <w:sz w:val="36"/>
        </w:rPr>
        <w:t>三、香港</w:t>
      </w:r>
      <w:r>
        <w:rPr>
          <w:rFonts w:ascii="Arial" w:eastAsia="DengXian" w:hAnsi="Arial" w:cs="Arial"/>
          <w:b/>
          <w:sz w:val="36"/>
        </w:rPr>
        <w:t>“</w:t>
      </w:r>
      <w:r>
        <w:rPr>
          <w:rFonts w:ascii="Arial" w:eastAsia="DengXian" w:hAnsi="Arial" w:cs="Arial"/>
          <w:b/>
          <w:sz w:val="36"/>
        </w:rPr>
        <w:t>金融科技</w:t>
      </w:r>
      <w:r>
        <w:rPr>
          <w:rFonts w:ascii="Arial" w:eastAsia="DengXian" w:hAnsi="Arial" w:cs="Arial"/>
          <w:b/>
          <w:sz w:val="36"/>
        </w:rPr>
        <w:t>2025”</w:t>
      </w:r>
      <w:r>
        <w:rPr>
          <w:rFonts w:ascii="Arial" w:eastAsia="DengXian" w:hAnsi="Arial" w:cs="Arial"/>
          <w:b/>
          <w:sz w:val="36"/>
        </w:rPr>
        <w:t>策略阶段性成果与核心进展大纲（基于余伟文</w:t>
      </w:r>
      <w:r>
        <w:rPr>
          <w:rFonts w:ascii="Arial" w:eastAsia="DengXian" w:hAnsi="Arial" w:cs="Arial"/>
          <w:b/>
          <w:sz w:val="36"/>
        </w:rPr>
        <w:t>2025</w:t>
      </w:r>
      <w:r>
        <w:rPr>
          <w:rFonts w:ascii="Arial" w:eastAsia="DengXian" w:hAnsi="Arial" w:cs="Arial"/>
          <w:b/>
          <w:sz w:val="36"/>
        </w:rPr>
        <w:t>年</w:t>
      </w:r>
      <w:r>
        <w:rPr>
          <w:rFonts w:ascii="Arial" w:eastAsia="DengXian" w:hAnsi="Arial" w:cs="Arial"/>
          <w:b/>
          <w:sz w:val="36"/>
        </w:rPr>
        <w:t>10</w:t>
      </w:r>
      <w:r>
        <w:rPr>
          <w:rFonts w:ascii="Arial" w:eastAsia="DengXian" w:hAnsi="Arial" w:cs="Arial"/>
          <w:b/>
          <w:sz w:val="36"/>
        </w:rPr>
        <w:t>月网志）</w:t>
      </w:r>
      <w:bookmarkEnd w:id="9"/>
    </w:p>
    <w:p w:rsidR="00E113ED" w:rsidRDefault="00E113ED">
      <w:pPr>
        <w:spacing w:before="120" w:after="120" w:line="288" w:lineRule="auto"/>
      </w:pPr>
    </w:p>
    <w:p w:rsidR="00E113ED" w:rsidRDefault="00000000">
      <w:pPr>
        <w:spacing w:before="320" w:after="120" w:line="288" w:lineRule="auto"/>
        <w:outlineLvl w:val="1"/>
      </w:pPr>
      <w:bookmarkStart w:id="10" w:name="heading_10"/>
      <w:r>
        <w:rPr>
          <w:rFonts w:ascii="Arial" w:eastAsia="DengXian" w:hAnsi="Arial" w:cs="Arial"/>
          <w:b/>
          <w:sz w:val="32"/>
        </w:rPr>
        <w:br/>
        <w:t xml:space="preserve">      </w:t>
      </w:r>
      <w:bookmarkEnd w:id="10"/>
    </w:p>
    <w:p w:rsidR="00E113ED" w:rsidRDefault="00000000">
      <w:pPr>
        <w:spacing w:before="320" w:after="120" w:line="288" w:lineRule="auto"/>
        <w:outlineLvl w:val="1"/>
      </w:pPr>
      <w:bookmarkStart w:id="11" w:name="heading_11"/>
      <w:r>
        <w:rPr>
          <w:rFonts w:ascii="Arial" w:eastAsia="DengXian" w:hAnsi="Arial" w:cs="Arial"/>
          <w:b/>
          <w:sz w:val="32"/>
        </w:rPr>
        <w:t>二、第一支柱：全面推展银行数码化（从</w:t>
      </w:r>
      <w:r>
        <w:rPr>
          <w:rFonts w:ascii="Arial" w:eastAsia="DengXian" w:hAnsi="Arial" w:cs="Arial"/>
          <w:b/>
          <w:sz w:val="32"/>
        </w:rPr>
        <w:t>“</w:t>
      </w:r>
      <w:r>
        <w:rPr>
          <w:rFonts w:ascii="Arial" w:eastAsia="DengXian" w:hAnsi="Arial" w:cs="Arial"/>
          <w:b/>
          <w:sz w:val="32"/>
        </w:rPr>
        <w:t>推展</w:t>
      </w:r>
      <w:r>
        <w:rPr>
          <w:rFonts w:ascii="Arial" w:eastAsia="DengXian" w:hAnsi="Arial" w:cs="Arial"/>
          <w:b/>
          <w:sz w:val="32"/>
        </w:rPr>
        <w:t>”</w:t>
      </w:r>
      <w:r>
        <w:rPr>
          <w:rFonts w:ascii="Arial" w:eastAsia="DengXian" w:hAnsi="Arial" w:cs="Arial"/>
          <w:b/>
          <w:sz w:val="32"/>
        </w:rPr>
        <w:t>到</w:t>
      </w:r>
      <w:r>
        <w:rPr>
          <w:rFonts w:ascii="Arial" w:eastAsia="DengXian" w:hAnsi="Arial" w:cs="Arial"/>
          <w:b/>
          <w:sz w:val="32"/>
        </w:rPr>
        <w:t>“</w:t>
      </w:r>
      <w:r>
        <w:rPr>
          <w:rFonts w:ascii="Arial" w:eastAsia="DengXian" w:hAnsi="Arial" w:cs="Arial"/>
          <w:b/>
          <w:sz w:val="32"/>
        </w:rPr>
        <w:t>成功落实</w:t>
      </w:r>
      <w:r>
        <w:rPr>
          <w:rFonts w:ascii="Arial" w:eastAsia="DengXian" w:hAnsi="Arial" w:cs="Arial"/>
          <w:b/>
          <w:sz w:val="32"/>
        </w:rPr>
        <w:t>”</w:t>
      </w:r>
      <w:r>
        <w:rPr>
          <w:rFonts w:ascii="Arial" w:eastAsia="DengXian" w:hAnsi="Arial" w:cs="Arial"/>
          <w:b/>
          <w:sz w:val="32"/>
        </w:rPr>
        <w:t>）</w:t>
      </w:r>
      <w:bookmarkEnd w:id="11"/>
    </w:p>
    <w:p w:rsidR="00E113ED" w:rsidRDefault="00000000">
      <w:pPr>
        <w:spacing w:before="300" w:after="120" w:line="288" w:lineRule="auto"/>
        <w:outlineLvl w:val="2"/>
      </w:pPr>
      <w:bookmarkStart w:id="12" w:name="heading_12"/>
      <w:r>
        <w:rPr>
          <w:rFonts w:ascii="Arial" w:eastAsia="DengXian" w:hAnsi="Arial" w:cs="Arial"/>
          <w:b/>
          <w:sz w:val="30"/>
        </w:rPr>
        <w:t>（一）多领域金融科技深度渗透</w:t>
      </w:r>
      <w:bookmarkEnd w:id="12"/>
    </w:p>
    <w:p w:rsidR="00E113ED" w:rsidRDefault="00000000">
      <w:pPr>
        <w:numPr>
          <w:ilvl w:val="0"/>
          <w:numId w:val="18"/>
        </w:numPr>
        <w:spacing w:before="120" w:after="120" w:line="288" w:lineRule="auto"/>
      </w:pPr>
      <w:r>
        <w:rPr>
          <w:rFonts w:ascii="Arial" w:eastAsia="DengXian" w:hAnsi="Arial" w:cs="Arial"/>
          <w:b/>
          <w:sz w:val="22"/>
        </w:rPr>
        <w:t>数字银行（虚拟银行）</w:t>
      </w:r>
      <w:r>
        <w:rPr>
          <w:rFonts w:ascii="Arial" w:eastAsia="DengXian" w:hAnsi="Arial" w:cs="Arial"/>
          <w:sz w:val="22"/>
        </w:rPr>
        <w:t>：</w:t>
      </w:r>
      <w:r>
        <w:rPr>
          <w:rFonts w:ascii="Arial" w:eastAsia="DengXian" w:hAnsi="Arial" w:cs="Arial"/>
          <w:sz w:val="22"/>
        </w:rPr>
        <w:t>8</w:t>
      </w:r>
      <w:r>
        <w:rPr>
          <w:rFonts w:ascii="Arial" w:eastAsia="DengXian" w:hAnsi="Arial" w:cs="Arial"/>
          <w:sz w:val="22"/>
        </w:rPr>
        <w:t>家数字银行（</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、众安银行、天星银行等）快速扩张，截至</w:t>
      </w:r>
      <w:r>
        <w:rPr>
          <w:rFonts w:ascii="Arial" w:eastAsia="DengXian" w:hAnsi="Arial" w:cs="Arial"/>
          <w:sz w:val="22"/>
        </w:rPr>
        <w:t>2025</w:t>
      </w:r>
      <w:r>
        <w:rPr>
          <w:rFonts w:ascii="Arial" w:eastAsia="DengXian" w:hAnsi="Arial" w:cs="Arial"/>
          <w:sz w:val="22"/>
        </w:rPr>
        <w:t>年</w:t>
      </w:r>
      <w:r>
        <w:rPr>
          <w:rFonts w:ascii="Arial" w:eastAsia="DengXian" w:hAnsi="Arial" w:cs="Arial"/>
          <w:sz w:val="22"/>
        </w:rPr>
        <w:t>6</w:t>
      </w:r>
      <w:r>
        <w:rPr>
          <w:rFonts w:ascii="Arial" w:eastAsia="DengXian" w:hAnsi="Arial" w:cs="Arial"/>
          <w:sz w:val="22"/>
        </w:rPr>
        <w:t>月，客户数达</w:t>
      </w:r>
      <w:r>
        <w:rPr>
          <w:rFonts w:ascii="Arial" w:eastAsia="DengXian" w:hAnsi="Arial" w:cs="Arial"/>
          <w:sz w:val="22"/>
        </w:rPr>
        <w:t>340</w:t>
      </w:r>
      <w:r>
        <w:rPr>
          <w:rFonts w:ascii="Arial" w:eastAsia="DengXian" w:hAnsi="Arial" w:cs="Arial"/>
          <w:sz w:val="22"/>
        </w:rPr>
        <w:t>万（占香港总人口的</w:t>
      </w:r>
      <w:r>
        <w:rPr>
          <w:rFonts w:ascii="Arial" w:eastAsia="DengXian" w:hAnsi="Arial" w:cs="Arial"/>
          <w:sz w:val="22"/>
        </w:rPr>
        <w:t>45%</w:t>
      </w:r>
      <w:r>
        <w:rPr>
          <w:rFonts w:ascii="Arial" w:eastAsia="DengXian" w:hAnsi="Arial" w:cs="Arial"/>
          <w:sz w:val="22"/>
        </w:rPr>
        <w:t>）、客户存款</w:t>
      </w:r>
      <w:r>
        <w:rPr>
          <w:rFonts w:ascii="Arial" w:eastAsia="DengXian" w:hAnsi="Arial" w:cs="Arial"/>
          <w:sz w:val="22"/>
        </w:rPr>
        <w:t>770</w:t>
      </w:r>
      <w:r>
        <w:rPr>
          <w:rFonts w:ascii="Arial" w:eastAsia="DengXian" w:hAnsi="Arial" w:cs="Arial"/>
          <w:sz w:val="22"/>
        </w:rPr>
        <w:t>亿港元、贷款金额</w:t>
      </w:r>
      <w:r>
        <w:rPr>
          <w:rFonts w:ascii="Arial" w:eastAsia="DengXian" w:hAnsi="Arial" w:cs="Arial"/>
          <w:sz w:val="22"/>
        </w:rPr>
        <w:t>290</w:t>
      </w:r>
      <w:r>
        <w:rPr>
          <w:rFonts w:ascii="Arial" w:eastAsia="DengXian" w:hAnsi="Arial" w:cs="Arial"/>
          <w:sz w:val="22"/>
        </w:rPr>
        <w:t>亿港元，不良贷款率仅</w:t>
      </w:r>
      <w:r>
        <w:rPr>
          <w:rFonts w:ascii="Arial" w:eastAsia="DengXian" w:hAnsi="Arial" w:cs="Arial"/>
          <w:sz w:val="22"/>
        </w:rPr>
        <w:t>0.3%</w:t>
      </w:r>
      <w:r>
        <w:rPr>
          <w:rFonts w:ascii="Arial" w:eastAsia="DengXian" w:hAnsi="Arial" w:cs="Arial"/>
          <w:sz w:val="22"/>
        </w:rPr>
        <w:t>（低于传统银行平均水平</w:t>
      </w:r>
      <w:r>
        <w:rPr>
          <w:rFonts w:ascii="Arial" w:eastAsia="DengXian" w:hAnsi="Arial" w:cs="Arial"/>
          <w:sz w:val="22"/>
        </w:rPr>
        <w:t>1.1</w:t>
      </w:r>
      <w:r>
        <w:rPr>
          <w:rFonts w:ascii="Arial" w:eastAsia="DengXian" w:hAnsi="Arial" w:cs="Arial"/>
          <w:sz w:val="22"/>
        </w:rPr>
        <w:t>个百分点）；覆盖储蓄、贷款、投资、保险等全品类服务，</w:t>
      </w:r>
      <w:proofErr w:type="gramStart"/>
      <w:r>
        <w:rPr>
          <w:rFonts w:ascii="Arial" w:eastAsia="DengXian" w:hAnsi="Arial" w:cs="Arial"/>
          <w:sz w:val="22"/>
        </w:rPr>
        <w:t>其中</w:t>
      </w:r>
      <w:r>
        <w:rPr>
          <w:rFonts w:ascii="Arial" w:eastAsia="DengXian" w:hAnsi="Arial" w:cs="Arial"/>
          <w:sz w:val="22"/>
        </w:rPr>
        <w:t>“</w:t>
      </w:r>
      <w:r>
        <w:rPr>
          <w:rFonts w:ascii="Arial" w:eastAsia="DengXian" w:hAnsi="Arial" w:cs="Arial"/>
          <w:sz w:val="22"/>
        </w:rPr>
        <w:t>智能存款</w:t>
      </w:r>
      <w:r>
        <w:rPr>
          <w:rFonts w:ascii="Arial" w:eastAsia="DengXian" w:hAnsi="Arial" w:cs="Arial"/>
          <w:sz w:val="22"/>
        </w:rPr>
        <w:t>”“</w:t>
      </w:r>
      <w:r>
        <w:rPr>
          <w:rFonts w:ascii="Arial" w:eastAsia="DengXian" w:hAnsi="Arial" w:cs="Arial"/>
          <w:sz w:val="22"/>
        </w:rPr>
        <w:t>小额贷款</w:t>
      </w:r>
      <w:r>
        <w:rPr>
          <w:rFonts w:ascii="Arial" w:eastAsia="DengXian" w:hAnsi="Arial" w:cs="Arial"/>
          <w:sz w:val="22"/>
        </w:rPr>
        <w:t>”</w:t>
      </w:r>
      <w:r>
        <w:rPr>
          <w:rFonts w:ascii="Arial" w:eastAsia="DengXian" w:hAnsi="Arial" w:cs="Arial"/>
          <w:sz w:val="22"/>
        </w:rPr>
        <w:t>产品使用率最高</w:t>
      </w:r>
      <w:proofErr w:type="gramEnd"/>
      <w:r>
        <w:rPr>
          <w:rFonts w:ascii="Arial" w:eastAsia="DengXian" w:hAnsi="Arial" w:cs="Arial"/>
          <w:sz w:val="22"/>
        </w:rPr>
        <w:t>，倒逼传统银行加速数码升级（</w:t>
      </w:r>
      <w:proofErr w:type="gramStart"/>
      <w:r>
        <w:rPr>
          <w:rFonts w:ascii="Arial" w:eastAsia="DengXian" w:hAnsi="Arial" w:cs="Arial"/>
          <w:sz w:val="22"/>
        </w:rPr>
        <w:t>如汇丰银行推出纯数字银行品牌</w:t>
      </w:r>
      <w:r>
        <w:rPr>
          <w:rFonts w:ascii="Arial" w:eastAsia="DengXian" w:hAnsi="Arial" w:cs="Arial"/>
          <w:sz w:val="22"/>
        </w:rPr>
        <w:t>“</w:t>
      </w:r>
      <w:proofErr w:type="gramEnd"/>
      <w:r>
        <w:rPr>
          <w:rFonts w:ascii="Arial" w:eastAsia="DengXian" w:hAnsi="Arial" w:cs="Arial"/>
          <w:sz w:val="22"/>
        </w:rPr>
        <w:t xml:space="preserve">HSBC </w:t>
      </w:r>
      <w:proofErr w:type="gramStart"/>
      <w:r>
        <w:rPr>
          <w:rFonts w:ascii="Arial" w:eastAsia="DengXian" w:hAnsi="Arial" w:cs="Arial"/>
          <w:sz w:val="22"/>
        </w:rPr>
        <w:t>Now”</w:t>
      </w:r>
      <w:r>
        <w:rPr>
          <w:rFonts w:ascii="Arial" w:eastAsia="DengXian" w:hAnsi="Arial" w:cs="Arial"/>
          <w:sz w:val="22"/>
        </w:rPr>
        <w:t>，</w:t>
      </w:r>
      <w:proofErr w:type="gramEnd"/>
      <w:r>
        <w:rPr>
          <w:rFonts w:ascii="Arial" w:eastAsia="DengXian" w:hAnsi="Arial" w:cs="Arial"/>
          <w:sz w:val="22"/>
        </w:rPr>
        <w:t>客户数达</w:t>
      </w:r>
      <w:r>
        <w:rPr>
          <w:rFonts w:ascii="Arial" w:eastAsia="DengXian" w:hAnsi="Arial" w:cs="Arial"/>
          <w:sz w:val="22"/>
        </w:rPr>
        <w:t>80</w:t>
      </w:r>
      <w:r>
        <w:rPr>
          <w:rFonts w:ascii="Arial" w:eastAsia="DengXian" w:hAnsi="Arial" w:cs="Arial"/>
          <w:sz w:val="22"/>
        </w:rPr>
        <w:t>万）。</w:t>
      </w:r>
      <w:r>
        <w:rPr>
          <w:rFonts w:ascii="Arial" w:eastAsia="DengXian" w:hAnsi="Arial" w:cs="Arial"/>
          <w:sz w:val="22"/>
        </w:rPr>
        <w:br/>
        <w:t xml:space="preserve">      </w:t>
      </w:r>
    </w:p>
    <w:p w:rsidR="00E113ED" w:rsidRDefault="00000000">
      <w:pPr>
        <w:numPr>
          <w:ilvl w:val="0"/>
          <w:numId w:val="19"/>
        </w:numPr>
        <w:spacing w:before="120" w:after="120" w:line="288" w:lineRule="auto"/>
      </w:pPr>
      <w:r>
        <w:rPr>
          <w:rFonts w:ascii="Arial" w:eastAsia="DengXian" w:hAnsi="Arial" w:cs="Arial"/>
          <w:b/>
          <w:sz w:val="22"/>
        </w:rPr>
        <w:t>合</w:t>
      </w:r>
      <w:proofErr w:type="gramStart"/>
      <w:r>
        <w:rPr>
          <w:rFonts w:ascii="Arial" w:eastAsia="DengXian" w:hAnsi="Arial" w:cs="Arial"/>
          <w:b/>
          <w:sz w:val="22"/>
        </w:rPr>
        <w:t>规</w:t>
      </w:r>
      <w:proofErr w:type="gramEnd"/>
      <w:r>
        <w:rPr>
          <w:rFonts w:ascii="Arial" w:eastAsia="DengXian" w:hAnsi="Arial" w:cs="Arial"/>
          <w:b/>
          <w:sz w:val="22"/>
        </w:rPr>
        <w:t>科技（</w:t>
      </w:r>
      <w:proofErr w:type="spellStart"/>
      <w:r>
        <w:rPr>
          <w:rFonts w:ascii="Arial" w:eastAsia="DengXian" w:hAnsi="Arial" w:cs="Arial"/>
          <w:b/>
          <w:sz w:val="22"/>
        </w:rPr>
        <w:t>Regtech</w:t>
      </w:r>
      <w:proofErr w:type="spellEnd"/>
      <w:r>
        <w:rPr>
          <w:rFonts w:ascii="Arial" w:eastAsia="DengXian" w:hAnsi="Arial" w:cs="Arial"/>
          <w:b/>
          <w:sz w:val="22"/>
        </w:rPr>
        <w:t>）</w:t>
      </w:r>
      <w:r>
        <w:rPr>
          <w:rFonts w:ascii="Arial" w:eastAsia="DengXian" w:hAnsi="Arial" w:cs="Arial"/>
          <w:sz w:val="22"/>
        </w:rPr>
        <w:t>：全行业渗透率达</w:t>
      </w:r>
      <w:r>
        <w:rPr>
          <w:rFonts w:ascii="Arial" w:eastAsia="DengXian" w:hAnsi="Arial" w:cs="Arial"/>
          <w:sz w:val="22"/>
        </w:rPr>
        <w:t>97%</w:t>
      </w:r>
      <w:r>
        <w:rPr>
          <w:rFonts w:ascii="Arial" w:eastAsia="DengXian" w:hAnsi="Arial" w:cs="Arial"/>
          <w:sz w:val="22"/>
        </w:rPr>
        <w:t>，所有零售银行均已应用；覆盖金融犯罪防控、风险管理、监管申报等多领域，</w:t>
      </w:r>
      <w:r>
        <w:rPr>
          <w:rFonts w:ascii="Arial" w:eastAsia="DengXian" w:hAnsi="Arial" w:cs="Arial"/>
          <w:sz w:val="22"/>
        </w:rPr>
        <w:t>2022-2025</w:t>
      </w:r>
      <w:r>
        <w:rPr>
          <w:rFonts w:ascii="Arial" w:eastAsia="DengXian" w:hAnsi="Arial" w:cs="Arial"/>
          <w:sz w:val="22"/>
        </w:rPr>
        <w:t>年管治与问</w:t>
      </w:r>
      <w:proofErr w:type="gramStart"/>
      <w:r>
        <w:rPr>
          <w:rFonts w:ascii="Arial" w:eastAsia="DengXian" w:hAnsi="Arial" w:cs="Arial"/>
          <w:sz w:val="22"/>
        </w:rPr>
        <w:t>责领域</w:t>
      </w:r>
      <w:proofErr w:type="gramEnd"/>
      <w:r>
        <w:rPr>
          <w:rFonts w:ascii="Arial" w:eastAsia="DengXian" w:hAnsi="Arial" w:cs="Arial"/>
          <w:sz w:val="22"/>
        </w:rPr>
        <w:t>使用率增幅达</w:t>
      </w:r>
      <w:r>
        <w:rPr>
          <w:rFonts w:ascii="Arial" w:eastAsia="DengXian" w:hAnsi="Arial" w:cs="Arial"/>
          <w:sz w:val="22"/>
        </w:rPr>
        <w:t>116%</w:t>
      </w:r>
      <w:r>
        <w:rPr>
          <w:rFonts w:ascii="Arial" w:eastAsia="DengXian" w:hAnsi="Arial" w:cs="Arial"/>
          <w:sz w:val="22"/>
        </w:rPr>
        <w:t>，操守与客户保障领域增幅</w:t>
      </w:r>
      <w:r>
        <w:rPr>
          <w:rFonts w:ascii="Arial" w:eastAsia="DengXian" w:hAnsi="Arial" w:cs="Arial"/>
          <w:sz w:val="22"/>
        </w:rPr>
        <w:t>42%</w:t>
      </w:r>
      <w:r>
        <w:rPr>
          <w:rFonts w:ascii="Arial" w:eastAsia="DengXian" w:hAnsi="Arial" w:cs="Arial"/>
          <w:sz w:val="22"/>
        </w:rPr>
        <w:t>；案例：渣打银行采用</w:t>
      </w:r>
      <w:r>
        <w:rPr>
          <w:rFonts w:ascii="Arial" w:eastAsia="DengXian" w:hAnsi="Arial" w:cs="Arial"/>
          <w:sz w:val="22"/>
        </w:rPr>
        <w:t>ARTA</w:t>
      </w:r>
      <w:r>
        <w:rPr>
          <w:rFonts w:ascii="Arial" w:eastAsia="DengXian" w:hAnsi="Arial" w:cs="Arial"/>
          <w:sz w:val="22"/>
        </w:rPr>
        <w:t>的合</w:t>
      </w:r>
      <w:proofErr w:type="gramStart"/>
      <w:r>
        <w:rPr>
          <w:rFonts w:ascii="Arial" w:eastAsia="DengXian" w:hAnsi="Arial" w:cs="Arial"/>
          <w:sz w:val="22"/>
        </w:rPr>
        <w:t>规</w:t>
      </w:r>
      <w:proofErr w:type="gramEnd"/>
      <w:r>
        <w:rPr>
          <w:rFonts w:ascii="Arial" w:eastAsia="DengXian" w:hAnsi="Arial" w:cs="Arial"/>
          <w:sz w:val="22"/>
        </w:rPr>
        <w:t>解决方案，反洗钱检测效率提升</w:t>
      </w:r>
      <w:r>
        <w:rPr>
          <w:rFonts w:ascii="Arial" w:eastAsia="DengXian" w:hAnsi="Arial" w:cs="Arial"/>
          <w:sz w:val="22"/>
        </w:rPr>
        <w:t>85%</w:t>
      </w:r>
      <w:r>
        <w:rPr>
          <w:rFonts w:ascii="Arial" w:eastAsia="DengXian" w:hAnsi="Arial" w:cs="Arial"/>
          <w:sz w:val="22"/>
        </w:rPr>
        <w:t>，误报率下降</w:t>
      </w:r>
      <w:r>
        <w:rPr>
          <w:rFonts w:ascii="Arial" w:eastAsia="DengXian" w:hAnsi="Arial" w:cs="Arial"/>
          <w:sz w:val="22"/>
        </w:rPr>
        <w:t>70%</w:t>
      </w:r>
      <w:r>
        <w:rPr>
          <w:rFonts w:ascii="Arial" w:eastAsia="DengXian" w:hAnsi="Arial" w:cs="Arial"/>
          <w:sz w:val="22"/>
        </w:rPr>
        <w:t>；中国银行香港采用合</w:t>
      </w:r>
      <w:proofErr w:type="gramStart"/>
      <w:r>
        <w:rPr>
          <w:rFonts w:ascii="Arial" w:eastAsia="DengXian" w:hAnsi="Arial" w:cs="Arial"/>
          <w:sz w:val="22"/>
        </w:rPr>
        <w:t>规</w:t>
      </w:r>
      <w:proofErr w:type="gramEnd"/>
      <w:r>
        <w:rPr>
          <w:rFonts w:ascii="Arial" w:eastAsia="DengXian" w:hAnsi="Arial" w:cs="Arial"/>
          <w:sz w:val="22"/>
        </w:rPr>
        <w:t>科技平台，监管申报耗时从原来的</w:t>
      </w:r>
      <w:r>
        <w:rPr>
          <w:rFonts w:ascii="Arial" w:eastAsia="DengXian" w:hAnsi="Arial" w:cs="Arial"/>
          <w:sz w:val="22"/>
        </w:rPr>
        <w:t>5</w:t>
      </w:r>
      <w:r>
        <w:rPr>
          <w:rFonts w:ascii="Arial" w:eastAsia="DengXian" w:hAnsi="Arial" w:cs="Arial"/>
          <w:sz w:val="22"/>
        </w:rPr>
        <w:t>天缩短至</w:t>
      </w:r>
      <w:r>
        <w:rPr>
          <w:rFonts w:ascii="Arial" w:eastAsia="DengXian" w:hAnsi="Arial" w:cs="Arial"/>
          <w:sz w:val="22"/>
        </w:rPr>
        <w:t>1</w:t>
      </w:r>
      <w:r>
        <w:rPr>
          <w:rFonts w:ascii="Arial" w:eastAsia="DengXian" w:hAnsi="Arial" w:cs="Arial"/>
          <w:sz w:val="22"/>
        </w:rPr>
        <w:t>天，申报准确率达</w:t>
      </w:r>
      <w:r>
        <w:rPr>
          <w:rFonts w:ascii="Arial" w:eastAsia="DengXian" w:hAnsi="Arial" w:cs="Arial"/>
          <w:sz w:val="22"/>
        </w:rPr>
        <w:t>100%</w:t>
      </w:r>
      <w:r>
        <w:rPr>
          <w:rFonts w:ascii="Arial" w:eastAsia="DengXian" w:hAnsi="Arial" w:cs="Arial"/>
          <w:sz w:val="22"/>
        </w:rPr>
        <w:t>。</w:t>
      </w:r>
      <w:r>
        <w:rPr>
          <w:rFonts w:ascii="Arial" w:eastAsia="DengXian" w:hAnsi="Arial" w:cs="Arial"/>
          <w:sz w:val="22"/>
        </w:rPr>
        <w:br/>
        <w:t xml:space="preserve">      </w:t>
      </w:r>
    </w:p>
    <w:p w:rsidR="00E113ED" w:rsidRDefault="00000000">
      <w:pPr>
        <w:numPr>
          <w:ilvl w:val="0"/>
          <w:numId w:val="20"/>
        </w:numPr>
        <w:spacing w:before="120" w:after="120" w:line="288" w:lineRule="auto"/>
      </w:pPr>
      <w:r>
        <w:rPr>
          <w:rFonts w:ascii="Arial" w:eastAsia="DengXian" w:hAnsi="Arial" w:cs="Arial"/>
          <w:b/>
          <w:sz w:val="22"/>
        </w:rPr>
        <w:t>重点业务领域科技应用</w:t>
      </w:r>
      <w:r>
        <w:rPr>
          <w:rFonts w:ascii="Arial" w:eastAsia="DengXian" w:hAnsi="Arial" w:cs="Arial"/>
          <w:sz w:val="22"/>
        </w:rPr>
        <w:t>：保险科技（使用率增幅</w:t>
      </w:r>
      <w:r>
        <w:rPr>
          <w:rFonts w:ascii="Arial" w:eastAsia="DengXian" w:hAnsi="Arial" w:cs="Arial"/>
          <w:sz w:val="22"/>
        </w:rPr>
        <w:t>104%</w:t>
      </w:r>
      <w:r>
        <w:rPr>
          <w:rFonts w:ascii="Arial" w:eastAsia="DengXian" w:hAnsi="Arial" w:cs="Arial"/>
          <w:sz w:val="22"/>
        </w:rPr>
        <w:t>）、绿色科技（</w:t>
      </w:r>
      <w:r>
        <w:rPr>
          <w:rFonts w:ascii="Arial" w:eastAsia="DengXian" w:hAnsi="Arial" w:cs="Arial"/>
          <w:sz w:val="22"/>
        </w:rPr>
        <w:t>+73%</w:t>
      </w:r>
      <w:r>
        <w:rPr>
          <w:rFonts w:ascii="Arial" w:eastAsia="DengXian" w:hAnsi="Arial" w:cs="Arial"/>
          <w:sz w:val="22"/>
        </w:rPr>
        <w:t>）、财富科技（</w:t>
      </w:r>
      <w:r>
        <w:rPr>
          <w:rFonts w:ascii="Arial" w:eastAsia="DengXian" w:hAnsi="Arial" w:cs="Arial"/>
          <w:sz w:val="22"/>
        </w:rPr>
        <w:t>+21%</w:t>
      </w:r>
      <w:r>
        <w:rPr>
          <w:rFonts w:ascii="Arial" w:eastAsia="DengXian" w:hAnsi="Arial" w:cs="Arial"/>
          <w:sz w:val="22"/>
        </w:rPr>
        <w:t>）成为增长主力，通过</w:t>
      </w:r>
      <w:r>
        <w:rPr>
          <w:rFonts w:ascii="Arial" w:eastAsia="DengXian" w:hAnsi="Arial" w:cs="Arial"/>
          <w:sz w:val="22"/>
        </w:rPr>
        <w:t>“</w:t>
      </w:r>
      <w:r>
        <w:rPr>
          <w:rFonts w:ascii="Arial" w:eastAsia="DengXian" w:hAnsi="Arial" w:cs="Arial"/>
          <w:sz w:val="22"/>
        </w:rPr>
        <w:t>金融科技资讯平台</w:t>
      </w:r>
      <w:r>
        <w:rPr>
          <w:rFonts w:ascii="Arial" w:eastAsia="DengXian" w:hAnsi="Arial" w:cs="Arial"/>
          <w:sz w:val="22"/>
        </w:rPr>
        <w:t>”“Fintech Connect”</w:t>
      </w:r>
      <w:r>
        <w:rPr>
          <w:rFonts w:ascii="Arial" w:eastAsia="DengXian" w:hAnsi="Arial" w:cs="Arial"/>
          <w:sz w:val="22"/>
        </w:rPr>
        <w:t>配对平台强化支持；案例：</w:t>
      </w:r>
      <w:r>
        <w:rPr>
          <w:rFonts w:ascii="Arial" w:eastAsia="DengXian" w:hAnsi="Arial" w:cs="Arial"/>
          <w:sz w:val="22"/>
        </w:rPr>
        <w:t xml:space="preserve">1. </w:t>
      </w:r>
      <w:r>
        <w:rPr>
          <w:rFonts w:ascii="Arial" w:eastAsia="DengXian" w:hAnsi="Arial" w:cs="Arial"/>
          <w:sz w:val="22"/>
        </w:rPr>
        <w:t>保险科技：</w:t>
      </w:r>
      <w:r>
        <w:rPr>
          <w:rFonts w:ascii="Arial" w:eastAsia="DengXian" w:hAnsi="Arial" w:cs="Arial"/>
          <w:sz w:val="22"/>
        </w:rPr>
        <w:t>Bowtie</w:t>
      </w:r>
      <w:r>
        <w:rPr>
          <w:rFonts w:ascii="Arial" w:eastAsia="DengXian" w:hAnsi="Arial" w:cs="Arial"/>
          <w:sz w:val="22"/>
        </w:rPr>
        <w:t>采用</w:t>
      </w:r>
      <w:r>
        <w:rPr>
          <w:rFonts w:ascii="Arial" w:eastAsia="DengXian" w:hAnsi="Arial" w:cs="Arial"/>
          <w:sz w:val="22"/>
        </w:rPr>
        <w:t>AI</w:t>
      </w:r>
      <w:r>
        <w:rPr>
          <w:rFonts w:ascii="Arial" w:eastAsia="DengXian" w:hAnsi="Arial" w:cs="Arial"/>
          <w:sz w:val="22"/>
        </w:rPr>
        <w:t>核保技术，核保效率提升</w:t>
      </w:r>
      <w:r>
        <w:rPr>
          <w:rFonts w:ascii="Arial" w:eastAsia="DengXian" w:hAnsi="Arial" w:cs="Arial"/>
          <w:sz w:val="22"/>
        </w:rPr>
        <w:t>80%</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年保费收入达</w:t>
      </w:r>
      <w:r>
        <w:rPr>
          <w:rFonts w:ascii="Arial" w:eastAsia="DengXian" w:hAnsi="Arial" w:cs="Arial"/>
          <w:sz w:val="22"/>
        </w:rPr>
        <w:t>12</w:t>
      </w:r>
      <w:r>
        <w:rPr>
          <w:rFonts w:ascii="Arial" w:eastAsia="DengXian" w:hAnsi="Arial" w:cs="Arial"/>
          <w:sz w:val="22"/>
        </w:rPr>
        <w:t>亿港元；</w:t>
      </w:r>
      <w:r>
        <w:rPr>
          <w:rFonts w:ascii="Arial" w:eastAsia="DengXian" w:hAnsi="Arial" w:cs="Arial"/>
          <w:sz w:val="22"/>
        </w:rPr>
        <w:t xml:space="preserve">2. </w:t>
      </w:r>
      <w:r>
        <w:rPr>
          <w:rFonts w:ascii="Arial" w:eastAsia="DengXian" w:hAnsi="Arial" w:cs="Arial"/>
          <w:sz w:val="22"/>
        </w:rPr>
        <w:t>绿色科技：汇丰银行推出绿色金融科技平台，为企业提供绿色贷款、碳足迹监测等服务，</w:t>
      </w:r>
      <w:r>
        <w:rPr>
          <w:rFonts w:ascii="Arial" w:eastAsia="DengXian" w:hAnsi="Arial" w:cs="Arial"/>
          <w:sz w:val="22"/>
        </w:rPr>
        <w:t>2025</w:t>
      </w:r>
      <w:r>
        <w:rPr>
          <w:rFonts w:ascii="Arial" w:eastAsia="DengXian" w:hAnsi="Arial" w:cs="Arial"/>
          <w:sz w:val="22"/>
        </w:rPr>
        <w:t>年绿色贷款规模达</w:t>
      </w:r>
      <w:r>
        <w:rPr>
          <w:rFonts w:ascii="Arial" w:eastAsia="DengXian" w:hAnsi="Arial" w:cs="Arial"/>
          <w:sz w:val="22"/>
        </w:rPr>
        <w:t>560</w:t>
      </w:r>
      <w:r>
        <w:rPr>
          <w:rFonts w:ascii="Arial" w:eastAsia="DengXian" w:hAnsi="Arial" w:cs="Arial"/>
          <w:sz w:val="22"/>
        </w:rPr>
        <w:t>亿港元；</w:t>
      </w:r>
      <w:r>
        <w:rPr>
          <w:rFonts w:ascii="Arial" w:eastAsia="DengXian" w:hAnsi="Arial" w:cs="Arial"/>
          <w:sz w:val="22"/>
        </w:rPr>
        <w:t xml:space="preserve">3. </w:t>
      </w:r>
      <w:r>
        <w:rPr>
          <w:rFonts w:ascii="Arial" w:eastAsia="DengXian" w:hAnsi="Arial" w:cs="Arial"/>
          <w:sz w:val="22"/>
        </w:rPr>
        <w:t>财富科技：友邦保险推出</w:t>
      </w:r>
      <w:r>
        <w:rPr>
          <w:rFonts w:ascii="Arial" w:eastAsia="DengXian" w:hAnsi="Arial" w:cs="Arial"/>
          <w:sz w:val="22"/>
        </w:rPr>
        <w:t>AI</w:t>
      </w:r>
      <w:r>
        <w:rPr>
          <w:rFonts w:ascii="Arial" w:eastAsia="DengXian" w:hAnsi="Arial" w:cs="Arial"/>
          <w:sz w:val="22"/>
        </w:rPr>
        <w:t>财富管理平台，</w:t>
      </w:r>
      <w:r>
        <w:rPr>
          <w:rFonts w:ascii="Arial" w:eastAsia="DengXian" w:hAnsi="Arial" w:cs="Arial"/>
          <w:sz w:val="22"/>
        </w:rPr>
        <w:lastRenderedPageBreak/>
        <w:t>为客户提供定制化投资方案，用户数达</w:t>
      </w:r>
      <w:r>
        <w:rPr>
          <w:rFonts w:ascii="Arial" w:eastAsia="DengXian" w:hAnsi="Arial" w:cs="Arial"/>
          <w:sz w:val="22"/>
        </w:rPr>
        <w:t>60</w:t>
      </w:r>
      <w:r>
        <w:rPr>
          <w:rFonts w:ascii="Arial" w:eastAsia="DengXian" w:hAnsi="Arial" w:cs="Arial"/>
          <w:sz w:val="22"/>
        </w:rPr>
        <w:t>万，资产管理规模达</w:t>
      </w:r>
      <w:r>
        <w:rPr>
          <w:rFonts w:ascii="Arial" w:eastAsia="DengXian" w:hAnsi="Arial" w:cs="Arial"/>
          <w:sz w:val="22"/>
        </w:rPr>
        <w:t>380</w:t>
      </w:r>
      <w:r>
        <w:rPr>
          <w:rFonts w:ascii="Arial" w:eastAsia="DengXian" w:hAnsi="Arial" w:cs="Arial"/>
          <w:sz w:val="22"/>
        </w:rPr>
        <w:t>亿港元。</w:t>
      </w:r>
      <w:r>
        <w:rPr>
          <w:rFonts w:ascii="Arial" w:eastAsia="DengXian" w:hAnsi="Arial" w:cs="Arial"/>
          <w:sz w:val="22"/>
        </w:rPr>
        <w:br/>
        <w:t xml:space="preserve">      </w:t>
      </w:r>
    </w:p>
    <w:p w:rsidR="00E113ED" w:rsidRDefault="00000000">
      <w:pPr>
        <w:numPr>
          <w:ilvl w:val="0"/>
          <w:numId w:val="21"/>
        </w:numPr>
        <w:spacing w:before="120" w:after="120" w:line="288" w:lineRule="auto"/>
      </w:pPr>
      <w:r>
        <w:rPr>
          <w:rFonts w:ascii="Arial" w:eastAsia="DengXian" w:hAnsi="Arial" w:cs="Arial"/>
          <w:b/>
          <w:sz w:val="22"/>
        </w:rPr>
        <w:t>基础技术普及</w:t>
      </w:r>
      <w:r>
        <w:rPr>
          <w:rFonts w:ascii="Arial" w:eastAsia="DengXian" w:hAnsi="Arial" w:cs="Arial"/>
          <w:sz w:val="22"/>
        </w:rPr>
        <w:t>：人工智能（使用率</w:t>
      </w:r>
      <w:r>
        <w:rPr>
          <w:rFonts w:ascii="Arial" w:eastAsia="DengXian" w:hAnsi="Arial" w:cs="Arial"/>
          <w:sz w:val="22"/>
        </w:rPr>
        <w:t>75%</w:t>
      </w:r>
      <w:r>
        <w:rPr>
          <w:rFonts w:ascii="Arial" w:eastAsia="DengXian" w:hAnsi="Arial" w:cs="Arial"/>
          <w:sz w:val="22"/>
        </w:rPr>
        <w:t>，较</w:t>
      </w:r>
      <w:r>
        <w:rPr>
          <w:rFonts w:ascii="Arial" w:eastAsia="DengXian" w:hAnsi="Arial" w:cs="Arial"/>
          <w:sz w:val="22"/>
        </w:rPr>
        <w:t>2022</w:t>
      </w:r>
      <w:r>
        <w:rPr>
          <w:rFonts w:ascii="Arial" w:eastAsia="DengXian" w:hAnsi="Arial" w:cs="Arial"/>
          <w:sz w:val="22"/>
        </w:rPr>
        <w:t>年</w:t>
      </w:r>
      <w:r>
        <w:rPr>
          <w:rFonts w:ascii="Arial" w:eastAsia="DengXian" w:hAnsi="Arial" w:cs="Arial"/>
          <w:sz w:val="22"/>
        </w:rPr>
        <w:t>+27%</w:t>
      </w:r>
      <w:r>
        <w:rPr>
          <w:rFonts w:ascii="Arial" w:eastAsia="DengXian" w:hAnsi="Arial" w:cs="Arial"/>
          <w:sz w:val="22"/>
        </w:rPr>
        <w:t>）、分布式</w:t>
      </w:r>
      <w:proofErr w:type="gramStart"/>
      <w:r>
        <w:rPr>
          <w:rFonts w:ascii="Arial" w:eastAsia="DengXian" w:hAnsi="Arial" w:cs="Arial"/>
          <w:sz w:val="22"/>
        </w:rPr>
        <w:t>分类帐</w:t>
      </w:r>
      <w:proofErr w:type="gramEnd"/>
      <w:r>
        <w:rPr>
          <w:rFonts w:ascii="Arial" w:eastAsia="DengXian" w:hAnsi="Arial" w:cs="Arial"/>
          <w:sz w:val="22"/>
        </w:rPr>
        <w:t>技术（</w:t>
      </w:r>
      <w:r>
        <w:rPr>
          <w:rFonts w:ascii="Arial" w:eastAsia="DengXian" w:hAnsi="Arial" w:cs="Arial"/>
          <w:sz w:val="22"/>
        </w:rPr>
        <w:t>+50%</w:t>
      </w:r>
      <w:r>
        <w:rPr>
          <w:rFonts w:ascii="Arial" w:eastAsia="DengXian" w:hAnsi="Arial" w:cs="Arial"/>
          <w:sz w:val="22"/>
        </w:rPr>
        <w:t>）广泛融入营运流程，金融科技整体使用率达</w:t>
      </w:r>
      <w:r>
        <w:rPr>
          <w:rFonts w:ascii="Arial" w:eastAsia="DengXian" w:hAnsi="Arial" w:cs="Arial"/>
          <w:sz w:val="22"/>
        </w:rPr>
        <w:t>95%</w:t>
      </w:r>
      <w:r>
        <w:rPr>
          <w:rFonts w:ascii="Arial" w:eastAsia="DengXian" w:hAnsi="Arial" w:cs="Arial"/>
          <w:sz w:val="22"/>
        </w:rPr>
        <w:t>；案例：</w:t>
      </w:r>
      <w:r>
        <w:rPr>
          <w:rFonts w:ascii="Arial" w:eastAsia="DengXian" w:hAnsi="Arial" w:cs="Arial"/>
          <w:sz w:val="22"/>
        </w:rPr>
        <w:t xml:space="preserve">1. </w:t>
      </w:r>
      <w:r>
        <w:rPr>
          <w:rFonts w:ascii="Arial" w:eastAsia="DengXian" w:hAnsi="Arial" w:cs="Arial"/>
          <w:sz w:val="22"/>
        </w:rPr>
        <w:t>人工智能：汇丰银行采用</w:t>
      </w:r>
      <w:r>
        <w:rPr>
          <w:rFonts w:ascii="Arial" w:eastAsia="DengXian" w:hAnsi="Arial" w:cs="Arial"/>
          <w:sz w:val="22"/>
        </w:rPr>
        <w:t>AI</w:t>
      </w:r>
      <w:r>
        <w:rPr>
          <w:rFonts w:ascii="Arial" w:eastAsia="DengXian" w:hAnsi="Arial" w:cs="Arial"/>
          <w:sz w:val="22"/>
        </w:rPr>
        <w:t>客服，覆盖</w:t>
      </w:r>
      <w:r>
        <w:rPr>
          <w:rFonts w:ascii="Arial" w:eastAsia="DengXian" w:hAnsi="Arial" w:cs="Arial"/>
          <w:sz w:val="22"/>
        </w:rPr>
        <w:t>80%</w:t>
      </w:r>
      <w:r>
        <w:rPr>
          <w:rFonts w:ascii="Arial" w:eastAsia="DengXian" w:hAnsi="Arial" w:cs="Arial"/>
          <w:sz w:val="22"/>
        </w:rPr>
        <w:t>的常见咨询，客户满意度达</w:t>
      </w:r>
      <w:r>
        <w:rPr>
          <w:rFonts w:ascii="Arial" w:eastAsia="DengXian" w:hAnsi="Arial" w:cs="Arial"/>
          <w:sz w:val="22"/>
        </w:rPr>
        <w:t>92%</w:t>
      </w:r>
      <w:r>
        <w:rPr>
          <w:rFonts w:ascii="Arial" w:eastAsia="DengXian" w:hAnsi="Arial" w:cs="Arial"/>
          <w:sz w:val="22"/>
        </w:rPr>
        <w:t>；恒生银行采用</w:t>
      </w:r>
      <w:r>
        <w:rPr>
          <w:rFonts w:ascii="Arial" w:eastAsia="DengXian" w:hAnsi="Arial" w:cs="Arial"/>
          <w:sz w:val="22"/>
        </w:rPr>
        <w:t>AI</w:t>
      </w:r>
      <w:r>
        <w:rPr>
          <w:rFonts w:ascii="Arial" w:eastAsia="DengXian" w:hAnsi="Arial" w:cs="Arial"/>
          <w:sz w:val="22"/>
        </w:rPr>
        <w:t>风控模型，贷款审批效率提升</w:t>
      </w:r>
      <w:r>
        <w:rPr>
          <w:rFonts w:ascii="Arial" w:eastAsia="DengXian" w:hAnsi="Arial" w:cs="Arial"/>
          <w:sz w:val="22"/>
        </w:rPr>
        <w:t>70%</w:t>
      </w:r>
      <w:r>
        <w:rPr>
          <w:rFonts w:ascii="Arial" w:eastAsia="DengXian" w:hAnsi="Arial" w:cs="Arial"/>
          <w:sz w:val="22"/>
        </w:rPr>
        <w:t>；</w:t>
      </w:r>
      <w:r>
        <w:rPr>
          <w:rFonts w:ascii="Arial" w:eastAsia="DengXian" w:hAnsi="Arial" w:cs="Arial"/>
          <w:sz w:val="22"/>
        </w:rPr>
        <w:t xml:space="preserve">2. </w:t>
      </w:r>
      <w:r>
        <w:rPr>
          <w:rFonts w:ascii="Arial" w:eastAsia="DengXian" w:hAnsi="Arial" w:cs="Arial"/>
          <w:sz w:val="22"/>
        </w:rPr>
        <w:t>分布式分类帐技术：香港交易所采用</w:t>
      </w:r>
      <w:r>
        <w:rPr>
          <w:rFonts w:ascii="Arial" w:eastAsia="DengXian" w:hAnsi="Arial" w:cs="Arial"/>
          <w:sz w:val="22"/>
        </w:rPr>
        <w:t>DLT</w:t>
      </w:r>
      <w:r>
        <w:rPr>
          <w:rFonts w:ascii="Arial" w:eastAsia="DengXian" w:hAnsi="Arial" w:cs="Arial"/>
          <w:sz w:val="22"/>
        </w:rPr>
        <w:t>技术优化结算系统，结算周期从</w:t>
      </w:r>
      <w:r>
        <w:rPr>
          <w:rFonts w:ascii="Arial" w:eastAsia="DengXian" w:hAnsi="Arial" w:cs="Arial"/>
          <w:sz w:val="22"/>
        </w:rPr>
        <w:t>T+2</w:t>
      </w:r>
      <w:r>
        <w:rPr>
          <w:rFonts w:ascii="Arial" w:eastAsia="DengXian" w:hAnsi="Arial" w:cs="Arial"/>
          <w:sz w:val="22"/>
        </w:rPr>
        <w:t>缩短至</w:t>
      </w:r>
      <w:r>
        <w:rPr>
          <w:rFonts w:ascii="Arial" w:eastAsia="DengXian" w:hAnsi="Arial" w:cs="Arial"/>
          <w:sz w:val="22"/>
        </w:rPr>
        <w:t>T+0.5</w:t>
      </w:r>
      <w:r>
        <w:rPr>
          <w:rFonts w:ascii="Arial" w:eastAsia="DengXian" w:hAnsi="Arial" w:cs="Arial"/>
          <w:sz w:val="22"/>
        </w:rPr>
        <w:t>，结算成本降低</w:t>
      </w:r>
      <w:r>
        <w:rPr>
          <w:rFonts w:ascii="Arial" w:eastAsia="DengXian" w:hAnsi="Arial" w:cs="Arial"/>
          <w:sz w:val="22"/>
        </w:rPr>
        <w:t>60%</w:t>
      </w:r>
      <w:r>
        <w:rPr>
          <w:rFonts w:ascii="Arial" w:eastAsia="DengXian" w:hAnsi="Arial" w:cs="Arial"/>
          <w:sz w:val="22"/>
        </w:rPr>
        <w:t>。</w:t>
      </w:r>
      <w:r>
        <w:rPr>
          <w:rFonts w:ascii="Arial" w:eastAsia="DengXian" w:hAnsi="Arial" w:cs="Arial"/>
          <w:sz w:val="22"/>
        </w:rPr>
        <w:br/>
        <w:t xml:space="preserve">      </w:t>
      </w:r>
    </w:p>
    <w:p w:rsidR="00E113ED" w:rsidRDefault="00000000">
      <w:pPr>
        <w:spacing w:before="300" w:after="120" w:line="288" w:lineRule="auto"/>
        <w:outlineLvl w:val="2"/>
      </w:pPr>
      <w:bookmarkStart w:id="13" w:name="heading_13"/>
      <w:r>
        <w:rPr>
          <w:rFonts w:ascii="Arial" w:eastAsia="DengXian" w:hAnsi="Arial" w:cs="Arial"/>
          <w:b/>
          <w:sz w:val="30"/>
        </w:rPr>
        <w:t>（二）客户体验升级成果</w:t>
      </w:r>
      <w:bookmarkEnd w:id="13"/>
    </w:p>
    <w:p w:rsidR="00E113ED" w:rsidRDefault="00000000">
      <w:pPr>
        <w:numPr>
          <w:ilvl w:val="0"/>
          <w:numId w:val="22"/>
        </w:numPr>
        <w:spacing w:before="120" w:after="120" w:line="288" w:lineRule="auto"/>
      </w:pPr>
      <w:r>
        <w:rPr>
          <w:rFonts w:ascii="Arial" w:eastAsia="DengXian" w:hAnsi="Arial" w:cs="Arial"/>
          <w:b/>
          <w:sz w:val="22"/>
        </w:rPr>
        <w:t>核心便利化服务</w:t>
      </w:r>
      <w:r>
        <w:rPr>
          <w:rFonts w:ascii="Arial" w:eastAsia="DengXian" w:hAnsi="Arial" w:cs="Arial"/>
          <w:sz w:val="22"/>
        </w:rPr>
        <w:t>：手机遥距开户（所有银行均已提供，开户流程从原来的</w:t>
      </w:r>
      <w:r>
        <w:rPr>
          <w:rFonts w:ascii="Arial" w:eastAsia="DengXian" w:hAnsi="Arial" w:cs="Arial"/>
          <w:sz w:val="22"/>
        </w:rPr>
        <w:t>1</w:t>
      </w:r>
      <w:r>
        <w:rPr>
          <w:rFonts w:ascii="Arial" w:eastAsia="DengXian" w:hAnsi="Arial" w:cs="Arial"/>
          <w:sz w:val="22"/>
        </w:rPr>
        <w:t>小时缩短至</w:t>
      </w:r>
      <w:r>
        <w:rPr>
          <w:rFonts w:ascii="Arial" w:eastAsia="DengXian" w:hAnsi="Arial" w:cs="Arial"/>
          <w:sz w:val="22"/>
        </w:rPr>
        <w:t>10</w:t>
      </w:r>
      <w:r>
        <w:rPr>
          <w:rFonts w:ascii="Arial" w:eastAsia="DengXian" w:hAnsi="Arial" w:cs="Arial"/>
          <w:sz w:val="22"/>
        </w:rPr>
        <w:t>分钟内，</w:t>
      </w:r>
      <w:r>
        <w:rPr>
          <w:rFonts w:ascii="Arial" w:eastAsia="DengXian" w:hAnsi="Arial" w:cs="Arial"/>
          <w:sz w:val="22"/>
        </w:rPr>
        <w:t>2025</w:t>
      </w:r>
      <w:r>
        <w:rPr>
          <w:rFonts w:ascii="Arial" w:eastAsia="DengXian" w:hAnsi="Arial" w:cs="Arial"/>
          <w:sz w:val="22"/>
        </w:rPr>
        <w:t>年遥距开户占比达</w:t>
      </w:r>
      <w:r>
        <w:rPr>
          <w:rFonts w:ascii="Arial" w:eastAsia="DengXian" w:hAnsi="Arial" w:cs="Arial"/>
          <w:sz w:val="22"/>
        </w:rPr>
        <w:t>92%</w:t>
      </w:r>
      <w:r>
        <w:rPr>
          <w:rFonts w:ascii="Arial" w:eastAsia="DengXian" w:hAnsi="Arial" w:cs="Arial"/>
          <w:sz w:val="22"/>
        </w:rPr>
        <w:t>）、替代数据简化贷款流程（采用企业经营数据、个人消费数据等替代传统担保，中小企业贷款获</w:t>
      </w:r>
      <w:proofErr w:type="gramStart"/>
      <w:r>
        <w:rPr>
          <w:rFonts w:ascii="Arial" w:eastAsia="DengXian" w:hAnsi="Arial" w:cs="Arial"/>
          <w:sz w:val="22"/>
        </w:rPr>
        <w:t>批率提升</w:t>
      </w:r>
      <w:proofErr w:type="gramEnd"/>
      <w:r>
        <w:rPr>
          <w:rFonts w:ascii="Arial" w:eastAsia="DengXian" w:hAnsi="Arial" w:cs="Arial"/>
          <w:sz w:val="22"/>
        </w:rPr>
        <w:t>35%</w:t>
      </w:r>
      <w:r>
        <w:rPr>
          <w:rFonts w:ascii="Arial" w:eastAsia="DengXian" w:hAnsi="Arial" w:cs="Arial"/>
          <w:sz w:val="22"/>
        </w:rPr>
        <w:t>）、</w:t>
      </w:r>
      <w:r>
        <w:rPr>
          <w:rFonts w:ascii="Arial" w:eastAsia="DengXian" w:hAnsi="Arial" w:cs="Arial"/>
          <w:sz w:val="22"/>
        </w:rPr>
        <w:t>AI</w:t>
      </w:r>
      <w:proofErr w:type="gramStart"/>
      <w:r>
        <w:rPr>
          <w:rFonts w:ascii="Arial" w:eastAsia="DengXian" w:hAnsi="Arial" w:cs="Arial"/>
          <w:sz w:val="22"/>
        </w:rPr>
        <w:t>深伪检测</w:t>
      </w:r>
      <w:proofErr w:type="gramEnd"/>
      <w:r>
        <w:rPr>
          <w:rFonts w:ascii="Arial" w:eastAsia="DengXian" w:hAnsi="Arial" w:cs="Arial"/>
          <w:sz w:val="22"/>
        </w:rPr>
        <w:t>强化网络安全（所有银行均已应用，</w:t>
      </w:r>
      <w:proofErr w:type="gramStart"/>
      <w:r>
        <w:rPr>
          <w:rFonts w:ascii="Arial" w:eastAsia="DengXian" w:hAnsi="Arial" w:cs="Arial"/>
          <w:sz w:val="22"/>
        </w:rPr>
        <w:t>深伪诈骗</w:t>
      </w:r>
      <w:proofErr w:type="gramEnd"/>
      <w:r>
        <w:rPr>
          <w:rFonts w:ascii="Arial" w:eastAsia="DengXian" w:hAnsi="Arial" w:cs="Arial"/>
          <w:sz w:val="22"/>
        </w:rPr>
        <w:t>拦截率达</w:t>
      </w:r>
      <w:r>
        <w:rPr>
          <w:rFonts w:ascii="Arial" w:eastAsia="DengXian" w:hAnsi="Arial" w:cs="Arial"/>
          <w:sz w:val="22"/>
        </w:rPr>
        <w:t>99.2%</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年减少诈骗损失超</w:t>
      </w:r>
      <w:r>
        <w:rPr>
          <w:rFonts w:ascii="Arial" w:eastAsia="DengXian" w:hAnsi="Arial" w:cs="Arial"/>
          <w:sz w:val="22"/>
        </w:rPr>
        <w:t>8</w:t>
      </w:r>
      <w:r>
        <w:rPr>
          <w:rFonts w:ascii="Arial" w:eastAsia="DengXian" w:hAnsi="Arial" w:cs="Arial"/>
          <w:sz w:val="22"/>
        </w:rPr>
        <w:t>亿港元）等，实现服务多元化、安全化、流畅化；客户满意度达</w:t>
      </w:r>
      <w:r>
        <w:rPr>
          <w:rFonts w:ascii="Arial" w:eastAsia="DengXian" w:hAnsi="Arial" w:cs="Arial"/>
          <w:sz w:val="22"/>
        </w:rPr>
        <w:t>88%</w:t>
      </w:r>
      <w:r>
        <w:rPr>
          <w:rFonts w:ascii="Arial" w:eastAsia="DengXian" w:hAnsi="Arial" w:cs="Arial"/>
          <w:sz w:val="22"/>
        </w:rPr>
        <w:t>，较</w:t>
      </w:r>
      <w:r>
        <w:rPr>
          <w:rFonts w:ascii="Arial" w:eastAsia="DengXian" w:hAnsi="Arial" w:cs="Arial"/>
          <w:sz w:val="22"/>
        </w:rPr>
        <w:t>2022</w:t>
      </w:r>
      <w:r>
        <w:rPr>
          <w:rFonts w:ascii="Arial" w:eastAsia="DengXian" w:hAnsi="Arial" w:cs="Arial"/>
          <w:sz w:val="22"/>
        </w:rPr>
        <w:t>年提升</w:t>
      </w:r>
      <w:r>
        <w:rPr>
          <w:rFonts w:ascii="Arial" w:eastAsia="DengXian" w:hAnsi="Arial" w:cs="Arial"/>
          <w:sz w:val="22"/>
        </w:rPr>
        <w:t>15</w:t>
      </w:r>
      <w:r>
        <w:rPr>
          <w:rFonts w:ascii="Arial" w:eastAsia="DengXian" w:hAnsi="Arial" w:cs="Arial"/>
          <w:sz w:val="22"/>
        </w:rPr>
        <w:t>个百分点。</w:t>
      </w:r>
      <w:r>
        <w:rPr>
          <w:rFonts w:ascii="Arial" w:eastAsia="DengXian" w:hAnsi="Arial" w:cs="Arial"/>
          <w:sz w:val="22"/>
        </w:rPr>
        <w:br/>
      </w:r>
    </w:p>
    <w:p w:rsidR="00E113ED" w:rsidRDefault="00000000">
      <w:pPr>
        <w:spacing w:before="320" w:after="120" w:line="288" w:lineRule="auto"/>
        <w:outlineLvl w:val="1"/>
      </w:pPr>
      <w:bookmarkStart w:id="14" w:name="heading_14"/>
      <w:r>
        <w:rPr>
          <w:rFonts w:ascii="Arial" w:eastAsia="DengXian" w:hAnsi="Arial" w:cs="Arial"/>
          <w:b/>
          <w:sz w:val="32"/>
        </w:rPr>
        <w:t>三、第二支柱：推动负责任创新（超越基础数码化）</w:t>
      </w:r>
      <w:bookmarkEnd w:id="14"/>
    </w:p>
    <w:p w:rsidR="00E113ED" w:rsidRDefault="00000000">
      <w:pPr>
        <w:spacing w:before="300" w:after="120" w:line="288" w:lineRule="auto"/>
        <w:outlineLvl w:val="2"/>
      </w:pPr>
      <w:bookmarkStart w:id="15" w:name="heading_15"/>
      <w:r>
        <w:rPr>
          <w:rFonts w:ascii="Arial" w:eastAsia="DengXian" w:hAnsi="Arial" w:cs="Arial"/>
          <w:b/>
          <w:sz w:val="30"/>
        </w:rPr>
        <w:t>（一）三大核心创新载体（重点补充你要求的</w:t>
      </w:r>
      <w:r>
        <w:rPr>
          <w:rFonts w:ascii="Arial" w:eastAsia="DengXian" w:hAnsi="Arial" w:cs="Arial"/>
          <w:b/>
          <w:sz w:val="30"/>
        </w:rPr>
        <w:t>AI</w:t>
      </w:r>
      <w:r>
        <w:rPr>
          <w:rFonts w:ascii="Arial" w:eastAsia="DengXian" w:hAnsi="Arial" w:cs="Arial"/>
          <w:b/>
          <w:sz w:val="30"/>
        </w:rPr>
        <w:t>沙盒、</w:t>
      </w:r>
      <w:r>
        <w:rPr>
          <w:rFonts w:ascii="Arial" w:eastAsia="DengXian" w:hAnsi="Arial" w:cs="Arial"/>
          <w:b/>
          <w:sz w:val="30"/>
        </w:rPr>
        <w:t>DLT</w:t>
      </w:r>
      <w:r>
        <w:rPr>
          <w:rFonts w:ascii="Arial" w:eastAsia="DengXian" w:hAnsi="Arial" w:cs="Arial"/>
          <w:b/>
          <w:sz w:val="30"/>
        </w:rPr>
        <w:t>孵化器定义</w:t>
      </w:r>
      <w:r>
        <w:rPr>
          <w:rFonts w:ascii="Arial" w:eastAsia="DengXian" w:hAnsi="Arial" w:cs="Arial"/>
          <w:b/>
          <w:sz w:val="30"/>
        </w:rPr>
        <w:t>+</w:t>
      </w:r>
      <w:r>
        <w:rPr>
          <w:rFonts w:ascii="Arial" w:eastAsia="DengXian" w:hAnsi="Arial" w:cs="Arial"/>
          <w:b/>
          <w:sz w:val="30"/>
        </w:rPr>
        <w:t>案例）</w:t>
      </w:r>
      <w:bookmarkEnd w:id="15"/>
    </w:p>
    <w:p w:rsidR="00E113ED" w:rsidRDefault="00000000">
      <w:pPr>
        <w:numPr>
          <w:ilvl w:val="0"/>
          <w:numId w:val="23"/>
        </w:numPr>
        <w:spacing w:before="120" w:after="120" w:line="288" w:lineRule="auto"/>
      </w:pPr>
      <w:proofErr w:type="spellStart"/>
      <w:r>
        <w:rPr>
          <w:rFonts w:ascii="Arial" w:eastAsia="DengXian" w:hAnsi="Arial" w:cs="Arial"/>
          <w:b/>
          <w:sz w:val="22"/>
        </w:rPr>
        <w:t>FiNETech</w:t>
      </w:r>
      <w:proofErr w:type="spellEnd"/>
      <w:r>
        <w:rPr>
          <w:rFonts w:ascii="Arial" w:eastAsia="DengXian" w:hAnsi="Arial" w:cs="Arial"/>
          <w:b/>
          <w:sz w:val="22"/>
        </w:rPr>
        <w:t>生态链接</w:t>
      </w:r>
      <w:r>
        <w:rPr>
          <w:rFonts w:ascii="Arial" w:eastAsia="DengXian" w:hAnsi="Arial" w:cs="Arial"/>
          <w:sz w:val="22"/>
        </w:rPr>
        <w:t>：通过系列业界活动（如金融科技沙龙、创新论坛）</w:t>
      </w:r>
      <w:proofErr w:type="gramStart"/>
      <w:r>
        <w:rPr>
          <w:rFonts w:ascii="Arial" w:eastAsia="DengXian" w:hAnsi="Arial" w:cs="Arial"/>
          <w:sz w:val="22"/>
        </w:rPr>
        <w:t>+“</w:t>
      </w:r>
      <w:proofErr w:type="gramEnd"/>
      <w:r>
        <w:rPr>
          <w:rFonts w:ascii="Arial" w:eastAsia="DengXian" w:hAnsi="Arial" w:cs="Arial"/>
          <w:sz w:val="22"/>
        </w:rPr>
        <w:t xml:space="preserve">Fintech </w:t>
      </w:r>
      <w:proofErr w:type="gramStart"/>
      <w:r>
        <w:rPr>
          <w:rFonts w:ascii="Arial" w:eastAsia="DengXian" w:hAnsi="Arial" w:cs="Arial"/>
          <w:sz w:val="22"/>
        </w:rPr>
        <w:t>Connect”</w:t>
      </w:r>
      <w:r>
        <w:rPr>
          <w:rFonts w:ascii="Arial" w:eastAsia="DengXian" w:hAnsi="Arial" w:cs="Arial"/>
          <w:sz w:val="22"/>
        </w:rPr>
        <w:t>配对平台</w:t>
      </w:r>
      <w:proofErr w:type="gramEnd"/>
      <w:r>
        <w:rPr>
          <w:rFonts w:ascii="Arial" w:eastAsia="DengXian" w:hAnsi="Arial" w:cs="Arial"/>
          <w:sz w:val="22"/>
        </w:rPr>
        <w:t>，汇聚</w:t>
      </w:r>
      <w:r>
        <w:rPr>
          <w:rFonts w:ascii="Arial" w:eastAsia="DengXian" w:hAnsi="Arial" w:cs="Arial"/>
          <w:sz w:val="22"/>
        </w:rPr>
        <w:t>2600+</w:t>
      </w:r>
      <w:r>
        <w:rPr>
          <w:rFonts w:ascii="Arial" w:eastAsia="DengXian" w:hAnsi="Arial" w:cs="Arial"/>
          <w:sz w:val="22"/>
        </w:rPr>
        <w:t>专业人士（来自金融机构、金融科技企业、监管机构、高校），促成</w:t>
      </w:r>
      <w:r>
        <w:rPr>
          <w:rFonts w:ascii="Arial" w:eastAsia="DengXian" w:hAnsi="Arial" w:cs="Arial"/>
          <w:sz w:val="22"/>
        </w:rPr>
        <w:t>100+</w:t>
      </w:r>
      <w:r>
        <w:rPr>
          <w:rFonts w:ascii="Arial" w:eastAsia="DengXian" w:hAnsi="Arial" w:cs="Arial"/>
          <w:sz w:val="22"/>
        </w:rPr>
        <w:t>直接合作（如银行与金融科技企业的技术合作、企业间的协同创新），加速创新概念落地；案例：通过该平台，</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与</w:t>
      </w:r>
      <w:proofErr w:type="spellStart"/>
      <w:r>
        <w:rPr>
          <w:rFonts w:ascii="Arial" w:eastAsia="DengXian" w:hAnsi="Arial" w:cs="Arial"/>
          <w:sz w:val="22"/>
        </w:rPr>
        <w:t>HashKey</w:t>
      </w:r>
      <w:proofErr w:type="spellEnd"/>
      <w:r>
        <w:rPr>
          <w:rFonts w:ascii="Arial" w:eastAsia="DengXian" w:hAnsi="Arial" w:cs="Arial"/>
          <w:sz w:val="22"/>
        </w:rPr>
        <w:t>达成合作，推出代币化存款产品，</w:t>
      </w:r>
      <w:r>
        <w:rPr>
          <w:rFonts w:ascii="Arial" w:eastAsia="DengXian" w:hAnsi="Arial" w:cs="Arial"/>
          <w:sz w:val="22"/>
        </w:rPr>
        <w:t>2025</w:t>
      </w:r>
      <w:r>
        <w:rPr>
          <w:rFonts w:ascii="Arial" w:eastAsia="DengXian" w:hAnsi="Arial" w:cs="Arial"/>
          <w:sz w:val="22"/>
        </w:rPr>
        <w:t>年交易量达</w:t>
      </w:r>
      <w:r>
        <w:rPr>
          <w:rFonts w:ascii="Arial" w:eastAsia="DengXian" w:hAnsi="Arial" w:cs="Arial"/>
          <w:sz w:val="22"/>
        </w:rPr>
        <w:t>120</w:t>
      </w:r>
      <w:r>
        <w:rPr>
          <w:rFonts w:ascii="Arial" w:eastAsia="DengXian" w:hAnsi="Arial" w:cs="Arial"/>
          <w:sz w:val="22"/>
        </w:rPr>
        <w:t>亿港元；</w:t>
      </w:r>
      <w:r>
        <w:rPr>
          <w:rFonts w:ascii="Arial" w:eastAsia="DengXian" w:hAnsi="Arial" w:cs="Arial"/>
          <w:sz w:val="22"/>
        </w:rPr>
        <w:t>Fano Labs</w:t>
      </w:r>
      <w:r>
        <w:rPr>
          <w:rFonts w:ascii="Arial" w:eastAsia="DengXian" w:hAnsi="Arial" w:cs="Arial"/>
          <w:sz w:val="22"/>
        </w:rPr>
        <w:t>与渣打银行达成合作，推出</w:t>
      </w:r>
      <w:r>
        <w:rPr>
          <w:rFonts w:ascii="Arial" w:eastAsia="DengXian" w:hAnsi="Arial" w:cs="Arial"/>
          <w:sz w:val="22"/>
        </w:rPr>
        <w:t>AI</w:t>
      </w:r>
      <w:r>
        <w:rPr>
          <w:rFonts w:ascii="Arial" w:eastAsia="DengXian" w:hAnsi="Arial" w:cs="Arial"/>
          <w:sz w:val="22"/>
        </w:rPr>
        <w:t>语音识别客服系统，客户咨询效率提升</w:t>
      </w:r>
      <w:r>
        <w:rPr>
          <w:rFonts w:ascii="Arial" w:eastAsia="DengXian" w:hAnsi="Arial" w:cs="Arial"/>
          <w:sz w:val="22"/>
        </w:rPr>
        <w:t>75%</w:t>
      </w:r>
      <w:r>
        <w:rPr>
          <w:rFonts w:ascii="Arial" w:eastAsia="DengXian" w:hAnsi="Arial" w:cs="Arial"/>
          <w:sz w:val="22"/>
        </w:rPr>
        <w:t>。</w:t>
      </w:r>
    </w:p>
    <w:p w:rsidR="00E113ED" w:rsidRDefault="00000000">
      <w:pPr>
        <w:numPr>
          <w:ilvl w:val="0"/>
          <w:numId w:val="24"/>
        </w:numPr>
        <w:spacing w:before="120" w:after="120" w:line="288" w:lineRule="auto"/>
      </w:pPr>
      <w:proofErr w:type="spellStart"/>
      <w:r>
        <w:rPr>
          <w:rFonts w:ascii="Arial" w:eastAsia="DengXian" w:hAnsi="Arial" w:cs="Arial"/>
          <w:b/>
          <w:sz w:val="22"/>
        </w:rPr>
        <w:t>GenA.I</w:t>
      </w:r>
      <w:proofErr w:type="spellEnd"/>
      <w:r>
        <w:rPr>
          <w:rFonts w:ascii="Arial" w:eastAsia="DengXian" w:hAnsi="Arial" w:cs="Arial"/>
          <w:b/>
          <w:sz w:val="22"/>
        </w:rPr>
        <w:t>.</w:t>
      </w:r>
      <w:r>
        <w:rPr>
          <w:rFonts w:ascii="Arial" w:eastAsia="DengXian" w:hAnsi="Arial" w:cs="Arial"/>
          <w:b/>
          <w:sz w:val="22"/>
        </w:rPr>
        <w:t>沙盒（生成式人工智能沙盒，即你说的</w:t>
      </w:r>
      <w:r>
        <w:rPr>
          <w:rFonts w:ascii="Arial" w:eastAsia="DengXian" w:hAnsi="Arial" w:cs="Arial"/>
          <w:b/>
          <w:sz w:val="22"/>
        </w:rPr>
        <w:t>AI</w:t>
      </w:r>
      <w:r>
        <w:rPr>
          <w:rFonts w:ascii="Arial" w:eastAsia="DengXian" w:hAnsi="Arial" w:cs="Arial"/>
          <w:b/>
          <w:sz w:val="22"/>
        </w:rPr>
        <w:t>沙盒）</w:t>
      </w:r>
    </w:p>
    <w:p w:rsidR="00E113ED" w:rsidRDefault="00000000">
      <w:pPr>
        <w:numPr>
          <w:ilvl w:val="0"/>
          <w:numId w:val="25"/>
        </w:numPr>
        <w:spacing w:before="120" w:after="120" w:line="288" w:lineRule="auto"/>
        <w:ind w:left="453"/>
      </w:pPr>
      <w:r>
        <w:rPr>
          <w:rFonts w:ascii="Arial" w:eastAsia="DengXian" w:hAnsi="Arial" w:cs="Arial"/>
          <w:b/>
          <w:sz w:val="22"/>
        </w:rPr>
        <w:t>定义</w:t>
      </w:r>
      <w:r>
        <w:rPr>
          <w:rFonts w:ascii="Arial" w:eastAsia="DengXian" w:hAnsi="Arial" w:cs="Arial"/>
          <w:sz w:val="22"/>
        </w:rPr>
        <w:t>：由香港金管局与数码港联合推出的创新试点平台，是</w:t>
      </w:r>
      <w:r>
        <w:rPr>
          <w:rFonts w:ascii="Arial" w:eastAsia="DengXian" w:hAnsi="Arial" w:cs="Arial"/>
          <w:sz w:val="22"/>
        </w:rPr>
        <w:t>“</w:t>
      </w:r>
      <w:r>
        <w:rPr>
          <w:rFonts w:ascii="Arial" w:eastAsia="DengXian" w:hAnsi="Arial" w:cs="Arial"/>
          <w:sz w:val="22"/>
        </w:rPr>
        <w:t>监管沙盒</w:t>
      </w:r>
      <w:r>
        <w:rPr>
          <w:rFonts w:ascii="Arial" w:eastAsia="DengXian" w:hAnsi="Arial" w:cs="Arial"/>
          <w:sz w:val="22"/>
        </w:rPr>
        <w:t>”</w:t>
      </w:r>
      <w:r>
        <w:rPr>
          <w:rFonts w:ascii="Arial" w:eastAsia="DengXian" w:hAnsi="Arial" w:cs="Arial"/>
          <w:sz w:val="22"/>
        </w:rPr>
        <w:t>的细分领域专项沙盒，为银行、金融科技企业提供风险可控的生成式人工智能技术测试环境，允许参与者在不违反现有监管规则的前提下，探索生成式</w:t>
      </w:r>
      <w:r>
        <w:rPr>
          <w:rFonts w:ascii="Arial" w:eastAsia="DengXian" w:hAnsi="Arial" w:cs="Arial"/>
          <w:sz w:val="22"/>
        </w:rPr>
        <w:t>AI</w:t>
      </w:r>
      <w:r>
        <w:rPr>
          <w:rFonts w:ascii="Arial" w:eastAsia="DengXian" w:hAnsi="Arial" w:cs="Arial"/>
          <w:sz w:val="22"/>
        </w:rPr>
        <w:t>在金融领域的应用场景，同时获得金管局的监管反馈与技术指导，降低创新探索成本。</w:t>
      </w:r>
      <w:r>
        <w:rPr>
          <w:rFonts w:ascii="Arial" w:eastAsia="DengXian" w:hAnsi="Arial" w:cs="Arial"/>
          <w:sz w:val="22"/>
        </w:rPr>
        <w:br/>
        <w:t xml:space="preserve">          </w:t>
      </w:r>
    </w:p>
    <w:p w:rsidR="00E113ED" w:rsidRDefault="00000000">
      <w:pPr>
        <w:numPr>
          <w:ilvl w:val="0"/>
          <w:numId w:val="26"/>
        </w:numPr>
        <w:spacing w:before="120" w:after="120" w:line="288" w:lineRule="auto"/>
        <w:ind w:left="453"/>
      </w:pPr>
      <w:r>
        <w:rPr>
          <w:rFonts w:ascii="Arial" w:eastAsia="DengXian" w:hAnsi="Arial" w:cs="Arial"/>
          <w:b/>
          <w:sz w:val="22"/>
        </w:rPr>
        <w:t>运作模式</w:t>
      </w:r>
      <w:r>
        <w:rPr>
          <w:rFonts w:ascii="Arial" w:eastAsia="DengXian" w:hAnsi="Arial" w:cs="Arial"/>
          <w:sz w:val="22"/>
        </w:rPr>
        <w:t>：与数码港合作，提供风险可控环境（隔离测试系统，不影响真实金融交易）、监管反馈（专属监管专员，实时解答合</w:t>
      </w:r>
      <w:proofErr w:type="gramStart"/>
      <w:r>
        <w:rPr>
          <w:rFonts w:ascii="Arial" w:eastAsia="DengXian" w:hAnsi="Arial" w:cs="Arial"/>
          <w:sz w:val="22"/>
        </w:rPr>
        <w:t>规</w:t>
      </w:r>
      <w:proofErr w:type="gramEnd"/>
      <w:r>
        <w:rPr>
          <w:rFonts w:ascii="Arial" w:eastAsia="DengXian" w:hAnsi="Arial" w:cs="Arial"/>
          <w:sz w:val="22"/>
        </w:rPr>
        <w:t>疑问）及免费运算资源（数码港提供</w:t>
      </w:r>
      <w:r>
        <w:rPr>
          <w:rFonts w:ascii="Arial" w:eastAsia="DengXian" w:hAnsi="Arial" w:cs="Arial"/>
          <w:sz w:val="22"/>
        </w:rPr>
        <w:t>AI</w:t>
      </w:r>
      <w:proofErr w:type="gramStart"/>
      <w:r>
        <w:rPr>
          <w:rFonts w:ascii="Arial" w:eastAsia="DengXian" w:hAnsi="Arial" w:cs="Arial"/>
          <w:sz w:val="22"/>
        </w:rPr>
        <w:t>算力支</w:t>
      </w:r>
      <w:r>
        <w:rPr>
          <w:rFonts w:ascii="Arial" w:eastAsia="DengXian" w:hAnsi="Arial" w:cs="Arial"/>
          <w:sz w:val="22"/>
        </w:rPr>
        <w:lastRenderedPageBreak/>
        <w:t>持</w:t>
      </w:r>
      <w:proofErr w:type="gramEnd"/>
      <w:r>
        <w:rPr>
          <w:rFonts w:ascii="Arial" w:eastAsia="DengXian" w:hAnsi="Arial" w:cs="Arial"/>
          <w:sz w:val="22"/>
        </w:rPr>
        <w:t>，每年投入</w:t>
      </w:r>
      <w:r>
        <w:rPr>
          <w:rFonts w:ascii="Arial" w:eastAsia="DengXian" w:hAnsi="Arial" w:cs="Arial"/>
          <w:sz w:val="22"/>
        </w:rPr>
        <w:t>2</w:t>
      </w:r>
      <w:r>
        <w:rPr>
          <w:rFonts w:ascii="Arial" w:eastAsia="DengXian" w:hAnsi="Arial" w:cs="Arial"/>
          <w:sz w:val="22"/>
        </w:rPr>
        <w:t>亿港元），降低银行探索成本；测试周期为</w:t>
      </w:r>
      <w:r>
        <w:rPr>
          <w:rFonts w:ascii="Arial" w:eastAsia="DengXian" w:hAnsi="Arial" w:cs="Arial"/>
          <w:sz w:val="22"/>
        </w:rPr>
        <w:t>3-6</w:t>
      </w:r>
      <w:r>
        <w:rPr>
          <w:rFonts w:ascii="Arial" w:eastAsia="DengXian" w:hAnsi="Arial" w:cs="Arial"/>
          <w:sz w:val="22"/>
        </w:rPr>
        <w:t>个月，测试通过后可快速落地应用。</w:t>
      </w:r>
      <w:r>
        <w:rPr>
          <w:rFonts w:ascii="Arial" w:eastAsia="DengXian" w:hAnsi="Arial" w:cs="Arial"/>
          <w:sz w:val="22"/>
        </w:rPr>
        <w:br/>
        <w:t xml:space="preserve">          </w:t>
      </w:r>
    </w:p>
    <w:p w:rsidR="00E113ED" w:rsidRDefault="00000000">
      <w:pPr>
        <w:numPr>
          <w:ilvl w:val="0"/>
          <w:numId w:val="27"/>
        </w:numPr>
        <w:spacing w:before="120" w:after="120" w:line="288" w:lineRule="auto"/>
        <w:ind w:left="453"/>
      </w:pPr>
      <w:r>
        <w:rPr>
          <w:rFonts w:ascii="Arial" w:eastAsia="DengXian" w:hAnsi="Arial" w:cs="Arial"/>
          <w:b/>
          <w:sz w:val="22"/>
        </w:rPr>
        <w:t>参与规模</w:t>
      </w:r>
      <w:r>
        <w:rPr>
          <w:rFonts w:ascii="Arial" w:eastAsia="DengXian" w:hAnsi="Arial" w:cs="Arial"/>
          <w:sz w:val="22"/>
        </w:rPr>
        <w:t>：第二期吸引</w:t>
      </w:r>
      <w:r>
        <w:rPr>
          <w:rFonts w:ascii="Arial" w:eastAsia="DengXian" w:hAnsi="Arial" w:cs="Arial"/>
          <w:sz w:val="22"/>
        </w:rPr>
        <w:t>20</w:t>
      </w:r>
      <w:r>
        <w:rPr>
          <w:rFonts w:ascii="Arial" w:eastAsia="DengXian" w:hAnsi="Arial" w:cs="Arial"/>
          <w:sz w:val="22"/>
        </w:rPr>
        <w:t>家银行（如汇丰银行、渣打银行、中国银行香港等）、</w:t>
      </w:r>
      <w:r>
        <w:rPr>
          <w:rFonts w:ascii="Arial" w:eastAsia="DengXian" w:hAnsi="Arial" w:cs="Arial"/>
          <w:sz w:val="22"/>
        </w:rPr>
        <w:t>14</w:t>
      </w:r>
      <w:r>
        <w:rPr>
          <w:rFonts w:ascii="Arial" w:eastAsia="DengXian" w:hAnsi="Arial" w:cs="Arial"/>
          <w:sz w:val="22"/>
        </w:rPr>
        <w:t>家技术供应商（如科大讯飞、商汤科技、</w:t>
      </w:r>
      <w:r>
        <w:rPr>
          <w:rFonts w:ascii="Arial" w:eastAsia="DengXian" w:hAnsi="Arial" w:cs="Arial"/>
          <w:sz w:val="22"/>
        </w:rPr>
        <w:t>Fano Labs</w:t>
      </w:r>
      <w:r>
        <w:rPr>
          <w:rFonts w:ascii="Arial" w:eastAsia="DengXian" w:hAnsi="Arial" w:cs="Arial"/>
          <w:sz w:val="22"/>
        </w:rPr>
        <w:t>等）参与，</w:t>
      </w:r>
      <w:r>
        <w:rPr>
          <w:rFonts w:ascii="Arial" w:eastAsia="DengXian" w:hAnsi="Arial" w:cs="Arial"/>
          <w:sz w:val="22"/>
        </w:rPr>
        <w:t>27</w:t>
      </w:r>
      <w:r>
        <w:rPr>
          <w:rFonts w:ascii="Arial" w:eastAsia="DengXian" w:hAnsi="Arial" w:cs="Arial"/>
          <w:sz w:val="22"/>
        </w:rPr>
        <w:t>个方案入围（涵盖风险管理、反诈骗、客户服务、内容生成等场景）；第一期参与机构</w:t>
      </w:r>
      <w:r>
        <w:rPr>
          <w:rFonts w:ascii="Arial" w:eastAsia="DengXian" w:hAnsi="Arial" w:cs="Arial"/>
          <w:sz w:val="22"/>
        </w:rPr>
        <w:t>12</w:t>
      </w:r>
      <w:r>
        <w:rPr>
          <w:rFonts w:ascii="Arial" w:eastAsia="DengXian" w:hAnsi="Arial" w:cs="Arial"/>
          <w:sz w:val="22"/>
        </w:rPr>
        <w:t>家，</w:t>
      </w:r>
      <w:r>
        <w:rPr>
          <w:rFonts w:ascii="Arial" w:eastAsia="DengXian" w:hAnsi="Arial" w:cs="Arial"/>
          <w:sz w:val="22"/>
        </w:rPr>
        <w:t>15</w:t>
      </w:r>
      <w:r>
        <w:rPr>
          <w:rFonts w:ascii="Arial" w:eastAsia="DengXian" w:hAnsi="Arial" w:cs="Arial"/>
          <w:sz w:val="22"/>
        </w:rPr>
        <w:t>个方案入围，其中</w:t>
      </w:r>
      <w:r>
        <w:rPr>
          <w:rFonts w:ascii="Arial" w:eastAsia="DengXian" w:hAnsi="Arial" w:cs="Arial"/>
          <w:sz w:val="22"/>
        </w:rPr>
        <w:t>13</w:t>
      </w:r>
      <w:r>
        <w:rPr>
          <w:rFonts w:ascii="Arial" w:eastAsia="DengXian" w:hAnsi="Arial" w:cs="Arial"/>
          <w:sz w:val="22"/>
        </w:rPr>
        <w:t>个已成功落地应用。</w:t>
      </w:r>
      <w:r>
        <w:rPr>
          <w:rFonts w:ascii="Arial" w:eastAsia="DengXian" w:hAnsi="Arial" w:cs="Arial"/>
          <w:sz w:val="22"/>
        </w:rPr>
        <w:br/>
        <w:t xml:space="preserve">          </w:t>
      </w:r>
    </w:p>
    <w:p w:rsidR="00E113ED" w:rsidRDefault="00000000">
      <w:pPr>
        <w:numPr>
          <w:ilvl w:val="0"/>
          <w:numId w:val="28"/>
        </w:numPr>
        <w:spacing w:before="120" w:after="120" w:line="288" w:lineRule="auto"/>
        <w:ind w:left="453"/>
      </w:pPr>
      <w:r>
        <w:rPr>
          <w:rFonts w:ascii="Arial" w:eastAsia="DengXian" w:hAnsi="Arial" w:cs="Arial"/>
          <w:b/>
          <w:sz w:val="22"/>
        </w:rPr>
        <w:t>核心创新与案例</w:t>
      </w:r>
      <w:r>
        <w:rPr>
          <w:rFonts w:ascii="Arial" w:eastAsia="DengXian" w:hAnsi="Arial" w:cs="Arial"/>
          <w:sz w:val="22"/>
        </w:rPr>
        <w:t>：采用</w:t>
      </w:r>
      <w:r>
        <w:rPr>
          <w:rFonts w:ascii="Arial" w:eastAsia="DengXian" w:hAnsi="Arial" w:cs="Arial"/>
          <w:sz w:val="22"/>
        </w:rPr>
        <w:t>“</w:t>
      </w:r>
      <w:r>
        <w:rPr>
          <w:rFonts w:ascii="Arial" w:eastAsia="DengXian" w:hAnsi="Arial" w:cs="Arial"/>
          <w:sz w:val="22"/>
        </w:rPr>
        <w:t>以</w:t>
      </w:r>
      <w:r>
        <w:rPr>
          <w:rFonts w:ascii="Arial" w:eastAsia="DengXian" w:hAnsi="Arial" w:cs="Arial"/>
          <w:sz w:val="22"/>
        </w:rPr>
        <w:t>AI</w:t>
      </w:r>
      <w:r>
        <w:rPr>
          <w:rFonts w:ascii="Arial" w:eastAsia="DengXian" w:hAnsi="Arial" w:cs="Arial"/>
          <w:sz w:val="22"/>
        </w:rPr>
        <w:t>对抗</w:t>
      </w:r>
      <w:r>
        <w:rPr>
          <w:rFonts w:ascii="Arial" w:eastAsia="DengXian" w:hAnsi="Arial" w:cs="Arial"/>
          <w:sz w:val="22"/>
        </w:rPr>
        <w:t>AI”</w:t>
      </w:r>
      <w:r>
        <w:rPr>
          <w:rFonts w:ascii="Arial" w:eastAsia="DengXian" w:hAnsi="Arial" w:cs="Arial"/>
          <w:sz w:val="22"/>
        </w:rPr>
        <w:t>策略，重点测试生成式</w:t>
      </w:r>
      <w:r>
        <w:rPr>
          <w:rFonts w:ascii="Arial" w:eastAsia="DengXian" w:hAnsi="Arial" w:cs="Arial"/>
          <w:sz w:val="22"/>
        </w:rPr>
        <w:t>AI</w:t>
      </w:r>
      <w:r>
        <w:rPr>
          <w:rFonts w:ascii="Arial" w:eastAsia="DengXian" w:hAnsi="Arial" w:cs="Arial"/>
          <w:sz w:val="22"/>
        </w:rPr>
        <w:t>在反诈骗、客户服务等场景的应用；案例</w:t>
      </w:r>
      <w:r>
        <w:rPr>
          <w:rFonts w:ascii="Arial" w:eastAsia="DengXian" w:hAnsi="Arial" w:cs="Arial"/>
          <w:sz w:val="22"/>
        </w:rPr>
        <w:t xml:space="preserve">1. </w:t>
      </w:r>
      <w:r>
        <w:rPr>
          <w:rFonts w:ascii="Arial" w:eastAsia="DengXian" w:hAnsi="Arial" w:cs="Arial"/>
          <w:sz w:val="22"/>
        </w:rPr>
        <w:t>汇丰银行：测试</w:t>
      </w:r>
      <w:r>
        <w:rPr>
          <w:rFonts w:ascii="Arial" w:eastAsia="DengXian" w:hAnsi="Arial" w:cs="Arial"/>
          <w:sz w:val="22"/>
        </w:rPr>
        <w:t>“AI</w:t>
      </w:r>
      <w:r>
        <w:rPr>
          <w:rFonts w:ascii="Arial" w:eastAsia="DengXian" w:hAnsi="Arial" w:cs="Arial"/>
          <w:sz w:val="22"/>
        </w:rPr>
        <w:t>反深伪诈骗</w:t>
      </w:r>
      <w:r>
        <w:rPr>
          <w:rFonts w:ascii="Arial" w:eastAsia="DengXian" w:hAnsi="Arial" w:cs="Arial"/>
          <w:sz w:val="22"/>
        </w:rPr>
        <w:t>”</w:t>
      </w:r>
      <w:r>
        <w:rPr>
          <w:rFonts w:ascii="Arial" w:eastAsia="DengXian" w:hAnsi="Arial" w:cs="Arial"/>
          <w:sz w:val="22"/>
        </w:rPr>
        <w:t>方案，通过生成式</w:t>
      </w:r>
      <w:r>
        <w:rPr>
          <w:rFonts w:ascii="Arial" w:eastAsia="DengXian" w:hAnsi="Arial" w:cs="Arial"/>
          <w:sz w:val="22"/>
        </w:rPr>
        <w:t>AI</w:t>
      </w:r>
      <w:r>
        <w:rPr>
          <w:rFonts w:ascii="Arial" w:eastAsia="DengXian" w:hAnsi="Arial" w:cs="Arial"/>
          <w:sz w:val="22"/>
        </w:rPr>
        <w:t>模拟各</w:t>
      </w:r>
      <w:proofErr w:type="gramStart"/>
      <w:r>
        <w:rPr>
          <w:rFonts w:ascii="Arial" w:eastAsia="DengXian" w:hAnsi="Arial" w:cs="Arial"/>
          <w:sz w:val="22"/>
        </w:rPr>
        <w:t>类深伪</w:t>
      </w:r>
      <w:proofErr w:type="gramEnd"/>
      <w:r>
        <w:rPr>
          <w:rFonts w:ascii="Arial" w:eastAsia="DengXian" w:hAnsi="Arial" w:cs="Arial"/>
          <w:sz w:val="22"/>
        </w:rPr>
        <w:t>场景，训练反诈骗模型，检测防御率达</w:t>
      </w:r>
      <w:r>
        <w:rPr>
          <w:rFonts w:ascii="Arial" w:eastAsia="DengXian" w:hAnsi="Arial" w:cs="Arial"/>
          <w:sz w:val="22"/>
        </w:rPr>
        <w:t>99.5%</w:t>
      </w:r>
      <w:r>
        <w:rPr>
          <w:rFonts w:ascii="Arial" w:eastAsia="DengXian" w:hAnsi="Arial" w:cs="Arial"/>
          <w:sz w:val="22"/>
        </w:rPr>
        <w:t>，已落地应用，</w:t>
      </w:r>
      <w:r>
        <w:rPr>
          <w:rFonts w:ascii="Arial" w:eastAsia="DengXian" w:hAnsi="Arial" w:cs="Arial"/>
          <w:sz w:val="22"/>
        </w:rPr>
        <w:t>2025</w:t>
      </w:r>
      <w:r>
        <w:rPr>
          <w:rFonts w:ascii="Arial" w:eastAsia="DengXian" w:hAnsi="Arial" w:cs="Arial"/>
          <w:sz w:val="22"/>
        </w:rPr>
        <w:t>年</w:t>
      </w:r>
      <w:proofErr w:type="gramStart"/>
      <w:r>
        <w:rPr>
          <w:rFonts w:ascii="Arial" w:eastAsia="DengXian" w:hAnsi="Arial" w:cs="Arial"/>
          <w:sz w:val="22"/>
        </w:rPr>
        <w:t>拦截深伪</w:t>
      </w:r>
      <w:proofErr w:type="gramEnd"/>
      <w:r>
        <w:rPr>
          <w:rFonts w:ascii="Arial" w:eastAsia="DengXian" w:hAnsi="Arial" w:cs="Arial"/>
          <w:sz w:val="22"/>
        </w:rPr>
        <w:t>诈骗案件</w:t>
      </w:r>
      <w:r>
        <w:rPr>
          <w:rFonts w:ascii="Arial" w:eastAsia="DengXian" w:hAnsi="Arial" w:cs="Arial"/>
          <w:sz w:val="22"/>
        </w:rPr>
        <w:t>320</w:t>
      </w:r>
      <w:r>
        <w:rPr>
          <w:rFonts w:ascii="Arial" w:eastAsia="DengXian" w:hAnsi="Arial" w:cs="Arial"/>
          <w:sz w:val="22"/>
        </w:rPr>
        <w:t>起，避免损失超</w:t>
      </w:r>
      <w:r>
        <w:rPr>
          <w:rFonts w:ascii="Arial" w:eastAsia="DengXian" w:hAnsi="Arial" w:cs="Arial"/>
          <w:sz w:val="22"/>
        </w:rPr>
        <w:t>3</w:t>
      </w:r>
      <w:r>
        <w:rPr>
          <w:rFonts w:ascii="Arial" w:eastAsia="DengXian" w:hAnsi="Arial" w:cs="Arial"/>
          <w:sz w:val="22"/>
        </w:rPr>
        <w:t>亿港元；案例</w:t>
      </w:r>
      <w:r>
        <w:rPr>
          <w:rFonts w:ascii="Arial" w:eastAsia="DengXian" w:hAnsi="Arial" w:cs="Arial"/>
          <w:sz w:val="22"/>
        </w:rPr>
        <w:t>2. Fano Labs</w:t>
      </w:r>
      <w:r>
        <w:rPr>
          <w:rFonts w:ascii="Arial" w:eastAsia="DengXian" w:hAnsi="Arial" w:cs="Arial"/>
          <w:sz w:val="22"/>
        </w:rPr>
        <w:t>：</w:t>
      </w:r>
      <w:proofErr w:type="gramStart"/>
      <w:r>
        <w:rPr>
          <w:rFonts w:ascii="Arial" w:eastAsia="DengXian" w:hAnsi="Arial" w:cs="Arial"/>
          <w:sz w:val="22"/>
        </w:rPr>
        <w:t>测试</w:t>
      </w:r>
      <w:r>
        <w:rPr>
          <w:rFonts w:ascii="Arial" w:eastAsia="DengXian" w:hAnsi="Arial" w:cs="Arial"/>
          <w:sz w:val="22"/>
        </w:rPr>
        <w:t>“</w:t>
      </w:r>
      <w:proofErr w:type="gramEnd"/>
      <w:r>
        <w:rPr>
          <w:rFonts w:ascii="Arial" w:eastAsia="DengXian" w:hAnsi="Arial" w:cs="Arial"/>
          <w:sz w:val="22"/>
        </w:rPr>
        <w:t>AI</w:t>
      </w:r>
      <w:proofErr w:type="gramStart"/>
      <w:r>
        <w:rPr>
          <w:rFonts w:ascii="Arial" w:eastAsia="DengXian" w:hAnsi="Arial" w:cs="Arial"/>
          <w:sz w:val="22"/>
        </w:rPr>
        <w:t>智能客服内容生成</w:t>
      </w:r>
      <w:r>
        <w:rPr>
          <w:rFonts w:ascii="Arial" w:eastAsia="DengXian" w:hAnsi="Arial" w:cs="Arial"/>
          <w:sz w:val="22"/>
        </w:rPr>
        <w:t>”</w:t>
      </w:r>
      <w:r>
        <w:rPr>
          <w:rFonts w:ascii="Arial" w:eastAsia="DengXian" w:hAnsi="Arial" w:cs="Arial"/>
          <w:sz w:val="22"/>
        </w:rPr>
        <w:t>方案</w:t>
      </w:r>
      <w:proofErr w:type="gramEnd"/>
      <w:r>
        <w:rPr>
          <w:rFonts w:ascii="Arial" w:eastAsia="DengXian" w:hAnsi="Arial" w:cs="Arial"/>
          <w:sz w:val="22"/>
        </w:rPr>
        <w:t>，生成式</w:t>
      </w:r>
      <w:r>
        <w:rPr>
          <w:rFonts w:ascii="Arial" w:eastAsia="DengXian" w:hAnsi="Arial" w:cs="Arial"/>
          <w:sz w:val="22"/>
        </w:rPr>
        <w:t>AI</w:t>
      </w:r>
      <w:r>
        <w:rPr>
          <w:rFonts w:ascii="Arial" w:eastAsia="DengXian" w:hAnsi="Arial" w:cs="Arial"/>
          <w:sz w:val="22"/>
        </w:rPr>
        <w:t>可自动生成客服回复、金融产品介绍等内容，准确率达</w:t>
      </w:r>
      <w:r>
        <w:rPr>
          <w:rFonts w:ascii="Arial" w:eastAsia="DengXian" w:hAnsi="Arial" w:cs="Arial"/>
          <w:sz w:val="22"/>
        </w:rPr>
        <w:t>98%</w:t>
      </w:r>
      <w:r>
        <w:rPr>
          <w:rFonts w:ascii="Arial" w:eastAsia="DengXian" w:hAnsi="Arial" w:cs="Arial"/>
          <w:sz w:val="22"/>
        </w:rPr>
        <w:t>，已落地应用，客服人力成本降低</w:t>
      </w:r>
      <w:r>
        <w:rPr>
          <w:rFonts w:ascii="Arial" w:eastAsia="DengXian" w:hAnsi="Arial" w:cs="Arial"/>
          <w:sz w:val="22"/>
        </w:rPr>
        <w:t>40%</w:t>
      </w:r>
      <w:r>
        <w:rPr>
          <w:rFonts w:ascii="Arial" w:eastAsia="DengXian" w:hAnsi="Arial" w:cs="Arial"/>
          <w:sz w:val="22"/>
        </w:rPr>
        <w:t>；案例</w:t>
      </w:r>
      <w:r>
        <w:rPr>
          <w:rFonts w:ascii="Arial" w:eastAsia="DengXian" w:hAnsi="Arial" w:cs="Arial"/>
          <w:sz w:val="22"/>
        </w:rPr>
        <w:t xml:space="preserve">3. </w:t>
      </w:r>
      <w:r>
        <w:rPr>
          <w:rFonts w:ascii="Arial" w:eastAsia="DengXian" w:hAnsi="Arial" w:cs="Arial"/>
          <w:sz w:val="22"/>
        </w:rPr>
        <w:t>中国银行香港：测试</w:t>
      </w:r>
      <w:r>
        <w:rPr>
          <w:rFonts w:ascii="Arial" w:eastAsia="DengXian" w:hAnsi="Arial" w:cs="Arial"/>
          <w:sz w:val="22"/>
        </w:rPr>
        <w:t>“AI</w:t>
      </w:r>
      <w:r>
        <w:rPr>
          <w:rFonts w:ascii="Arial" w:eastAsia="DengXian" w:hAnsi="Arial" w:cs="Arial"/>
          <w:sz w:val="22"/>
        </w:rPr>
        <w:t>信贷报告生成</w:t>
      </w:r>
      <w:r>
        <w:rPr>
          <w:rFonts w:ascii="Arial" w:eastAsia="DengXian" w:hAnsi="Arial" w:cs="Arial"/>
          <w:sz w:val="22"/>
        </w:rPr>
        <w:t>”</w:t>
      </w:r>
      <w:r>
        <w:rPr>
          <w:rFonts w:ascii="Arial" w:eastAsia="DengXian" w:hAnsi="Arial" w:cs="Arial"/>
          <w:sz w:val="22"/>
        </w:rPr>
        <w:t>方案，生成式</w:t>
      </w:r>
      <w:r>
        <w:rPr>
          <w:rFonts w:ascii="Arial" w:eastAsia="DengXian" w:hAnsi="Arial" w:cs="Arial"/>
          <w:sz w:val="22"/>
        </w:rPr>
        <w:t>AI</w:t>
      </w:r>
      <w:r>
        <w:rPr>
          <w:rFonts w:ascii="Arial" w:eastAsia="DengXian" w:hAnsi="Arial" w:cs="Arial"/>
          <w:sz w:val="22"/>
        </w:rPr>
        <w:t>可自动整合客户信贷数据，生成标准化信贷报告，效率提升</w:t>
      </w:r>
      <w:r>
        <w:rPr>
          <w:rFonts w:ascii="Arial" w:eastAsia="DengXian" w:hAnsi="Arial" w:cs="Arial"/>
          <w:sz w:val="22"/>
        </w:rPr>
        <w:t>80%</w:t>
      </w:r>
      <w:r>
        <w:rPr>
          <w:rFonts w:ascii="Arial" w:eastAsia="DengXian" w:hAnsi="Arial" w:cs="Arial"/>
          <w:sz w:val="22"/>
        </w:rPr>
        <w:t>，已落地应用。</w:t>
      </w:r>
      <w:r>
        <w:rPr>
          <w:rFonts w:ascii="Arial" w:eastAsia="DengXian" w:hAnsi="Arial" w:cs="Arial"/>
          <w:sz w:val="22"/>
        </w:rPr>
        <w:br/>
        <w:t xml:space="preserve">          </w:t>
      </w:r>
    </w:p>
    <w:p w:rsidR="00E113ED" w:rsidRDefault="00000000">
      <w:pPr>
        <w:numPr>
          <w:ilvl w:val="0"/>
          <w:numId w:val="29"/>
        </w:numPr>
        <w:spacing w:before="120" w:after="120" w:line="288" w:lineRule="auto"/>
      </w:pPr>
      <w:r>
        <w:rPr>
          <w:rFonts w:ascii="Arial" w:eastAsia="DengXian" w:hAnsi="Arial" w:cs="Arial"/>
          <w:b/>
          <w:sz w:val="22"/>
        </w:rPr>
        <w:t>DLT</w:t>
      </w:r>
      <w:r>
        <w:rPr>
          <w:rFonts w:ascii="Arial" w:eastAsia="DengXian" w:hAnsi="Arial" w:cs="Arial"/>
          <w:b/>
          <w:sz w:val="22"/>
        </w:rPr>
        <w:t>监管孵化器（分布式分类帐技术监管孵化器，即你说的</w:t>
      </w:r>
      <w:r>
        <w:rPr>
          <w:rFonts w:ascii="Arial" w:eastAsia="DengXian" w:hAnsi="Arial" w:cs="Arial"/>
          <w:b/>
          <w:sz w:val="22"/>
        </w:rPr>
        <w:t>Dot</w:t>
      </w:r>
      <w:r>
        <w:rPr>
          <w:rFonts w:ascii="Arial" w:eastAsia="DengXian" w:hAnsi="Arial" w:cs="Arial"/>
          <w:b/>
          <w:sz w:val="22"/>
        </w:rPr>
        <w:t>孵化器，应为</w:t>
      </w:r>
      <w:r>
        <w:rPr>
          <w:rFonts w:ascii="Arial" w:eastAsia="DengXian" w:hAnsi="Arial" w:cs="Arial"/>
          <w:b/>
          <w:sz w:val="22"/>
        </w:rPr>
        <w:t>DLT</w:t>
      </w:r>
      <w:r>
        <w:rPr>
          <w:rFonts w:ascii="Arial" w:eastAsia="DengXian" w:hAnsi="Arial" w:cs="Arial"/>
          <w:b/>
          <w:sz w:val="22"/>
        </w:rPr>
        <w:t>笔误）</w:t>
      </w:r>
    </w:p>
    <w:p w:rsidR="00E113ED" w:rsidRDefault="00000000">
      <w:pPr>
        <w:numPr>
          <w:ilvl w:val="0"/>
          <w:numId w:val="30"/>
        </w:numPr>
        <w:spacing w:before="120" w:after="120" w:line="288" w:lineRule="auto"/>
        <w:ind w:left="453"/>
      </w:pPr>
      <w:r>
        <w:rPr>
          <w:rFonts w:ascii="Arial" w:eastAsia="DengXian" w:hAnsi="Arial" w:cs="Arial"/>
          <w:b/>
          <w:sz w:val="22"/>
        </w:rPr>
        <w:t>定义</w:t>
      </w:r>
      <w:r>
        <w:rPr>
          <w:rFonts w:ascii="Arial" w:eastAsia="DengXian" w:hAnsi="Arial" w:cs="Arial"/>
          <w:sz w:val="22"/>
        </w:rPr>
        <w:t>：由香港金管局主导、香港科技园协同支持的</w:t>
      </w:r>
      <w:r>
        <w:rPr>
          <w:rFonts w:ascii="Arial" w:eastAsia="DengXian" w:hAnsi="Arial" w:cs="Arial"/>
          <w:sz w:val="22"/>
        </w:rPr>
        <w:t>DLT</w:t>
      </w:r>
      <w:r>
        <w:rPr>
          <w:rFonts w:ascii="Arial" w:eastAsia="DengXian" w:hAnsi="Arial" w:cs="Arial"/>
          <w:sz w:val="22"/>
        </w:rPr>
        <w:t>技术创新培育平台，核心定位是衔接传统金融机构与代币化生态圈，为探索分布式</w:t>
      </w:r>
      <w:proofErr w:type="gramStart"/>
      <w:r>
        <w:rPr>
          <w:rFonts w:ascii="Arial" w:eastAsia="DengXian" w:hAnsi="Arial" w:cs="Arial"/>
          <w:sz w:val="22"/>
        </w:rPr>
        <w:t>分类帐</w:t>
      </w:r>
      <w:proofErr w:type="gramEnd"/>
      <w:r>
        <w:rPr>
          <w:rFonts w:ascii="Arial" w:eastAsia="DengXian" w:hAnsi="Arial" w:cs="Arial"/>
          <w:sz w:val="22"/>
        </w:rPr>
        <w:t>技术（</w:t>
      </w:r>
      <w:r>
        <w:rPr>
          <w:rFonts w:ascii="Arial" w:eastAsia="DengXian" w:hAnsi="Arial" w:cs="Arial"/>
          <w:sz w:val="22"/>
        </w:rPr>
        <w:t>DLT</w:t>
      </w:r>
      <w:r>
        <w:rPr>
          <w:rFonts w:ascii="Arial" w:eastAsia="DengXian" w:hAnsi="Arial" w:cs="Arial"/>
          <w:sz w:val="22"/>
        </w:rPr>
        <w:t>）在金融领域应用的企业（银行、金融科技企业）提供孵化服务，包括合</w:t>
      </w:r>
      <w:proofErr w:type="gramStart"/>
      <w:r>
        <w:rPr>
          <w:rFonts w:ascii="Arial" w:eastAsia="DengXian" w:hAnsi="Arial" w:cs="Arial"/>
          <w:sz w:val="22"/>
        </w:rPr>
        <w:t>规</w:t>
      </w:r>
      <w:proofErr w:type="gramEnd"/>
      <w:r>
        <w:rPr>
          <w:rFonts w:ascii="Arial" w:eastAsia="DengXian" w:hAnsi="Arial" w:cs="Arial"/>
          <w:sz w:val="22"/>
        </w:rPr>
        <w:t>指导、技术支持、资源对接、试点测试等，推动</w:t>
      </w:r>
      <w:r>
        <w:rPr>
          <w:rFonts w:ascii="Arial" w:eastAsia="DengXian" w:hAnsi="Arial" w:cs="Arial"/>
          <w:sz w:val="22"/>
        </w:rPr>
        <w:t>DLT</w:t>
      </w:r>
      <w:r>
        <w:rPr>
          <w:rFonts w:ascii="Arial" w:eastAsia="DengXian" w:hAnsi="Arial" w:cs="Arial"/>
          <w:sz w:val="22"/>
        </w:rPr>
        <w:t>技术从概念创新走向产业化应用，同时防范技术与合</w:t>
      </w:r>
      <w:proofErr w:type="gramStart"/>
      <w:r>
        <w:rPr>
          <w:rFonts w:ascii="Arial" w:eastAsia="DengXian" w:hAnsi="Arial" w:cs="Arial"/>
          <w:sz w:val="22"/>
        </w:rPr>
        <w:t>规</w:t>
      </w:r>
      <w:proofErr w:type="gramEnd"/>
      <w:r>
        <w:rPr>
          <w:rFonts w:ascii="Arial" w:eastAsia="DengXian" w:hAnsi="Arial" w:cs="Arial"/>
          <w:sz w:val="22"/>
        </w:rPr>
        <w:t>风险。</w:t>
      </w:r>
      <w:r>
        <w:rPr>
          <w:rFonts w:ascii="Arial" w:eastAsia="DengXian" w:hAnsi="Arial" w:cs="Arial"/>
          <w:sz w:val="22"/>
        </w:rPr>
        <w:br/>
        <w:t xml:space="preserve">          </w:t>
      </w:r>
    </w:p>
    <w:p w:rsidR="00E113ED" w:rsidRDefault="00000000">
      <w:pPr>
        <w:numPr>
          <w:ilvl w:val="0"/>
          <w:numId w:val="31"/>
        </w:numPr>
        <w:spacing w:before="120" w:after="120" w:line="288" w:lineRule="auto"/>
        <w:ind w:left="453"/>
      </w:pPr>
      <w:r>
        <w:rPr>
          <w:rFonts w:ascii="Arial" w:eastAsia="DengXian" w:hAnsi="Arial" w:cs="Arial"/>
          <w:b/>
          <w:sz w:val="22"/>
        </w:rPr>
        <w:t>运作模式</w:t>
      </w:r>
      <w:r>
        <w:rPr>
          <w:rFonts w:ascii="Arial" w:eastAsia="DengXian" w:hAnsi="Arial" w:cs="Arial"/>
          <w:sz w:val="22"/>
        </w:rPr>
        <w:t>：采用</w:t>
      </w:r>
      <w:r>
        <w:rPr>
          <w:rFonts w:ascii="Arial" w:eastAsia="DengXian" w:hAnsi="Arial" w:cs="Arial"/>
          <w:sz w:val="22"/>
        </w:rPr>
        <w:t>“</w:t>
      </w:r>
      <w:r>
        <w:rPr>
          <w:rFonts w:ascii="Arial" w:eastAsia="DengXian" w:hAnsi="Arial" w:cs="Arial"/>
          <w:sz w:val="22"/>
        </w:rPr>
        <w:t>监管</w:t>
      </w:r>
      <w:r>
        <w:rPr>
          <w:rFonts w:ascii="Arial" w:eastAsia="DengXian" w:hAnsi="Arial" w:cs="Arial"/>
          <w:sz w:val="22"/>
        </w:rPr>
        <w:t>+</w:t>
      </w:r>
      <w:r>
        <w:rPr>
          <w:rFonts w:ascii="Arial" w:eastAsia="DengXian" w:hAnsi="Arial" w:cs="Arial"/>
          <w:sz w:val="22"/>
        </w:rPr>
        <w:t>孵化</w:t>
      </w:r>
      <w:r>
        <w:rPr>
          <w:rFonts w:ascii="Arial" w:eastAsia="DengXian" w:hAnsi="Arial" w:cs="Arial"/>
          <w:sz w:val="22"/>
        </w:rPr>
        <w:t>”</w:t>
      </w:r>
      <w:r>
        <w:rPr>
          <w:rFonts w:ascii="Arial" w:eastAsia="DengXian" w:hAnsi="Arial" w:cs="Arial"/>
          <w:sz w:val="22"/>
        </w:rPr>
        <w:t>双驱动模式，金管局提供合</w:t>
      </w:r>
      <w:proofErr w:type="gramStart"/>
      <w:r>
        <w:rPr>
          <w:rFonts w:ascii="Arial" w:eastAsia="DengXian" w:hAnsi="Arial" w:cs="Arial"/>
          <w:sz w:val="22"/>
        </w:rPr>
        <w:t>规</w:t>
      </w:r>
      <w:proofErr w:type="gramEnd"/>
      <w:r>
        <w:rPr>
          <w:rFonts w:ascii="Arial" w:eastAsia="DengXian" w:hAnsi="Arial" w:cs="Arial"/>
          <w:sz w:val="22"/>
        </w:rPr>
        <w:t>指导与监管支持，明确</w:t>
      </w:r>
      <w:r>
        <w:rPr>
          <w:rFonts w:ascii="Arial" w:eastAsia="DengXian" w:hAnsi="Arial" w:cs="Arial"/>
          <w:sz w:val="22"/>
        </w:rPr>
        <w:t>DLT</w:t>
      </w:r>
      <w:r>
        <w:rPr>
          <w:rFonts w:ascii="Arial" w:eastAsia="DengXian" w:hAnsi="Arial" w:cs="Arial"/>
          <w:sz w:val="22"/>
        </w:rPr>
        <w:t>应用的监管边界；香港科技园提供技术孵化、办公场地、资金补贴（单个项目最高</w:t>
      </w:r>
      <w:r>
        <w:rPr>
          <w:rFonts w:ascii="Arial" w:eastAsia="DengXian" w:hAnsi="Arial" w:cs="Arial"/>
          <w:sz w:val="22"/>
        </w:rPr>
        <w:t>1000</w:t>
      </w:r>
      <w:r>
        <w:rPr>
          <w:rFonts w:ascii="Arial" w:eastAsia="DengXian" w:hAnsi="Arial" w:cs="Arial"/>
          <w:sz w:val="22"/>
        </w:rPr>
        <w:t>万港元）、导师指导；孵化周期为</w:t>
      </w:r>
      <w:r>
        <w:rPr>
          <w:rFonts w:ascii="Arial" w:eastAsia="DengXian" w:hAnsi="Arial" w:cs="Arial"/>
          <w:sz w:val="22"/>
        </w:rPr>
        <w:t>6-12</w:t>
      </w:r>
      <w:r>
        <w:rPr>
          <w:rFonts w:ascii="Arial" w:eastAsia="DengXian" w:hAnsi="Arial" w:cs="Arial"/>
          <w:sz w:val="22"/>
        </w:rPr>
        <w:t>个月，优先孵化代币化、跨境结算、供应</w:t>
      </w:r>
      <w:proofErr w:type="gramStart"/>
      <w:r>
        <w:rPr>
          <w:rFonts w:ascii="Arial" w:eastAsia="DengXian" w:hAnsi="Arial" w:cs="Arial"/>
          <w:sz w:val="22"/>
        </w:rPr>
        <w:t>链金融</w:t>
      </w:r>
      <w:proofErr w:type="gramEnd"/>
      <w:r>
        <w:rPr>
          <w:rFonts w:ascii="Arial" w:eastAsia="DengXian" w:hAnsi="Arial" w:cs="Arial"/>
          <w:sz w:val="22"/>
        </w:rPr>
        <w:t>等重点场景的</w:t>
      </w:r>
      <w:r>
        <w:rPr>
          <w:rFonts w:ascii="Arial" w:eastAsia="DengXian" w:hAnsi="Arial" w:cs="Arial"/>
          <w:sz w:val="22"/>
        </w:rPr>
        <w:t>DLT</w:t>
      </w:r>
      <w:r>
        <w:rPr>
          <w:rFonts w:ascii="Arial" w:eastAsia="DengXian" w:hAnsi="Arial" w:cs="Arial"/>
          <w:sz w:val="22"/>
        </w:rPr>
        <w:t>应用方案。</w:t>
      </w:r>
      <w:r>
        <w:rPr>
          <w:rFonts w:ascii="Arial" w:eastAsia="DengXian" w:hAnsi="Arial" w:cs="Arial"/>
          <w:sz w:val="22"/>
        </w:rPr>
        <w:br/>
        <w:t xml:space="preserve">         </w:t>
      </w:r>
    </w:p>
    <w:p w:rsidR="00E113ED" w:rsidRDefault="00000000">
      <w:pPr>
        <w:numPr>
          <w:ilvl w:val="0"/>
          <w:numId w:val="32"/>
        </w:numPr>
        <w:spacing w:before="120" w:after="120" w:line="288" w:lineRule="auto"/>
        <w:ind w:left="453"/>
      </w:pPr>
      <w:r>
        <w:rPr>
          <w:rFonts w:ascii="Arial" w:eastAsia="DengXian" w:hAnsi="Arial" w:cs="Arial"/>
          <w:b/>
          <w:sz w:val="22"/>
        </w:rPr>
        <w:t>核心成果与案例</w:t>
      </w:r>
      <w:r>
        <w:rPr>
          <w:rFonts w:ascii="Arial" w:eastAsia="DengXian" w:hAnsi="Arial" w:cs="Arial"/>
          <w:sz w:val="22"/>
        </w:rPr>
        <w:t>：目前已孵化</w:t>
      </w:r>
      <w:r>
        <w:rPr>
          <w:rFonts w:ascii="Arial" w:eastAsia="DengXian" w:hAnsi="Arial" w:cs="Arial"/>
          <w:sz w:val="22"/>
        </w:rPr>
        <w:t>18</w:t>
      </w:r>
      <w:r>
        <w:rPr>
          <w:rFonts w:ascii="Arial" w:eastAsia="DengXian" w:hAnsi="Arial" w:cs="Arial"/>
          <w:sz w:val="22"/>
        </w:rPr>
        <w:t>个</w:t>
      </w:r>
      <w:r>
        <w:rPr>
          <w:rFonts w:ascii="Arial" w:eastAsia="DengXian" w:hAnsi="Arial" w:cs="Arial"/>
          <w:sz w:val="22"/>
        </w:rPr>
        <w:t>DLT</w:t>
      </w:r>
      <w:r>
        <w:rPr>
          <w:rFonts w:ascii="Arial" w:eastAsia="DengXian" w:hAnsi="Arial" w:cs="Arial"/>
          <w:sz w:val="22"/>
        </w:rPr>
        <w:t>应用项目，</w:t>
      </w:r>
      <w:r>
        <w:rPr>
          <w:rFonts w:ascii="Arial" w:eastAsia="DengXian" w:hAnsi="Arial" w:cs="Arial"/>
          <w:sz w:val="22"/>
        </w:rPr>
        <w:t>6</w:t>
      </w:r>
      <w:r>
        <w:rPr>
          <w:rFonts w:ascii="Arial" w:eastAsia="DengXian" w:hAnsi="Arial" w:cs="Arial"/>
          <w:sz w:val="22"/>
        </w:rPr>
        <w:t>家银行已通过该孵化器推出代币</w:t>
      </w:r>
      <w:proofErr w:type="gramStart"/>
      <w:r>
        <w:rPr>
          <w:rFonts w:ascii="Arial" w:eastAsia="DengXian" w:hAnsi="Arial" w:cs="Arial"/>
          <w:sz w:val="22"/>
        </w:rPr>
        <w:t>化存款</w:t>
      </w:r>
      <w:proofErr w:type="gramEnd"/>
      <w:r>
        <w:rPr>
          <w:rFonts w:ascii="Arial" w:eastAsia="DengXian" w:hAnsi="Arial" w:cs="Arial"/>
          <w:sz w:val="22"/>
        </w:rPr>
        <w:t>服务，实现创新概念产业化；案例</w:t>
      </w:r>
      <w:r>
        <w:rPr>
          <w:rFonts w:ascii="Arial" w:eastAsia="DengXian" w:hAnsi="Arial" w:cs="Arial"/>
          <w:sz w:val="22"/>
        </w:rPr>
        <w:t xml:space="preserve">1. </w:t>
      </w:r>
      <w:r>
        <w:rPr>
          <w:rFonts w:ascii="Arial" w:eastAsia="DengXian" w:hAnsi="Arial" w:cs="Arial"/>
          <w:sz w:val="22"/>
        </w:rPr>
        <w:t>渣打银行：通过该孵化器孵化</w:t>
      </w:r>
      <w:r>
        <w:rPr>
          <w:rFonts w:ascii="Arial" w:eastAsia="DengXian" w:hAnsi="Arial" w:cs="Arial"/>
          <w:sz w:val="22"/>
        </w:rPr>
        <w:t>“</w:t>
      </w:r>
      <w:r>
        <w:rPr>
          <w:rFonts w:ascii="Arial" w:eastAsia="DengXian" w:hAnsi="Arial" w:cs="Arial"/>
          <w:sz w:val="22"/>
        </w:rPr>
        <w:t>代币化存款</w:t>
      </w:r>
      <w:r>
        <w:rPr>
          <w:rFonts w:ascii="Arial" w:eastAsia="DengXian" w:hAnsi="Arial" w:cs="Arial"/>
          <w:sz w:val="22"/>
        </w:rPr>
        <w:t>”</w:t>
      </w:r>
      <w:r>
        <w:rPr>
          <w:rFonts w:ascii="Arial" w:eastAsia="DengXian" w:hAnsi="Arial" w:cs="Arial"/>
          <w:sz w:val="22"/>
        </w:rPr>
        <w:t>项目，推出</w:t>
      </w:r>
      <w:r>
        <w:rPr>
          <w:rFonts w:ascii="Arial" w:eastAsia="DengXian" w:hAnsi="Arial" w:cs="Arial"/>
          <w:sz w:val="22"/>
        </w:rPr>
        <w:t>1</w:t>
      </w:r>
      <w:r>
        <w:rPr>
          <w:rFonts w:ascii="Arial" w:eastAsia="DengXian" w:hAnsi="Arial" w:cs="Arial"/>
          <w:sz w:val="22"/>
        </w:rPr>
        <w:t>年期美元代币</w:t>
      </w:r>
      <w:proofErr w:type="gramStart"/>
      <w:r>
        <w:rPr>
          <w:rFonts w:ascii="Arial" w:eastAsia="DengXian" w:hAnsi="Arial" w:cs="Arial"/>
          <w:sz w:val="22"/>
        </w:rPr>
        <w:t>化存款</w:t>
      </w:r>
      <w:proofErr w:type="gramEnd"/>
      <w:r>
        <w:rPr>
          <w:rFonts w:ascii="Arial" w:eastAsia="DengXian" w:hAnsi="Arial" w:cs="Arial"/>
          <w:sz w:val="22"/>
        </w:rPr>
        <w:t>产品，起存金额</w:t>
      </w:r>
      <w:r>
        <w:rPr>
          <w:rFonts w:ascii="Arial" w:eastAsia="DengXian" w:hAnsi="Arial" w:cs="Arial"/>
          <w:sz w:val="22"/>
        </w:rPr>
        <w:t>1000</w:t>
      </w:r>
      <w:r>
        <w:rPr>
          <w:rFonts w:ascii="Arial" w:eastAsia="DengXian" w:hAnsi="Arial" w:cs="Arial"/>
          <w:sz w:val="22"/>
        </w:rPr>
        <w:t>美元，</w:t>
      </w:r>
      <w:proofErr w:type="gramStart"/>
      <w:r>
        <w:rPr>
          <w:rFonts w:ascii="Arial" w:eastAsia="DengXian" w:hAnsi="Arial" w:cs="Arial"/>
          <w:sz w:val="22"/>
        </w:rPr>
        <w:t>年化收益率</w:t>
      </w:r>
      <w:proofErr w:type="gramEnd"/>
      <w:r>
        <w:rPr>
          <w:rFonts w:ascii="Arial" w:eastAsia="DengXian" w:hAnsi="Arial" w:cs="Arial"/>
          <w:sz w:val="22"/>
        </w:rPr>
        <w:t>2.8%</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年发行量达</w:t>
      </w:r>
      <w:r>
        <w:rPr>
          <w:rFonts w:ascii="Arial" w:eastAsia="DengXian" w:hAnsi="Arial" w:cs="Arial"/>
          <w:sz w:val="22"/>
        </w:rPr>
        <w:t>50</w:t>
      </w:r>
      <w:r>
        <w:rPr>
          <w:rFonts w:ascii="Arial" w:eastAsia="DengXian" w:hAnsi="Arial" w:cs="Arial"/>
          <w:sz w:val="22"/>
        </w:rPr>
        <w:t>亿美元，吸引</w:t>
      </w:r>
      <w:proofErr w:type="gramStart"/>
      <w:r>
        <w:rPr>
          <w:rFonts w:ascii="Arial" w:eastAsia="DengXian" w:hAnsi="Arial" w:cs="Arial"/>
          <w:sz w:val="22"/>
        </w:rPr>
        <w:t>全球超</w:t>
      </w:r>
      <w:proofErr w:type="gramEnd"/>
      <w:r>
        <w:rPr>
          <w:rFonts w:ascii="Arial" w:eastAsia="DengXian" w:hAnsi="Arial" w:cs="Arial"/>
          <w:sz w:val="22"/>
        </w:rPr>
        <w:t>1000</w:t>
      </w:r>
      <w:r>
        <w:rPr>
          <w:rFonts w:ascii="Arial" w:eastAsia="DengXian" w:hAnsi="Arial" w:cs="Arial"/>
          <w:sz w:val="22"/>
        </w:rPr>
        <w:t>名投资者参与；案例</w:t>
      </w:r>
      <w:r>
        <w:rPr>
          <w:rFonts w:ascii="Arial" w:eastAsia="DengXian" w:hAnsi="Arial" w:cs="Arial"/>
          <w:sz w:val="22"/>
        </w:rPr>
        <w:t xml:space="preserve">2. </w:t>
      </w:r>
      <w:r>
        <w:rPr>
          <w:rFonts w:ascii="Arial" w:eastAsia="DengXian" w:hAnsi="Arial" w:cs="Arial"/>
          <w:sz w:val="22"/>
        </w:rPr>
        <w:t>香港交易所：孵化</w:t>
      </w:r>
      <w:r>
        <w:rPr>
          <w:rFonts w:ascii="Arial" w:eastAsia="DengXian" w:hAnsi="Arial" w:cs="Arial"/>
          <w:sz w:val="22"/>
        </w:rPr>
        <w:t>“DLT</w:t>
      </w:r>
      <w:r>
        <w:rPr>
          <w:rFonts w:ascii="Arial" w:eastAsia="DengXian" w:hAnsi="Arial" w:cs="Arial"/>
          <w:sz w:val="22"/>
        </w:rPr>
        <w:t>跨境结算</w:t>
      </w:r>
      <w:r>
        <w:rPr>
          <w:rFonts w:ascii="Arial" w:eastAsia="DengXian" w:hAnsi="Arial" w:cs="Arial"/>
          <w:sz w:val="22"/>
        </w:rPr>
        <w:t>”</w:t>
      </w:r>
      <w:r>
        <w:rPr>
          <w:rFonts w:ascii="Arial" w:eastAsia="DengXian" w:hAnsi="Arial" w:cs="Arial"/>
          <w:sz w:val="22"/>
        </w:rPr>
        <w:t>项目，优化港股跨境结算流程，结算周期从</w:t>
      </w:r>
      <w:r>
        <w:rPr>
          <w:rFonts w:ascii="Arial" w:eastAsia="DengXian" w:hAnsi="Arial" w:cs="Arial"/>
          <w:sz w:val="22"/>
        </w:rPr>
        <w:t>T+2</w:t>
      </w:r>
      <w:r>
        <w:rPr>
          <w:rFonts w:ascii="Arial" w:eastAsia="DengXian" w:hAnsi="Arial" w:cs="Arial"/>
          <w:sz w:val="22"/>
        </w:rPr>
        <w:t>缩短至即时结算，交易成本降低</w:t>
      </w:r>
      <w:r>
        <w:rPr>
          <w:rFonts w:ascii="Arial" w:eastAsia="DengXian" w:hAnsi="Arial" w:cs="Arial"/>
          <w:sz w:val="22"/>
        </w:rPr>
        <w:t>70%</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年交易量达</w:t>
      </w:r>
      <w:r>
        <w:rPr>
          <w:rFonts w:ascii="Arial" w:eastAsia="DengXian" w:hAnsi="Arial" w:cs="Arial"/>
          <w:sz w:val="22"/>
        </w:rPr>
        <w:t>8000</w:t>
      </w:r>
      <w:r>
        <w:rPr>
          <w:rFonts w:ascii="Arial" w:eastAsia="DengXian" w:hAnsi="Arial" w:cs="Arial"/>
          <w:sz w:val="22"/>
        </w:rPr>
        <w:t>亿港元；案例</w:t>
      </w:r>
      <w:r>
        <w:rPr>
          <w:rFonts w:ascii="Arial" w:eastAsia="DengXian" w:hAnsi="Arial" w:cs="Arial"/>
          <w:sz w:val="22"/>
        </w:rPr>
        <w:t xml:space="preserve">3. </w:t>
      </w:r>
      <w:r>
        <w:rPr>
          <w:rFonts w:ascii="Arial" w:eastAsia="DengXian" w:hAnsi="Arial" w:cs="Arial"/>
          <w:sz w:val="22"/>
        </w:rPr>
        <w:t>中银香港：孵化</w:t>
      </w:r>
      <w:r>
        <w:rPr>
          <w:rFonts w:ascii="Arial" w:eastAsia="DengXian" w:hAnsi="Arial" w:cs="Arial"/>
          <w:sz w:val="22"/>
        </w:rPr>
        <w:t>“</w:t>
      </w:r>
      <w:r>
        <w:rPr>
          <w:rFonts w:ascii="Arial" w:eastAsia="DengXian" w:hAnsi="Arial" w:cs="Arial"/>
          <w:sz w:val="22"/>
        </w:rPr>
        <w:t>供应链金融</w:t>
      </w:r>
      <w:r>
        <w:rPr>
          <w:rFonts w:ascii="Arial" w:eastAsia="DengXian" w:hAnsi="Arial" w:cs="Arial"/>
          <w:sz w:val="22"/>
        </w:rPr>
        <w:t>DLT</w:t>
      </w:r>
      <w:r>
        <w:rPr>
          <w:rFonts w:ascii="Arial" w:eastAsia="DengXian" w:hAnsi="Arial" w:cs="Arial"/>
          <w:sz w:val="22"/>
        </w:rPr>
        <w:t>平台</w:t>
      </w:r>
      <w:r>
        <w:rPr>
          <w:rFonts w:ascii="Arial" w:eastAsia="DengXian" w:hAnsi="Arial" w:cs="Arial"/>
          <w:sz w:val="22"/>
        </w:rPr>
        <w:t>”</w:t>
      </w:r>
      <w:r>
        <w:rPr>
          <w:rFonts w:ascii="Arial" w:eastAsia="DengXian" w:hAnsi="Arial" w:cs="Arial"/>
          <w:sz w:val="22"/>
        </w:rPr>
        <w:t>，接入</w:t>
      </w:r>
      <w:r>
        <w:rPr>
          <w:rFonts w:ascii="Arial" w:eastAsia="DengXian" w:hAnsi="Arial" w:cs="Arial"/>
          <w:sz w:val="22"/>
        </w:rPr>
        <w:t>200</w:t>
      </w:r>
      <w:r>
        <w:rPr>
          <w:rFonts w:ascii="Arial" w:eastAsia="DengXian" w:hAnsi="Arial" w:cs="Arial"/>
          <w:sz w:val="22"/>
        </w:rPr>
        <w:t>家中小企业，实现应收账款代币化，累计盘活应收</w:t>
      </w:r>
      <w:proofErr w:type="gramStart"/>
      <w:r>
        <w:rPr>
          <w:rFonts w:ascii="Arial" w:eastAsia="DengXian" w:hAnsi="Arial" w:cs="Arial"/>
          <w:sz w:val="22"/>
        </w:rPr>
        <w:t>账款达</w:t>
      </w:r>
      <w:proofErr w:type="gramEnd"/>
      <w:r>
        <w:rPr>
          <w:rFonts w:ascii="Arial" w:eastAsia="DengXian" w:hAnsi="Arial" w:cs="Arial"/>
          <w:sz w:val="22"/>
        </w:rPr>
        <w:t>80</w:t>
      </w:r>
      <w:r>
        <w:rPr>
          <w:rFonts w:ascii="Arial" w:eastAsia="DengXian" w:hAnsi="Arial" w:cs="Arial"/>
          <w:sz w:val="22"/>
        </w:rPr>
        <w:t>亿港元，缓解中小</w:t>
      </w:r>
      <w:r>
        <w:rPr>
          <w:rFonts w:ascii="Arial" w:eastAsia="DengXian" w:hAnsi="Arial" w:cs="Arial"/>
          <w:sz w:val="22"/>
        </w:rPr>
        <w:lastRenderedPageBreak/>
        <w:t>企业融资压力。</w:t>
      </w:r>
      <w:r>
        <w:rPr>
          <w:rFonts w:ascii="Arial" w:eastAsia="DengXian" w:hAnsi="Arial" w:cs="Arial"/>
          <w:sz w:val="22"/>
        </w:rPr>
        <w:br/>
        <w:t xml:space="preserve">          </w:t>
      </w:r>
    </w:p>
    <w:p w:rsidR="00E113ED" w:rsidRDefault="00000000">
      <w:pPr>
        <w:spacing w:before="300" w:after="120" w:line="288" w:lineRule="auto"/>
        <w:outlineLvl w:val="2"/>
      </w:pPr>
      <w:bookmarkStart w:id="16" w:name="heading_16"/>
      <w:r>
        <w:rPr>
          <w:rFonts w:ascii="Arial" w:eastAsia="DengXian" w:hAnsi="Arial" w:cs="Arial"/>
          <w:b/>
          <w:sz w:val="30"/>
        </w:rPr>
        <w:t>（二）创新监管哲学</w:t>
      </w:r>
      <w:bookmarkEnd w:id="16"/>
    </w:p>
    <w:p w:rsidR="00E113ED" w:rsidRDefault="00000000">
      <w:pPr>
        <w:numPr>
          <w:ilvl w:val="0"/>
          <w:numId w:val="33"/>
        </w:numPr>
        <w:spacing w:before="120" w:after="120" w:line="288" w:lineRule="auto"/>
      </w:pPr>
      <w:r>
        <w:rPr>
          <w:rFonts w:ascii="Arial" w:eastAsia="DengXian" w:hAnsi="Arial" w:cs="Arial"/>
          <w:b/>
          <w:sz w:val="22"/>
        </w:rPr>
        <w:t>灵活平衡</w:t>
      </w:r>
      <w:r>
        <w:rPr>
          <w:rFonts w:ascii="Arial" w:eastAsia="DengXian" w:hAnsi="Arial" w:cs="Arial"/>
          <w:sz w:val="22"/>
        </w:rPr>
        <w:t>：在鼓励新技术探索（如</w:t>
      </w:r>
      <w:r>
        <w:rPr>
          <w:rFonts w:ascii="Arial" w:eastAsia="DengXian" w:hAnsi="Arial" w:cs="Arial"/>
          <w:sz w:val="22"/>
        </w:rPr>
        <w:t>AI</w:t>
      </w:r>
      <w:r>
        <w:rPr>
          <w:rFonts w:ascii="Arial" w:eastAsia="DengXian" w:hAnsi="Arial" w:cs="Arial"/>
          <w:sz w:val="22"/>
        </w:rPr>
        <w:t>、代币化、</w:t>
      </w:r>
      <w:r>
        <w:rPr>
          <w:rFonts w:ascii="Arial" w:eastAsia="DengXian" w:hAnsi="Arial" w:cs="Arial"/>
          <w:sz w:val="22"/>
        </w:rPr>
        <w:t>DLT</w:t>
      </w:r>
      <w:r>
        <w:rPr>
          <w:rFonts w:ascii="Arial" w:eastAsia="DengXian" w:hAnsi="Arial" w:cs="Arial"/>
          <w:sz w:val="22"/>
        </w:rPr>
        <w:t>）的同时，聚焦风险防控（模型准确性、可解释性、保安性），体现</w:t>
      </w:r>
      <w:r>
        <w:rPr>
          <w:rFonts w:ascii="Arial" w:eastAsia="DengXian" w:hAnsi="Arial" w:cs="Arial"/>
          <w:sz w:val="22"/>
        </w:rPr>
        <w:t>“</w:t>
      </w:r>
      <w:r>
        <w:rPr>
          <w:rFonts w:ascii="Arial" w:eastAsia="DengXian" w:hAnsi="Arial" w:cs="Arial"/>
          <w:sz w:val="22"/>
        </w:rPr>
        <w:t>监管包容</w:t>
      </w:r>
      <w:r>
        <w:rPr>
          <w:rFonts w:ascii="Arial" w:eastAsia="DengXian" w:hAnsi="Arial" w:cs="Arial"/>
          <w:sz w:val="22"/>
        </w:rPr>
        <w:t>+</w:t>
      </w:r>
      <w:r>
        <w:rPr>
          <w:rFonts w:ascii="Arial" w:eastAsia="DengXian" w:hAnsi="Arial" w:cs="Arial"/>
          <w:sz w:val="22"/>
        </w:rPr>
        <w:t>风险警觉</w:t>
      </w:r>
      <w:r>
        <w:rPr>
          <w:rFonts w:ascii="Arial" w:eastAsia="DengXian" w:hAnsi="Arial" w:cs="Arial"/>
          <w:sz w:val="22"/>
        </w:rPr>
        <w:t>”</w:t>
      </w:r>
      <w:r>
        <w:rPr>
          <w:rFonts w:ascii="Arial" w:eastAsia="DengXian" w:hAnsi="Arial" w:cs="Arial"/>
          <w:sz w:val="22"/>
        </w:rPr>
        <w:t>双重导向；例如，</w:t>
      </w:r>
      <w:r>
        <w:rPr>
          <w:rFonts w:ascii="Arial" w:eastAsia="DengXian" w:hAnsi="Arial" w:cs="Arial"/>
          <w:sz w:val="22"/>
        </w:rPr>
        <w:t>AI</w:t>
      </w:r>
      <w:proofErr w:type="gramStart"/>
      <w:r>
        <w:rPr>
          <w:rFonts w:ascii="Arial" w:eastAsia="DengXian" w:hAnsi="Arial" w:cs="Arial"/>
          <w:sz w:val="22"/>
        </w:rPr>
        <w:t>沙盒允许</w:t>
      </w:r>
      <w:proofErr w:type="gramEnd"/>
      <w:r>
        <w:rPr>
          <w:rFonts w:ascii="Arial" w:eastAsia="DengXian" w:hAnsi="Arial" w:cs="Arial"/>
          <w:sz w:val="22"/>
        </w:rPr>
        <w:t>企业测试创新方案，但要求实时上报测试数据，一旦发现风险立即暂停测试；</w:t>
      </w:r>
      <w:r>
        <w:rPr>
          <w:rFonts w:ascii="Arial" w:eastAsia="DengXian" w:hAnsi="Arial" w:cs="Arial"/>
          <w:sz w:val="22"/>
        </w:rPr>
        <w:t>DLT</w:t>
      </w:r>
      <w:r>
        <w:rPr>
          <w:rFonts w:ascii="Arial" w:eastAsia="DengXian" w:hAnsi="Arial" w:cs="Arial"/>
          <w:sz w:val="22"/>
        </w:rPr>
        <w:t>监管孵化器要求所有孵化项目必须符合反洗钱、反恐怖融资等监管要求，确保创新在合规框架内推进。</w:t>
      </w:r>
      <w:r>
        <w:rPr>
          <w:rFonts w:ascii="Arial" w:eastAsia="DengXian" w:hAnsi="Arial" w:cs="Arial"/>
          <w:sz w:val="22"/>
        </w:rPr>
        <w:br/>
        <w:t xml:space="preserve">      </w:t>
      </w:r>
    </w:p>
    <w:p w:rsidR="00E113ED" w:rsidRDefault="00000000">
      <w:pPr>
        <w:spacing w:before="320" w:after="120" w:line="288" w:lineRule="auto"/>
        <w:outlineLvl w:val="1"/>
      </w:pPr>
      <w:bookmarkStart w:id="17" w:name="heading_17"/>
      <w:r>
        <w:rPr>
          <w:rFonts w:ascii="Arial" w:eastAsia="DengXian" w:hAnsi="Arial" w:cs="Arial"/>
          <w:b/>
          <w:sz w:val="32"/>
        </w:rPr>
        <w:t>四、第三支柱：人才培育与生态圈支持</w:t>
      </w:r>
      <w:bookmarkEnd w:id="17"/>
    </w:p>
    <w:p w:rsidR="00E113ED" w:rsidRDefault="00000000">
      <w:pPr>
        <w:spacing w:before="300" w:after="120" w:line="288" w:lineRule="auto"/>
        <w:outlineLvl w:val="2"/>
      </w:pPr>
      <w:bookmarkStart w:id="18" w:name="heading_18"/>
      <w:r>
        <w:rPr>
          <w:rFonts w:ascii="Arial" w:eastAsia="DengXian" w:hAnsi="Arial" w:cs="Arial"/>
          <w:b/>
          <w:sz w:val="30"/>
        </w:rPr>
        <w:t>（一）扩展金融科技人才库</w:t>
      </w:r>
      <w:bookmarkEnd w:id="18"/>
    </w:p>
    <w:p w:rsidR="00E113ED" w:rsidRDefault="00000000">
      <w:pPr>
        <w:numPr>
          <w:ilvl w:val="0"/>
          <w:numId w:val="34"/>
        </w:numPr>
        <w:spacing w:before="120" w:after="120" w:line="288" w:lineRule="auto"/>
      </w:pPr>
      <w:r>
        <w:rPr>
          <w:rFonts w:ascii="Arial" w:eastAsia="DengXian" w:hAnsi="Arial" w:cs="Arial"/>
          <w:b/>
          <w:sz w:val="22"/>
        </w:rPr>
        <w:t>多层级培育体系</w:t>
      </w:r>
    </w:p>
    <w:p w:rsidR="00E113ED" w:rsidRDefault="00000000">
      <w:pPr>
        <w:numPr>
          <w:ilvl w:val="0"/>
          <w:numId w:val="35"/>
        </w:numPr>
        <w:spacing w:before="120" w:after="120" w:line="288" w:lineRule="auto"/>
        <w:ind w:left="453"/>
      </w:pPr>
      <w:r>
        <w:rPr>
          <w:rFonts w:ascii="Arial" w:eastAsia="DengXian" w:hAnsi="Arial" w:cs="Arial"/>
          <w:b/>
          <w:sz w:val="22"/>
        </w:rPr>
        <w:t>从业员培训</w:t>
      </w:r>
      <w:r>
        <w:rPr>
          <w:rFonts w:ascii="Arial" w:eastAsia="DengXian" w:hAnsi="Arial" w:cs="Arial"/>
          <w:sz w:val="22"/>
        </w:rPr>
        <w:t>：</w:t>
      </w:r>
      <w:r>
        <w:rPr>
          <w:rFonts w:ascii="Arial" w:eastAsia="DengXian" w:hAnsi="Arial" w:cs="Arial"/>
          <w:sz w:val="22"/>
        </w:rPr>
        <w:t>“</w:t>
      </w:r>
      <w:proofErr w:type="gramStart"/>
      <w:r>
        <w:rPr>
          <w:rFonts w:ascii="Arial" w:eastAsia="DengXian" w:hAnsi="Arial" w:cs="Arial"/>
          <w:sz w:val="22"/>
        </w:rPr>
        <w:t>银行专业资历架构</w:t>
      </w:r>
      <w:r>
        <w:rPr>
          <w:rFonts w:ascii="Arial" w:eastAsia="DengXian" w:hAnsi="Arial" w:cs="Arial"/>
          <w:sz w:val="22"/>
        </w:rPr>
        <w:t>”</w:t>
      </w:r>
      <w:r>
        <w:rPr>
          <w:rFonts w:ascii="Arial" w:eastAsia="DengXian" w:hAnsi="Arial" w:cs="Arial"/>
          <w:sz w:val="22"/>
        </w:rPr>
        <w:t>新增金融科技单元</w:t>
      </w:r>
      <w:proofErr w:type="gramEnd"/>
      <w:r>
        <w:rPr>
          <w:rFonts w:ascii="Arial" w:eastAsia="DengXian" w:hAnsi="Arial" w:cs="Arial"/>
          <w:sz w:val="22"/>
        </w:rPr>
        <w:t>（</w:t>
      </w:r>
      <w:r>
        <w:rPr>
          <w:rFonts w:ascii="Arial" w:eastAsia="DengXian" w:hAnsi="Arial" w:cs="Arial"/>
          <w:sz w:val="22"/>
        </w:rPr>
        <w:t>ECF-F</w:t>
      </w:r>
      <w:r>
        <w:rPr>
          <w:rFonts w:ascii="Arial" w:eastAsia="DengXian" w:hAnsi="Arial" w:cs="Arial"/>
          <w:sz w:val="22"/>
        </w:rPr>
        <w:t>），提供培训与认证，涵盖</w:t>
      </w:r>
      <w:r>
        <w:rPr>
          <w:rFonts w:ascii="Arial" w:eastAsia="DengXian" w:hAnsi="Arial" w:cs="Arial"/>
          <w:sz w:val="22"/>
        </w:rPr>
        <w:t>AI</w:t>
      </w:r>
      <w:r>
        <w:rPr>
          <w:rFonts w:ascii="Arial" w:eastAsia="DengXian" w:hAnsi="Arial" w:cs="Arial"/>
          <w:sz w:val="22"/>
        </w:rPr>
        <w:t>金融、区块链、合规科技等领域，累计培训从业员超</w:t>
      </w:r>
      <w:r>
        <w:rPr>
          <w:rFonts w:ascii="Arial" w:eastAsia="DengXian" w:hAnsi="Arial" w:cs="Arial"/>
          <w:sz w:val="22"/>
        </w:rPr>
        <w:t>15000</w:t>
      </w:r>
      <w:r>
        <w:rPr>
          <w:rFonts w:ascii="Arial" w:eastAsia="DengXian" w:hAnsi="Arial" w:cs="Arial"/>
          <w:sz w:val="22"/>
        </w:rPr>
        <w:t>人次，发放认证证书</w:t>
      </w:r>
      <w:r>
        <w:rPr>
          <w:rFonts w:ascii="Arial" w:eastAsia="DengXian" w:hAnsi="Arial" w:cs="Arial"/>
          <w:sz w:val="22"/>
        </w:rPr>
        <w:t>8000+</w:t>
      </w:r>
      <w:r>
        <w:rPr>
          <w:rFonts w:ascii="Arial" w:eastAsia="DengXian" w:hAnsi="Arial" w:cs="Arial"/>
          <w:sz w:val="22"/>
        </w:rPr>
        <w:t>张；例如，渣打银行已有</w:t>
      </w:r>
      <w:r>
        <w:rPr>
          <w:rFonts w:ascii="Arial" w:eastAsia="DengXian" w:hAnsi="Arial" w:cs="Arial"/>
          <w:sz w:val="22"/>
        </w:rPr>
        <w:t>3000</w:t>
      </w:r>
      <w:r>
        <w:rPr>
          <w:rFonts w:ascii="Arial" w:eastAsia="DengXian" w:hAnsi="Arial" w:cs="Arial"/>
          <w:sz w:val="22"/>
        </w:rPr>
        <w:t>名员工获得该认证，占员工总数的</w:t>
      </w:r>
      <w:r>
        <w:rPr>
          <w:rFonts w:ascii="Arial" w:eastAsia="DengXian" w:hAnsi="Arial" w:cs="Arial"/>
          <w:sz w:val="22"/>
        </w:rPr>
        <w:t>25%</w:t>
      </w:r>
      <w:r>
        <w:rPr>
          <w:rFonts w:ascii="Arial" w:eastAsia="DengXian" w:hAnsi="Arial" w:cs="Arial"/>
          <w:sz w:val="22"/>
        </w:rPr>
        <w:t>。</w:t>
      </w:r>
      <w:r>
        <w:rPr>
          <w:rFonts w:ascii="Arial" w:eastAsia="DengXian" w:hAnsi="Arial" w:cs="Arial"/>
          <w:sz w:val="22"/>
        </w:rPr>
        <w:br/>
        <w:t xml:space="preserve">          </w:t>
      </w:r>
    </w:p>
    <w:p w:rsidR="00E113ED" w:rsidRDefault="00000000">
      <w:pPr>
        <w:numPr>
          <w:ilvl w:val="0"/>
          <w:numId w:val="36"/>
        </w:numPr>
        <w:spacing w:before="120" w:after="120" w:line="288" w:lineRule="auto"/>
        <w:ind w:left="453"/>
      </w:pPr>
      <w:r>
        <w:rPr>
          <w:rFonts w:ascii="Arial" w:eastAsia="DengXian" w:hAnsi="Arial" w:cs="Arial"/>
          <w:b/>
          <w:sz w:val="22"/>
        </w:rPr>
        <w:t>青年培育</w:t>
      </w:r>
      <w:r>
        <w:rPr>
          <w:rFonts w:ascii="Arial" w:eastAsia="DengXian" w:hAnsi="Arial" w:cs="Arial"/>
          <w:sz w:val="22"/>
        </w:rPr>
        <w:t>：</w:t>
      </w:r>
      <w:r>
        <w:rPr>
          <w:rFonts w:ascii="Arial" w:eastAsia="DengXian" w:hAnsi="Arial" w:cs="Arial"/>
          <w:sz w:val="22"/>
        </w:rPr>
        <w:t>“</w:t>
      </w:r>
      <w:r>
        <w:rPr>
          <w:rFonts w:ascii="Arial" w:eastAsia="DengXian" w:hAnsi="Arial" w:cs="Arial"/>
          <w:sz w:val="22"/>
        </w:rPr>
        <w:t>金融科技人才培育计划（</w:t>
      </w:r>
      <w:r>
        <w:rPr>
          <w:rFonts w:ascii="Arial" w:eastAsia="DengXian" w:hAnsi="Arial" w:cs="Arial"/>
          <w:sz w:val="22"/>
        </w:rPr>
        <w:t>FCAS</w:t>
      </w:r>
      <w:proofErr w:type="gramStart"/>
      <w:r>
        <w:rPr>
          <w:rFonts w:ascii="Arial" w:eastAsia="DengXian" w:hAnsi="Arial" w:cs="Arial"/>
          <w:sz w:val="22"/>
        </w:rPr>
        <w:t>）</w:t>
      </w:r>
      <w:r>
        <w:rPr>
          <w:rFonts w:ascii="Arial" w:eastAsia="DengXian" w:hAnsi="Arial" w:cs="Arial"/>
          <w:sz w:val="22"/>
        </w:rPr>
        <w:t>”</w:t>
      </w:r>
      <w:r>
        <w:rPr>
          <w:rFonts w:ascii="Arial" w:eastAsia="DengXian" w:hAnsi="Arial" w:cs="Arial"/>
          <w:sz w:val="22"/>
        </w:rPr>
        <w:t>累计提供</w:t>
      </w:r>
      <w:proofErr w:type="gramEnd"/>
      <w:r>
        <w:rPr>
          <w:rFonts w:ascii="Arial" w:eastAsia="DengXian" w:hAnsi="Arial" w:cs="Arial"/>
          <w:sz w:val="22"/>
        </w:rPr>
        <w:t>1300+</w:t>
      </w:r>
      <w:r>
        <w:rPr>
          <w:rFonts w:ascii="Arial" w:eastAsia="DengXian" w:hAnsi="Arial" w:cs="Arial"/>
          <w:sz w:val="22"/>
        </w:rPr>
        <w:t>实习机会，实习合格率达</w:t>
      </w:r>
      <w:r>
        <w:rPr>
          <w:rFonts w:ascii="Arial" w:eastAsia="DengXian" w:hAnsi="Arial" w:cs="Arial"/>
          <w:sz w:val="22"/>
        </w:rPr>
        <w:t>90%</w:t>
      </w:r>
      <w:r>
        <w:rPr>
          <w:rFonts w:ascii="Arial" w:eastAsia="DengXian" w:hAnsi="Arial" w:cs="Arial"/>
          <w:sz w:val="22"/>
        </w:rPr>
        <w:t>，其中</w:t>
      </w:r>
      <w:r>
        <w:rPr>
          <w:rFonts w:ascii="Arial" w:eastAsia="DengXian" w:hAnsi="Arial" w:cs="Arial"/>
          <w:sz w:val="22"/>
        </w:rPr>
        <w:t>75%</w:t>
      </w:r>
      <w:r>
        <w:rPr>
          <w:rFonts w:ascii="Arial" w:eastAsia="DengXian" w:hAnsi="Arial" w:cs="Arial"/>
          <w:sz w:val="22"/>
        </w:rPr>
        <w:t>的实习生毕业后进入金融科技相关领域工作</w:t>
      </w:r>
      <w:proofErr w:type="gramStart"/>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金融科技先锋联网计划（</w:t>
      </w:r>
      <w:r>
        <w:rPr>
          <w:rFonts w:ascii="Arial" w:eastAsia="DengXian" w:hAnsi="Arial" w:cs="Arial"/>
          <w:sz w:val="22"/>
        </w:rPr>
        <w:t>IPMN</w:t>
      </w:r>
      <w:r>
        <w:rPr>
          <w:rFonts w:ascii="Arial" w:eastAsia="DengXian" w:hAnsi="Arial" w:cs="Arial"/>
          <w:sz w:val="22"/>
        </w:rPr>
        <w:t>）</w:t>
      </w:r>
      <w:r>
        <w:rPr>
          <w:rFonts w:ascii="Arial" w:eastAsia="DengXian" w:hAnsi="Arial" w:cs="Arial"/>
          <w:sz w:val="22"/>
        </w:rPr>
        <w:t>”360+</w:t>
      </w:r>
      <w:r>
        <w:rPr>
          <w:rFonts w:ascii="Arial" w:eastAsia="DengXian" w:hAnsi="Arial" w:cs="Arial"/>
          <w:sz w:val="22"/>
        </w:rPr>
        <w:t>研究生参与金融机构实战项目，与银行合作开展</w:t>
      </w:r>
      <w:r>
        <w:rPr>
          <w:rFonts w:ascii="Arial" w:eastAsia="DengXian" w:hAnsi="Arial" w:cs="Arial"/>
          <w:sz w:val="22"/>
        </w:rPr>
        <w:t>AI</w:t>
      </w:r>
      <w:r>
        <w:rPr>
          <w:rFonts w:ascii="Arial" w:eastAsia="DengXian" w:hAnsi="Arial" w:cs="Arial"/>
          <w:sz w:val="22"/>
        </w:rPr>
        <w:t>风控、</w:t>
      </w:r>
      <w:r>
        <w:rPr>
          <w:rFonts w:ascii="Arial" w:eastAsia="DengXian" w:hAnsi="Arial" w:cs="Arial"/>
          <w:sz w:val="22"/>
        </w:rPr>
        <w:t>DLT</w:t>
      </w:r>
      <w:r>
        <w:rPr>
          <w:rFonts w:ascii="Arial" w:eastAsia="DengXian" w:hAnsi="Arial" w:cs="Arial"/>
          <w:sz w:val="22"/>
        </w:rPr>
        <w:t>应用等研发工作，累计产出</w:t>
      </w:r>
      <w:r>
        <w:rPr>
          <w:rFonts w:ascii="Arial" w:eastAsia="DengXian" w:hAnsi="Arial" w:cs="Arial"/>
          <w:sz w:val="22"/>
        </w:rPr>
        <w:t>28</w:t>
      </w:r>
      <w:r>
        <w:rPr>
          <w:rFonts w:ascii="Arial" w:eastAsia="DengXian" w:hAnsi="Arial" w:cs="Arial"/>
          <w:sz w:val="22"/>
        </w:rPr>
        <w:t>项创新成果；此外，</w:t>
      </w:r>
      <w:proofErr w:type="gramStart"/>
      <w:r>
        <w:rPr>
          <w:rFonts w:ascii="Arial" w:eastAsia="DengXian" w:hAnsi="Arial" w:cs="Arial"/>
          <w:sz w:val="22"/>
        </w:rPr>
        <w:t>每年举办</w:t>
      </w:r>
      <w:r>
        <w:rPr>
          <w:rFonts w:ascii="Arial" w:eastAsia="DengXian" w:hAnsi="Arial" w:cs="Arial"/>
          <w:sz w:val="22"/>
        </w:rPr>
        <w:t>“</w:t>
      </w:r>
      <w:r>
        <w:rPr>
          <w:rFonts w:ascii="Arial" w:eastAsia="DengXian" w:hAnsi="Arial" w:cs="Arial"/>
          <w:sz w:val="22"/>
        </w:rPr>
        <w:t>金融科技青年大赛</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吸引超</w:t>
      </w:r>
      <w:r>
        <w:rPr>
          <w:rFonts w:ascii="Arial" w:eastAsia="DengXian" w:hAnsi="Arial" w:cs="Arial"/>
          <w:sz w:val="22"/>
        </w:rPr>
        <w:t>500</w:t>
      </w:r>
      <w:r>
        <w:rPr>
          <w:rFonts w:ascii="Arial" w:eastAsia="DengXian" w:hAnsi="Arial" w:cs="Arial"/>
          <w:sz w:val="22"/>
        </w:rPr>
        <w:t>名青年参赛，发掘优质人才。</w:t>
      </w:r>
      <w:r>
        <w:rPr>
          <w:rFonts w:ascii="Arial" w:eastAsia="DengXian" w:hAnsi="Arial" w:cs="Arial"/>
          <w:sz w:val="22"/>
        </w:rPr>
        <w:br/>
        <w:t xml:space="preserve">          </w:t>
      </w:r>
    </w:p>
    <w:p w:rsidR="00E113ED" w:rsidRDefault="00000000">
      <w:pPr>
        <w:numPr>
          <w:ilvl w:val="0"/>
          <w:numId w:val="37"/>
        </w:numPr>
        <w:spacing w:before="120" w:after="120" w:line="288" w:lineRule="auto"/>
      </w:pPr>
      <w:r>
        <w:rPr>
          <w:rFonts w:ascii="Arial" w:eastAsia="DengXian" w:hAnsi="Arial" w:cs="Arial"/>
          <w:b/>
          <w:sz w:val="22"/>
        </w:rPr>
        <w:t>人才成果</w:t>
      </w:r>
      <w:r>
        <w:rPr>
          <w:rFonts w:ascii="Arial" w:eastAsia="DengXian" w:hAnsi="Arial" w:cs="Arial"/>
          <w:sz w:val="22"/>
        </w:rPr>
        <w:t>：香港金融科技行业汇聚</w:t>
      </w:r>
      <w:r>
        <w:rPr>
          <w:rFonts w:ascii="Arial" w:eastAsia="DengXian" w:hAnsi="Arial" w:cs="Arial"/>
          <w:sz w:val="22"/>
        </w:rPr>
        <w:t>25000+</w:t>
      </w:r>
      <w:r>
        <w:rPr>
          <w:rFonts w:ascii="Arial" w:eastAsia="DengXian" w:hAnsi="Arial" w:cs="Arial"/>
          <w:sz w:val="22"/>
        </w:rPr>
        <w:t>专业人才（较</w:t>
      </w:r>
      <w:r>
        <w:rPr>
          <w:rFonts w:ascii="Arial" w:eastAsia="DengXian" w:hAnsi="Arial" w:cs="Arial"/>
          <w:sz w:val="22"/>
        </w:rPr>
        <w:t>2022</w:t>
      </w:r>
      <w:r>
        <w:rPr>
          <w:rFonts w:ascii="Arial" w:eastAsia="DengXian" w:hAnsi="Arial" w:cs="Arial"/>
          <w:sz w:val="22"/>
        </w:rPr>
        <w:t>年增长</w:t>
      </w:r>
      <w:r>
        <w:rPr>
          <w:rFonts w:ascii="Arial" w:eastAsia="DengXian" w:hAnsi="Arial" w:cs="Arial"/>
          <w:sz w:val="22"/>
        </w:rPr>
        <w:t>47%</w:t>
      </w:r>
      <w:r>
        <w:rPr>
          <w:rFonts w:ascii="Arial" w:eastAsia="DengXian" w:hAnsi="Arial" w:cs="Arial"/>
          <w:sz w:val="22"/>
        </w:rPr>
        <w:t>），其中技术类人才占比</w:t>
      </w:r>
      <w:r>
        <w:rPr>
          <w:rFonts w:ascii="Arial" w:eastAsia="DengXian" w:hAnsi="Arial" w:cs="Arial"/>
          <w:sz w:val="22"/>
        </w:rPr>
        <w:t>57%</w:t>
      </w:r>
      <w:r>
        <w:rPr>
          <w:rFonts w:ascii="Arial" w:eastAsia="DengXian" w:hAnsi="Arial" w:cs="Arial"/>
          <w:sz w:val="22"/>
        </w:rPr>
        <w:t>，合</w:t>
      </w:r>
      <w:proofErr w:type="gramStart"/>
      <w:r>
        <w:rPr>
          <w:rFonts w:ascii="Arial" w:eastAsia="DengXian" w:hAnsi="Arial" w:cs="Arial"/>
          <w:sz w:val="22"/>
        </w:rPr>
        <w:t>规</w:t>
      </w:r>
      <w:proofErr w:type="gramEnd"/>
      <w:r>
        <w:rPr>
          <w:rFonts w:ascii="Arial" w:eastAsia="DengXian" w:hAnsi="Arial" w:cs="Arial"/>
          <w:sz w:val="22"/>
        </w:rPr>
        <w:t>类人才占比</w:t>
      </w:r>
      <w:r>
        <w:rPr>
          <w:rFonts w:ascii="Arial" w:eastAsia="DengXian" w:hAnsi="Arial" w:cs="Arial"/>
          <w:sz w:val="22"/>
        </w:rPr>
        <w:t>20%</w:t>
      </w:r>
      <w:r>
        <w:rPr>
          <w:rFonts w:ascii="Arial" w:eastAsia="DengXian" w:hAnsi="Arial" w:cs="Arial"/>
          <w:sz w:val="22"/>
        </w:rPr>
        <w:t>，运营类人才占比</w:t>
      </w:r>
      <w:r>
        <w:rPr>
          <w:rFonts w:ascii="Arial" w:eastAsia="DengXian" w:hAnsi="Arial" w:cs="Arial"/>
          <w:sz w:val="22"/>
        </w:rPr>
        <w:t>23%</w:t>
      </w:r>
      <w:r>
        <w:rPr>
          <w:rFonts w:ascii="Arial" w:eastAsia="DengXian" w:hAnsi="Arial" w:cs="Arial"/>
          <w:sz w:val="22"/>
        </w:rPr>
        <w:t>；本地大学持续扩展相关课程，香港大学、香港中文大学等</w:t>
      </w:r>
      <w:r>
        <w:rPr>
          <w:rFonts w:ascii="Arial" w:eastAsia="DengXian" w:hAnsi="Arial" w:cs="Arial"/>
          <w:sz w:val="22"/>
        </w:rPr>
        <w:t>8</w:t>
      </w:r>
      <w:r>
        <w:rPr>
          <w:rFonts w:ascii="Arial" w:eastAsia="DengXian" w:hAnsi="Arial" w:cs="Arial"/>
          <w:sz w:val="22"/>
        </w:rPr>
        <w:t>所高校开设金融科技专业，每年培养</w:t>
      </w:r>
      <w:proofErr w:type="gramStart"/>
      <w:r>
        <w:rPr>
          <w:rFonts w:ascii="Arial" w:eastAsia="DengXian" w:hAnsi="Arial" w:cs="Arial"/>
          <w:sz w:val="22"/>
        </w:rPr>
        <w:t>人才超</w:t>
      </w:r>
      <w:proofErr w:type="gramEnd"/>
      <w:r>
        <w:rPr>
          <w:rFonts w:ascii="Arial" w:eastAsia="DengXian" w:hAnsi="Arial" w:cs="Arial"/>
          <w:sz w:val="22"/>
        </w:rPr>
        <w:t>2000</w:t>
      </w:r>
      <w:r>
        <w:rPr>
          <w:rFonts w:ascii="Arial" w:eastAsia="DengXian" w:hAnsi="Arial" w:cs="Arial"/>
          <w:sz w:val="22"/>
        </w:rPr>
        <w:t>人；同时，通过</w:t>
      </w:r>
      <w:r>
        <w:rPr>
          <w:rFonts w:ascii="Arial" w:eastAsia="DengXian" w:hAnsi="Arial" w:cs="Arial"/>
          <w:sz w:val="22"/>
        </w:rPr>
        <w:t>“</w:t>
      </w:r>
      <w:r>
        <w:rPr>
          <w:rFonts w:ascii="Arial" w:eastAsia="DengXian" w:hAnsi="Arial" w:cs="Arial"/>
          <w:sz w:val="22"/>
        </w:rPr>
        <w:t>优秀人才入境计划</w:t>
      </w:r>
      <w:r>
        <w:rPr>
          <w:rFonts w:ascii="Arial" w:eastAsia="DengXian" w:hAnsi="Arial" w:cs="Arial"/>
          <w:sz w:val="22"/>
        </w:rPr>
        <w:t>”</w:t>
      </w:r>
      <w:r>
        <w:rPr>
          <w:rFonts w:ascii="Arial" w:eastAsia="DengXian" w:hAnsi="Arial" w:cs="Arial"/>
          <w:sz w:val="22"/>
        </w:rPr>
        <w:t>吸引全球金融科技人才，</w:t>
      </w:r>
      <w:r>
        <w:rPr>
          <w:rFonts w:ascii="Arial" w:eastAsia="DengXian" w:hAnsi="Arial" w:cs="Arial"/>
          <w:sz w:val="22"/>
        </w:rPr>
        <w:t>2025</w:t>
      </w:r>
      <w:r>
        <w:rPr>
          <w:rFonts w:ascii="Arial" w:eastAsia="DengXian" w:hAnsi="Arial" w:cs="Arial"/>
          <w:sz w:val="22"/>
        </w:rPr>
        <w:t>年吸引海外</w:t>
      </w:r>
      <w:proofErr w:type="gramStart"/>
      <w:r>
        <w:rPr>
          <w:rFonts w:ascii="Arial" w:eastAsia="DengXian" w:hAnsi="Arial" w:cs="Arial"/>
          <w:sz w:val="22"/>
        </w:rPr>
        <w:t>人才超</w:t>
      </w:r>
      <w:proofErr w:type="gramEnd"/>
      <w:r>
        <w:rPr>
          <w:rFonts w:ascii="Arial" w:eastAsia="DengXian" w:hAnsi="Arial" w:cs="Arial"/>
          <w:sz w:val="22"/>
        </w:rPr>
        <w:t>3000</w:t>
      </w:r>
      <w:r>
        <w:rPr>
          <w:rFonts w:ascii="Arial" w:eastAsia="DengXian" w:hAnsi="Arial" w:cs="Arial"/>
          <w:sz w:val="22"/>
        </w:rPr>
        <w:t>人，来自美国、英国、新加坡等国家和地区。</w:t>
      </w:r>
      <w:r>
        <w:rPr>
          <w:rFonts w:ascii="Arial" w:eastAsia="DengXian" w:hAnsi="Arial" w:cs="Arial"/>
          <w:sz w:val="22"/>
        </w:rPr>
        <w:br/>
        <w:t xml:space="preserve">      </w:t>
      </w:r>
    </w:p>
    <w:p w:rsidR="00E113ED" w:rsidRDefault="00000000">
      <w:pPr>
        <w:spacing w:before="300" w:after="120" w:line="288" w:lineRule="auto"/>
        <w:outlineLvl w:val="2"/>
      </w:pPr>
      <w:bookmarkStart w:id="19" w:name="heading_19"/>
      <w:r>
        <w:rPr>
          <w:rFonts w:ascii="Arial" w:eastAsia="DengXian" w:hAnsi="Arial" w:cs="Arial"/>
          <w:b/>
          <w:sz w:val="30"/>
        </w:rPr>
        <w:t>（二）资源政策支持（补充代币</w:t>
      </w:r>
      <w:proofErr w:type="gramStart"/>
      <w:r>
        <w:rPr>
          <w:rFonts w:ascii="Arial" w:eastAsia="DengXian" w:hAnsi="Arial" w:cs="Arial"/>
          <w:b/>
          <w:sz w:val="30"/>
        </w:rPr>
        <w:t>化沙盒</w:t>
      </w:r>
      <w:proofErr w:type="gramEnd"/>
      <w:r>
        <w:rPr>
          <w:rFonts w:ascii="Arial" w:eastAsia="DengXian" w:hAnsi="Arial" w:cs="Arial"/>
          <w:b/>
          <w:sz w:val="30"/>
        </w:rPr>
        <w:t>定义</w:t>
      </w:r>
      <w:r>
        <w:rPr>
          <w:rFonts w:ascii="Arial" w:eastAsia="DengXian" w:hAnsi="Arial" w:cs="Arial"/>
          <w:b/>
          <w:sz w:val="30"/>
        </w:rPr>
        <w:t>+</w:t>
      </w:r>
      <w:r>
        <w:rPr>
          <w:rFonts w:ascii="Arial" w:eastAsia="DengXian" w:hAnsi="Arial" w:cs="Arial"/>
          <w:b/>
          <w:sz w:val="30"/>
        </w:rPr>
        <w:t>案例）</w:t>
      </w:r>
      <w:bookmarkEnd w:id="19"/>
    </w:p>
    <w:p w:rsidR="00E113ED" w:rsidRDefault="00000000">
      <w:pPr>
        <w:numPr>
          <w:ilvl w:val="0"/>
          <w:numId w:val="38"/>
        </w:numPr>
        <w:spacing w:before="120" w:after="120" w:line="288" w:lineRule="auto"/>
      </w:pPr>
      <w:proofErr w:type="gramStart"/>
      <w:r>
        <w:rPr>
          <w:rFonts w:ascii="Arial" w:eastAsia="DengXian" w:hAnsi="Arial" w:cs="Arial"/>
          <w:b/>
          <w:sz w:val="22"/>
        </w:rPr>
        <w:t>监管沙盒升级</w:t>
      </w:r>
      <w:proofErr w:type="gramEnd"/>
      <w:r>
        <w:rPr>
          <w:rFonts w:ascii="Arial" w:eastAsia="DengXian" w:hAnsi="Arial" w:cs="Arial"/>
          <w:sz w:val="22"/>
        </w:rPr>
        <w:t>：推出</w:t>
      </w:r>
      <w:r>
        <w:rPr>
          <w:rFonts w:ascii="Arial" w:eastAsia="DengXian" w:hAnsi="Arial" w:cs="Arial"/>
          <w:sz w:val="22"/>
        </w:rPr>
        <w:t>“</w:t>
      </w:r>
      <w:r>
        <w:rPr>
          <w:rFonts w:ascii="Arial" w:eastAsia="DengXian" w:hAnsi="Arial" w:cs="Arial"/>
          <w:sz w:val="22"/>
        </w:rPr>
        <w:t>金融科技监管沙盒</w:t>
      </w:r>
      <w:r>
        <w:rPr>
          <w:rFonts w:ascii="Arial" w:eastAsia="DengXian" w:hAnsi="Arial" w:cs="Arial"/>
          <w:sz w:val="22"/>
        </w:rPr>
        <w:t>3.0”“</w:t>
      </w:r>
      <w:r>
        <w:rPr>
          <w:rFonts w:ascii="Arial" w:eastAsia="DengXian" w:hAnsi="Arial" w:cs="Arial"/>
          <w:sz w:val="22"/>
        </w:rPr>
        <w:t>沙盒</w:t>
      </w:r>
      <w:r>
        <w:rPr>
          <w:rFonts w:ascii="Arial" w:eastAsia="DengXian" w:hAnsi="Arial" w:cs="Arial"/>
          <w:sz w:val="22"/>
        </w:rPr>
        <w:t>3.1”</w:t>
      </w:r>
      <w:r>
        <w:rPr>
          <w:rFonts w:ascii="Arial" w:eastAsia="DengXian" w:hAnsi="Arial" w:cs="Arial"/>
          <w:sz w:val="22"/>
        </w:rPr>
        <w:t>试验计划，衔接</w:t>
      </w:r>
      <w:proofErr w:type="gramStart"/>
      <w:r>
        <w:rPr>
          <w:rFonts w:ascii="Arial" w:eastAsia="DengXian" w:hAnsi="Arial" w:cs="Arial"/>
          <w:sz w:val="22"/>
        </w:rPr>
        <w:t>创科署</w:t>
      </w:r>
      <w:proofErr w:type="gramEnd"/>
      <w:r>
        <w:rPr>
          <w:rFonts w:ascii="Arial" w:eastAsia="DengXian" w:hAnsi="Arial" w:cs="Arial"/>
          <w:sz w:val="22"/>
        </w:rPr>
        <w:t>“</w:t>
      </w:r>
      <w:r>
        <w:rPr>
          <w:rFonts w:ascii="Arial" w:eastAsia="DengXian" w:hAnsi="Arial" w:cs="Arial"/>
          <w:sz w:val="22"/>
        </w:rPr>
        <w:t>公营机构试用计划</w:t>
      </w:r>
      <w:r>
        <w:rPr>
          <w:rFonts w:ascii="Arial" w:eastAsia="DengXian" w:hAnsi="Arial" w:cs="Arial"/>
          <w:sz w:val="22"/>
        </w:rPr>
        <w:t>”</w:t>
      </w:r>
      <w:r>
        <w:rPr>
          <w:rFonts w:ascii="Arial" w:eastAsia="DengXian" w:hAnsi="Arial" w:cs="Arial"/>
          <w:sz w:val="22"/>
        </w:rPr>
        <w:t>，为创新方案提供开发阶段资助；其中，</w:t>
      </w:r>
      <w:r>
        <w:rPr>
          <w:rFonts w:ascii="Arial" w:eastAsia="DengXian" w:hAnsi="Arial" w:cs="Arial"/>
          <w:sz w:val="22"/>
        </w:rPr>
        <w:t>“</w:t>
      </w:r>
      <w:r>
        <w:rPr>
          <w:rFonts w:ascii="Arial" w:eastAsia="DengXian" w:hAnsi="Arial" w:cs="Arial"/>
          <w:sz w:val="22"/>
        </w:rPr>
        <w:t>沙盒</w:t>
      </w:r>
      <w:r>
        <w:rPr>
          <w:rFonts w:ascii="Arial" w:eastAsia="DengXian" w:hAnsi="Arial" w:cs="Arial"/>
          <w:sz w:val="22"/>
        </w:rPr>
        <w:t>3.1”</w:t>
      </w:r>
      <w:r>
        <w:rPr>
          <w:rFonts w:ascii="Arial" w:eastAsia="DengXian" w:hAnsi="Arial" w:cs="Arial"/>
          <w:sz w:val="22"/>
        </w:rPr>
        <w:t>重点增设</w:t>
      </w:r>
      <w:r>
        <w:rPr>
          <w:rFonts w:ascii="Arial" w:eastAsia="DengXian" w:hAnsi="Arial" w:cs="Arial"/>
          <w:sz w:val="22"/>
        </w:rPr>
        <w:t>“</w:t>
      </w:r>
      <w:r>
        <w:rPr>
          <w:rFonts w:ascii="Arial" w:eastAsia="DengXian" w:hAnsi="Arial" w:cs="Arial"/>
          <w:sz w:val="22"/>
        </w:rPr>
        <w:t>代币化沙盒</w:t>
      </w:r>
      <w:r>
        <w:rPr>
          <w:rFonts w:ascii="Arial" w:eastAsia="DengXian" w:hAnsi="Arial" w:cs="Arial"/>
          <w:sz w:val="22"/>
        </w:rPr>
        <w:t>”</w:t>
      </w:r>
      <w:r>
        <w:rPr>
          <w:rFonts w:ascii="Arial" w:eastAsia="DengXian" w:hAnsi="Arial" w:cs="Arial"/>
          <w:sz w:val="22"/>
        </w:rPr>
        <w:t>专项板块，专门支持</w:t>
      </w:r>
      <w:r>
        <w:rPr>
          <w:rFonts w:ascii="Arial" w:eastAsia="DengXian" w:hAnsi="Arial" w:cs="Arial"/>
          <w:sz w:val="22"/>
        </w:rPr>
        <w:t>RWA</w:t>
      </w:r>
      <w:r>
        <w:rPr>
          <w:rFonts w:ascii="Arial" w:eastAsia="DengXian" w:hAnsi="Arial" w:cs="Arial"/>
          <w:sz w:val="22"/>
        </w:rPr>
        <w:t>代币化、虚拟资产相关创新方案的测试与落地。</w:t>
      </w:r>
      <w:r>
        <w:rPr>
          <w:rFonts w:ascii="Arial" w:eastAsia="DengXian" w:hAnsi="Arial" w:cs="Arial"/>
          <w:sz w:val="22"/>
        </w:rPr>
        <w:br/>
        <w:t xml:space="preserve">        </w:t>
      </w:r>
      <w:r>
        <w:rPr>
          <w:rFonts w:ascii="Arial" w:eastAsia="DengXian" w:hAnsi="Arial" w:cs="Arial"/>
          <w:sz w:val="22"/>
        </w:rPr>
        <w:br/>
      </w:r>
      <w:r>
        <w:rPr>
          <w:rFonts w:ascii="Arial" w:eastAsia="DengXian" w:hAnsi="Arial" w:cs="Arial"/>
          <w:sz w:val="22"/>
        </w:rPr>
        <w:lastRenderedPageBreak/>
        <w:t xml:space="preserve">- </w:t>
      </w:r>
      <w:r>
        <w:rPr>
          <w:rFonts w:ascii="Arial" w:eastAsia="DengXian" w:hAnsi="Arial" w:cs="Arial"/>
          <w:b/>
          <w:sz w:val="22"/>
        </w:rPr>
        <w:t>代币化沙盒定义</w:t>
      </w:r>
      <w:r>
        <w:rPr>
          <w:rFonts w:ascii="Arial" w:eastAsia="DengXian" w:hAnsi="Arial" w:cs="Arial"/>
          <w:sz w:val="22"/>
        </w:rPr>
        <w:t>：</w:t>
      </w:r>
      <w:proofErr w:type="gramStart"/>
      <w:r>
        <w:rPr>
          <w:rFonts w:ascii="Arial" w:eastAsia="DengXian" w:hAnsi="Arial" w:cs="Arial"/>
          <w:sz w:val="22"/>
        </w:rPr>
        <w:t>香港金管局</w:t>
      </w:r>
      <w:r>
        <w:rPr>
          <w:rFonts w:ascii="Arial" w:eastAsia="DengXian" w:hAnsi="Arial" w:cs="Arial"/>
          <w:sz w:val="22"/>
        </w:rPr>
        <w:t>“</w:t>
      </w:r>
      <w:proofErr w:type="gramEnd"/>
      <w:r>
        <w:rPr>
          <w:rFonts w:ascii="Arial" w:eastAsia="DengXian" w:hAnsi="Arial" w:cs="Arial"/>
          <w:sz w:val="22"/>
        </w:rPr>
        <w:t>金融科技监管沙盒</w:t>
      </w:r>
      <w:r>
        <w:rPr>
          <w:rFonts w:ascii="Arial" w:eastAsia="DengXian" w:hAnsi="Arial" w:cs="Arial"/>
          <w:sz w:val="22"/>
        </w:rPr>
        <w:t>3.</w:t>
      </w:r>
      <w:proofErr w:type="gramStart"/>
      <w:r>
        <w:rPr>
          <w:rFonts w:ascii="Arial" w:eastAsia="DengXian" w:hAnsi="Arial" w:cs="Arial"/>
          <w:sz w:val="22"/>
        </w:rPr>
        <w:t>1”</w:t>
      </w:r>
      <w:r>
        <w:rPr>
          <w:rFonts w:ascii="Arial" w:eastAsia="DengXian" w:hAnsi="Arial" w:cs="Arial"/>
          <w:sz w:val="22"/>
        </w:rPr>
        <w:t>中的专项沙盒</w:t>
      </w:r>
      <w:proofErr w:type="gramEnd"/>
      <w:r>
        <w:rPr>
          <w:rFonts w:ascii="Arial" w:eastAsia="DengXian" w:hAnsi="Arial" w:cs="Arial"/>
          <w:sz w:val="22"/>
        </w:rPr>
        <w:t>，是针对现实世界资产（</w:t>
      </w:r>
      <w:r>
        <w:rPr>
          <w:rFonts w:ascii="Arial" w:eastAsia="DengXian" w:hAnsi="Arial" w:cs="Arial"/>
          <w:sz w:val="22"/>
        </w:rPr>
        <w:t>RWA</w:t>
      </w:r>
      <w:r>
        <w:rPr>
          <w:rFonts w:ascii="Arial" w:eastAsia="DengXian" w:hAnsi="Arial" w:cs="Arial"/>
          <w:sz w:val="22"/>
        </w:rPr>
        <w:t>）代币化、虚拟资产代币化创新方案的试点测试平台，允许银行、金融科技企业、资产发行方在风险可控的环境中，测试代币化资产的发行、交易、结算、托管等全流程，获得监管反馈，优化方案设计，待测试通过后可依法合规落地应用，核心目的是推动代币化创新与金融监管协同，防范代币化过程中的合规、技术、信用风险。</w:t>
      </w:r>
      <w:r>
        <w:rPr>
          <w:rFonts w:ascii="Arial" w:eastAsia="DengXian" w:hAnsi="Arial" w:cs="Arial"/>
          <w:sz w:val="22"/>
        </w:rPr>
        <w:br/>
        <w:t xml:space="preserve">        </w:t>
      </w:r>
      <w:r>
        <w:rPr>
          <w:rFonts w:ascii="Arial" w:eastAsia="DengXian" w:hAnsi="Arial" w:cs="Arial"/>
          <w:sz w:val="22"/>
        </w:rPr>
        <w:br/>
        <w:t xml:space="preserve">- </w:t>
      </w:r>
      <w:r>
        <w:rPr>
          <w:rFonts w:ascii="Arial" w:eastAsia="DengXian" w:hAnsi="Arial" w:cs="Arial"/>
          <w:b/>
          <w:sz w:val="22"/>
        </w:rPr>
        <w:t>代币化沙盒运作与案例</w:t>
      </w:r>
      <w:r>
        <w:rPr>
          <w:rFonts w:ascii="Arial" w:eastAsia="DengXian" w:hAnsi="Arial" w:cs="Arial"/>
          <w:sz w:val="22"/>
        </w:rPr>
        <w:t>：测试周期为</w:t>
      </w:r>
      <w:r>
        <w:rPr>
          <w:rFonts w:ascii="Arial" w:eastAsia="DengXian" w:hAnsi="Arial" w:cs="Arial"/>
          <w:sz w:val="22"/>
        </w:rPr>
        <w:t>6-12</w:t>
      </w:r>
      <w:r>
        <w:rPr>
          <w:rFonts w:ascii="Arial" w:eastAsia="DengXian" w:hAnsi="Arial" w:cs="Arial"/>
          <w:sz w:val="22"/>
        </w:rPr>
        <w:t>个月，参与者可获得金管局的合规指导、创科署的资金资助（单个项目最高</w:t>
      </w:r>
      <w:r>
        <w:rPr>
          <w:rFonts w:ascii="Arial" w:eastAsia="DengXian" w:hAnsi="Arial" w:cs="Arial"/>
          <w:sz w:val="22"/>
        </w:rPr>
        <w:t>3000</w:t>
      </w:r>
      <w:r>
        <w:rPr>
          <w:rFonts w:ascii="Arial" w:eastAsia="DengXian" w:hAnsi="Arial" w:cs="Arial"/>
          <w:sz w:val="22"/>
        </w:rPr>
        <w:t>万港元），以及技术测试支持；目前已接入</w:t>
      </w:r>
      <w:r>
        <w:rPr>
          <w:rFonts w:ascii="Arial" w:eastAsia="DengXian" w:hAnsi="Arial" w:cs="Arial"/>
          <w:sz w:val="22"/>
        </w:rPr>
        <w:t>12</w:t>
      </w:r>
      <w:r>
        <w:rPr>
          <w:rFonts w:ascii="Arial" w:eastAsia="DengXian" w:hAnsi="Arial" w:cs="Arial"/>
          <w:sz w:val="22"/>
        </w:rPr>
        <w:t>家参与机构（包括</w:t>
      </w:r>
      <w:r>
        <w:rPr>
          <w:rFonts w:ascii="Arial" w:eastAsia="DengXian" w:hAnsi="Arial" w:cs="Arial"/>
          <w:sz w:val="22"/>
        </w:rPr>
        <w:t>6</w:t>
      </w:r>
      <w:r>
        <w:rPr>
          <w:rFonts w:ascii="Arial" w:eastAsia="DengXian" w:hAnsi="Arial" w:cs="Arial"/>
          <w:sz w:val="22"/>
        </w:rPr>
        <w:t>家银行、</w:t>
      </w:r>
      <w:r>
        <w:rPr>
          <w:rFonts w:ascii="Arial" w:eastAsia="DengXian" w:hAnsi="Arial" w:cs="Arial"/>
          <w:sz w:val="22"/>
        </w:rPr>
        <w:t>4</w:t>
      </w:r>
      <w:r>
        <w:rPr>
          <w:rFonts w:ascii="Arial" w:eastAsia="DengXian" w:hAnsi="Arial" w:cs="Arial"/>
          <w:sz w:val="22"/>
        </w:rPr>
        <w:t>家金融科技企业、</w:t>
      </w:r>
      <w:r>
        <w:rPr>
          <w:rFonts w:ascii="Arial" w:eastAsia="DengXian" w:hAnsi="Arial" w:cs="Arial"/>
          <w:sz w:val="22"/>
        </w:rPr>
        <w:t>2</w:t>
      </w:r>
      <w:r>
        <w:rPr>
          <w:rFonts w:ascii="Arial" w:eastAsia="DengXian" w:hAnsi="Arial" w:cs="Arial"/>
          <w:sz w:val="22"/>
        </w:rPr>
        <w:t>家资产发行方），</w:t>
      </w:r>
      <w:r>
        <w:rPr>
          <w:rFonts w:ascii="Arial" w:eastAsia="DengXian" w:hAnsi="Arial" w:cs="Arial"/>
          <w:sz w:val="22"/>
        </w:rPr>
        <w:t>8</w:t>
      </w:r>
      <w:r>
        <w:rPr>
          <w:rFonts w:ascii="Arial" w:eastAsia="DengXian" w:hAnsi="Arial" w:cs="Arial"/>
          <w:sz w:val="22"/>
        </w:rPr>
        <w:t>个代币化方案正在测试；案例</w:t>
      </w:r>
      <w:r>
        <w:rPr>
          <w:rFonts w:ascii="Arial" w:eastAsia="DengXian" w:hAnsi="Arial" w:cs="Arial"/>
          <w:sz w:val="22"/>
        </w:rPr>
        <w:t xml:space="preserve">1. </w:t>
      </w:r>
      <w:r>
        <w:rPr>
          <w:rFonts w:ascii="Arial" w:eastAsia="DengXian" w:hAnsi="Arial" w:cs="Arial"/>
          <w:sz w:val="22"/>
        </w:rPr>
        <w:t>香港政府：通过代币</w:t>
      </w:r>
      <w:proofErr w:type="gramStart"/>
      <w:r>
        <w:rPr>
          <w:rFonts w:ascii="Arial" w:eastAsia="DengXian" w:hAnsi="Arial" w:cs="Arial"/>
          <w:sz w:val="22"/>
        </w:rPr>
        <w:t>化沙盒</w:t>
      </w:r>
      <w:proofErr w:type="gramEnd"/>
      <w:r>
        <w:rPr>
          <w:rFonts w:ascii="Arial" w:eastAsia="DengXian" w:hAnsi="Arial" w:cs="Arial"/>
          <w:sz w:val="22"/>
        </w:rPr>
        <w:t>测试</w:t>
      </w:r>
      <w:r>
        <w:rPr>
          <w:rFonts w:ascii="Arial" w:eastAsia="DengXian" w:hAnsi="Arial" w:cs="Arial"/>
          <w:sz w:val="22"/>
        </w:rPr>
        <w:t>“</w:t>
      </w:r>
      <w:r>
        <w:rPr>
          <w:rFonts w:ascii="Arial" w:eastAsia="DengXian" w:hAnsi="Arial" w:cs="Arial"/>
          <w:sz w:val="22"/>
        </w:rPr>
        <w:t>代币化绿色债券</w:t>
      </w:r>
      <w:r>
        <w:rPr>
          <w:rFonts w:ascii="Arial" w:eastAsia="DengXian" w:hAnsi="Arial" w:cs="Arial"/>
          <w:sz w:val="22"/>
        </w:rPr>
        <w:t>”</w:t>
      </w:r>
      <w:r>
        <w:rPr>
          <w:rFonts w:ascii="Arial" w:eastAsia="DengXian" w:hAnsi="Arial" w:cs="Arial"/>
          <w:sz w:val="22"/>
        </w:rPr>
        <w:t>发行，发行规模</w:t>
      </w:r>
      <w:r>
        <w:rPr>
          <w:rFonts w:ascii="Arial" w:eastAsia="DengXian" w:hAnsi="Arial" w:cs="Arial"/>
          <w:sz w:val="22"/>
        </w:rPr>
        <w:t>50</w:t>
      </w:r>
      <w:r>
        <w:rPr>
          <w:rFonts w:ascii="Arial" w:eastAsia="DengXian" w:hAnsi="Arial" w:cs="Arial"/>
          <w:sz w:val="22"/>
        </w:rPr>
        <w:t>亿港元，期限</w:t>
      </w:r>
      <w:r>
        <w:rPr>
          <w:rFonts w:ascii="Arial" w:eastAsia="DengXian" w:hAnsi="Arial" w:cs="Arial"/>
          <w:sz w:val="22"/>
        </w:rPr>
        <w:t>3</w:t>
      </w:r>
      <w:r>
        <w:rPr>
          <w:rFonts w:ascii="Arial" w:eastAsia="DengXian" w:hAnsi="Arial" w:cs="Arial"/>
          <w:sz w:val="22"/>
        </w:rPr>
        <w:t>年，票面利率</w:t>
      </w:r>
      <w:r>
        <w:rPr>
          <w:rFonts w:ascii="Arial" w:eastAsia="DengXian" w:hAnsi="Arial" w:cs="Arial"/>
          <w:sz w:val="22"/>
        </w:rPr>
        <w:t>2.5%</w:t>
      </w:r>
      <w:r>
        <w:rPr>
          <w:rFonts w:ascii="Arial" w:eastAsia="DengXian" w:hAnsi="Arial" w:cs="Arial"/>
          <w:sz w:val="22"/>
        </w:rPr>
        <w:t>，采用以太坊区块链发行，通过智能合约实现利息自动支付，测试期间交易金额达</w:t>
      </w:r>
      <w:r>
        <w:rPr>
          <w:rFonts w:ascii="Arial" w:eastAsia="DengXian" w:hAnsi="Arial" w:cs="Arial"/>
          <w:sz w:val="22"/>
        </w:rPr>
        <w:t>8</w:t>
      </w:r>
      <w:r>
        <w:rPr>
          <w:rFonts w:ascii="Arial" w:eastAsia="DengXian" w:hAnsi="Arial" w:cs="Arial"/>
          <w:sz w:val="22"/>
        </w:rPr>
        <w:t>亿港元，参与投资者超</w:t>
      </w:r>
      <w:r>
        <w:rPr>
          <w:rFonts w:ascii="Arial" w:eastAsia="DengXian" w:hAnsi="Arial" w:cs="Arial"/>
          <w:sz w:val="22"/>
        </w:rPr>
        <w:t>500</w:t>
      </w:r>
      <w:r>
        <w:rPr>
          <w:rFonts w:ascii="Arial" w:eastAsia="DengXian" w:hAnsi="Arial" w:cs="Arial"/>
          <w:sz w:val="22"/>
        </w:rPr>
        <w:t>名，</w:t>
      </w:r>
      <w:r>
        <w:rPr>
          <w:rFonts w:ascii="Arial" w:eastAsia="DengXian" w:hAnsi="Arial" w:cs="Arial"/>
          <w:sz w:val="22"/>
        </w:rPr>
        <w:t>2025</w:t>
      </w:r>
      <w:r>
        <w:rPr>
          <w:rFonts w:ascii="Arial" w:eastAsia="DengXian" w:hAnsi="Arial" w:cs="Arial"/>
          <w:sz w:val="22"/>
        </w:rPr>
        <w:t>年已成功落地，成为全球</w:t>
      </w:r>
      <w:proofErr w:type="gramStart"/>
      <w:r>
        <w:rPr>
          <w:rFonts w:ascii="Arial" w:eastAsia="DengXian" w:hAnsi="Arial" w:cs="Arial"/>
          <w:sz w:val="22"/>
        </w:rPr>
        <w:t>首单政府</w:t>
      </w:r>
      <w:proofErr w:type="gramEnd"/>
      <w:r>
        <w:rPr>
          <w:rFonts w:ascii="Arial" w:eastAsia="DengXian" w:hAnsi="Arial" w:cs="Arial"/>
          <w:sz w:val="22"/>
        </w:rPr>
        <w:t>代币化绿色债券；案例</w:t>
      </w:r>
      <w:r>
        <w:rPr>
          <w:rFonts w:ascii="Arial" w:eastAsia="DengXian" w:hAnsi="Arial" w:cs="Arial"/>
          <w:sz w:val="22"/>
        </w:rPr>
        <w:t xml:space="preserve">2. </w:t>
      </w:r>
      <w:r>
        <w:rPr>
          <w:rFonts w:ascii="Arial" w:eastAsia="DengXian" w:hAnsi="Arial" w:cs="Arial"/>
          <w:sz w:val="22"/>
        </w:rPr>
        <w:t>汇丰银行：通过代币</w:t>
      </w:r>
      <w:proofErr w:type="gramStart"/>
      <w:r>
        <w:rPr>
          <w:rFonts w:ascii="Arial" w:eastAsia="DengXian" w:hAnsi="Arial" w:cs="Arial"/>
          <w:sz w:val="22"/>
        </w:rPr>
        <w:t>化沙盒</w:t>
      </w:r>
      <w:proofErr w:type="gramEnd"/>
      <w:r>
        <w:rPr>
          <w:rFonts w:ascii="Arial" w:eastAsia="DengXian" w:hAnsi="Arial" w:cs="Arial"/>
          <w:sz w:val="22"/>
        </w:rPr>
        <w:t>测试</w:t>
      </w:r>
      <w:r>
        <w:rPr>
          <w:rFonts w:ascii="Arial" w:eastAsia="DengXian" w:hAnsi="Arial" w:cs="Arial"/>
          <w:sz w:val="22"/>
        </w:rPr>
        <w:t>“</w:t>
      </w:r>
      <w:r>
        <w:rPr>
          <w:rFonts w:ascii="Arial" w:eastAsia="DengXian" w:hAnsi="Arial" w:cs="Arial"/>
          <w:sz w:val="22"/>
        </w:rPr>
        <w:t>代币化房地产投资信托（</w:t>
      </w:r>
      <w:r>
        <w:rPr>
          <w:rFonts w:ascii="Arial" w:eastAsia="DengXian" w:hAnsi="Arial" w:cs="Arial"/>
          <w:sz w:val="22"/>
        </w:rPr>
        <w:t>REITs</w:t>
      </w:r>
      <w:r>
        <w:rPr>
          <w:rFonts w:ascii="Arial" w:eastAsia="DengXian" w:hAnsi="Arial" w:cs="Arial"/>
          <w:sz w:val="22"/>
        </w:rPr>
        <w:t>）</w:t>
      </w:r>
      <w:r>
        <w:rPr>
          <w:rFonts w:ascii="Arial" w:eastAsia="DengXian" w:hAnsi="Arial" w:cs="Arial"/>
          <w:sz w:val="22"/>
        </w:rPr>
        <w:t>”</w:t>
      </w:r>
      <w:r>
        <w:rPr>
          <w:rFonts w:ascii="Arial" w:eastAsia="DengXian" w:hAnsi="Arial" w:cs="Arial"/>
          <w:sz w:val="22"/>
        </w:rPr>
        <w:t>，将香港某写字楼资产代币化，拆分后单份代币面值</w:t>
      </w:r>
      <w:r>
        <w:rPr>
          <w:rFonts w:ascii="Arial" w:eastAsia="DengXian" w:hAnsi="Arial" w:cs="Arial"/>
          <w:sz w:val="22"/>
        </w:rPr>
        <w:t>1000</w:t>
      </w:r>
      <w:r>
        <w:rPr>
          <w:rFonts w:ascii="Arial" w:eastAsia="DengXian" w:hAnsi="Arial" w:cs="Arial"/>
          <w:sz w:val="22"/>
        </w:rPr>
        <w:t>港元，降低投资门槛，测试期间吸引超</w:t>
      </w:r>
      <w:r>
        <w:rPr>
          <w:rFonts w:ascii="Arial" w:eastAsia="DengXian" w:hAnsi="Arial" w:cs="Arial"/>
          <w:sz w:val="22"/>
        </w:rPr>
        <w:t>2000</w:t>
      </w:r>
      <w:r>
        <w:rPr>
          <w:rFonts w:ascii="Arial" w:eastAsia="DengXian" w:hAnsi="Arial" w:cs="Arial"/>
          <w:sz w:val="22"/>
        </w:rPr>
        <w:t>名中小投资者参与，募集资金达</w:t>
      </w:r>
      <w:r>
        <w:rPr>
          <w:rFonts w:ascii="Arial" w:eastAsia="DengXian" w:hAnsi="Arial" w:cs="Arial"/>
          <w:sz w:val="22"/>
        </w:rPr>
        <w:t>20</w:t>
      </w:r>
      <w:r>
        <w:rPr>
          <w:rFonts w:ascii="Arial" w:eastAsia="DengXian" w:hAnsi="Arial" w:cs="Arial"/>
          <w:sz w:val="22"/>
        </w:rPr>
        <w:t>亿港元；案例</w:t>
      </w:r>
      <w:r>
        <w:rPr>
          <w:rFonts w:ascii="Arial" w:eastAsia="DengXian" w:hAnsi="Arial" w:cs="Arial"/>
          <w:sz w:val="22"/>
        </w:rPr>
        <w:t>3. Centrifuge</w:t>
      </w:r>
      <w:r>
        <w:rPr>
          <w:rFonts w:ascii="Arial" w:eastAsia="DengXian" w:hAnsi="Arial" w:cs="Arial"/>
          <w:sz w:val="22"/>
        </w:rPr>
        <w:t>（香港）：</w:t>
      </w:r>
      <w:proofErr w:type="gramStart"/>
      <w:r>
        <w:rPr>
          <w:rFonts w:ascii="Arial" w:eastAsia="DengXian" w:hAnsi="Arial" w:cs="Arial"/>
          <w:sz w:val="22"/>
        </w:rPr>
        <w:t>通过代币化沙盒测试</w:t>
      </w:r>
      <w:r>
        <w:rPr>
          <w:rFonts w:ascii="Arial" w:eastAsia="DengXian" w:hAnsi="Arial" w:cs="Arial"/>
          <w:sz w:val="22"/>
        </w:rPr>
        <w:t>“</w:t>
      </w:r>
      <w:r>
        <w:rPr>
          <w:rFonts w:ascii="Arial" w:eastAsia="DengXian" w:hAnsi="Arial" w:cs="Arial"/>
          <w:sz w:val="22"/>
        </w:rPr>
        <w:t>代币化私募信贷</w:t>
      </w:r>
      <w:r>
        <w:rPr>
          <w:rFonts w:ascii="Arial" w:eastAsia="DengXian" w:hAnsi="Arial" w:cs="Arial"/>
          <w:sz w:val="22"/>
        </w:rPr>
        <w:t>”</w:t>
      </w:r>
      <w:r>
        <w:rPr>
          <w:rFonts w:ascii="Arial" w:eastAsia="DengXian" w:hAnsi="Arial" w:cs="Arial"/>
          <w:sz w:val="22"/>
        </w:rPr>
        <w:t>，</w:t>
      </w:r>
      <w:proofErr w:type="gramEnd"/>
      <w:r>
        <w:rPr>
          <w:rFonts w:ascii="Arial" w:eastAsia="DengXian" w:hAnsi="Arial" w:cs="Arial"/>
          <w:sz w:val="22"/>
        </w:rPr>
        <w:t>为中小企业提供代币化信贷融资，测试期间累计发放代币化信贷</w:t>
      </w:r>
      <w:r>
        <w:rPr>
          <w:rFonts w:ascii="Arial" w:eastAsia="DengXian" w:hAnsi="Arial" w:cs="Arial"/>
          <w:sz w:val="22"/>
        </w:rPr>
        <w:t>10</w:t>
      </w:r>
      <w:r>
        <w:rPr>
          <w:rFonts w:ascii="Arial" w:eastAsia="DengXian" w:hAnsi="Arial" w:cs="Arial"/>
          <w:sz w:val="22"/>
        </w:rPr>
        <w:t>亿港元，服务中小企业</w:t>
      </w:r>
      <w:r>
        <w:rPr>
          <w:rFonts w:ascii="Arial" w:eastAsia="DengXian" w:hAnsi="Arial" w:cs="Arial"/>
          <w:sz w:val="22"/>
        </w:rPr>
        <w:t>30</w:t>
      </w:r>
      <w:r>
        <w:rPr>
          <w:rFonts w:ascii="Arial" w:eastAsia="DengXian" w:hAnsi="Arial" w:cs="Arial"/>
          <w:sz w:val="22"/>
        </w:rPr>
        <w:t>家。</w:t>
      </w:r>
      <w:r>
        <w:rPr>
          <w:rFonts w:ascii="Arial" w:eastAsia="DengXian" w:hAnsi="Arial" w:cs="Arial"/>
          <w:sz w:val="22"/>
        </w:rPr>
        <w:br/>
        <w:t xml:space="preserve">      </w:t>
      </w:r>
    </w:p>
    <w:p w:rsidR="00E113ED" w:rsidRDefault="00000000">
      <w:pPr>
        <w:numPr>
          <w:ilvl w:val="0"/>
          <w:numId w:val="39"/>
        </w:numPr>
        <w:spacing w:before="120" w:after="120" w:line="288" w:lineRule="auto"/>
      </w:pPr>
      <w:r>
        <w:rPr>
          <w:rFonts w:ascii="Arial" w:eastAsia="DengXian" w:hAnsi="Arial" w:cs="Arial"/>
          <w:b/>
          <w:sz w:val="22"/>
        </w:rPr>
        <w:t>落地成效</w:t>
      </w:r>
      <w:r>
        <w:rPr>
          <w:rFonts w:ascii="Arial" w:eastAsia="DengXian" w:hAnsi="Arial" w:cs="Arial"/>
          <w:sz w:val="22"/>
        </w:rPr>
        <w:t>：截至</w:t>
      </w:r>
      <w:r>
        <w:rPr>
          <w:rFonts w:ascii="Arial" w:eastAsia="DengXian" w:hAnsi="Arial" w:cs="Arial"/>
          <w:sz w:val="22"/>
        </w:rPr>
        <w:t>2025</w:t>
      </w:r>
      <w:r>
        <w:rPr>
          <w:rFonts w:ascii="Arial" w:eastAsia="DengXian" w:hAnsi="Arial" w:cs="Arial"/>
          <w:sz w:val="22"/>
        </w:rPr>
        <w:t>年</w:t>
      </w:r>
      <w:r>
        <w:rPr>
          <w:rFonts w:ascii="Arial" w:eastAsia="DengXian" w:hAnsi="Arial" w:cs="Arial"/>
          <w:sz w:val="22"/>
        </w:rPr>
        <w:t>10</w:t>
      </w:r>
      <w:r>
        <w:rPr>
          <w:rFonts w:ascii="Arial" w:eastAsia="DengXian" w:hAnsi="Arial" w:cs="Arial"/>
          <w:sz w:val="22"/>
        </w:rPr>
        <w:t>月，监管沙盒（含</w:t>
      </w:r>
      <w:r>
        <w:rPr>
          <w:rFonts w:ascii="Arial" w:eastAsia="DengXian" w:hAnsi="Arial" w:cs="Arial"/>
          <w:sz w:val="22"/>
        </w:rPr>
        <w:t>3.0/3.1</w:t>
      </w:r>
      <w:r>
        <w:rPr>
          <w:rFonts w:ascii="Arial" w:eastAsia="DengXian" w:hAnsi="Arial" w:cs="Arial"/>
          <w:sz w:val="22"/>
        </w:rPr>
        <w:t>）累计批出</w:t>
      </w:r>
      <w:r>
        <w:rPr>
          <w:rFonts w:ascii="Arial" w:eastAsia="DengXian" w:hAnsi="Arial" w:cs="Arial"/>
          <w:sz w:val="22"/>
        </w:rPr>
        <w:t>18</w:t>
      </w:r>
      <w:r>
        <w:rPr>
          <w:rFonts w:ascii="Arial" w:eastAsia="DengXian" w:hAnsi="Arial" w:cs="Arial"/>
          <w:sz w:val="22"/>
        </w:rPr>
        <w:t>个资助项目，总金额达</w:t>
      </w:r>
      <w:r>
        <w:rPr>
          <w:rFonts w:ascii="Arial" w:eastAsia="DengXian" w:hAnsi="Arial" w:cs="Arial"/>
          <w:sz w:val="22"/>
        </w:rPr>
        <w:t>2.7</w:t>
      </w:r>
      <w:r>
        <w:rPr>
          <w:rFonts w:ascii="Arial" w:eastAsia="DengXian" w:hAnsi="Arial" w:cs="Arial"/>
          <w:sz w:val="22"/>
        </w:rPr>
        <w:t>亿港元，促进金融科技公司与银行业协作，激发生态创新活力；其中，代币</w:t>
      </w:r>
      <w:proofErr w:type="gramStart"/>
      <w:r>
        <w:rPr>
          <w:rFonts w:ascii="Arial" w:eastAsia="DengXian" w:hAnsi="Arial" w:cs="Arial"/>
          <w:sz w:val="22"/>
        </w:rPr>
        <w:t>化沙盒</w:t>
      </w:r>
      <w:proofErr w:type="gramEnd"/>
      <w:r>
        <w:rPr>
          <w:rFonts w:ascii="Arial" w:eastAsia="DengXian" w:hAnsi="Arial" w:cs="Arial"/>
          <w:sz w:val="22"/>
        </w:rPr>
        <w:t>相关项目</w:t>
      </w:r>
      <w:r>
        <w:rPr>
          <w:rFonts w:ascii="Arial" w:eastAsia="DengXian" w:hAnsi="Arial" w:cs="Arial"/>
          <w:sz w:val="22"/>
        </w:rPr>
        <w:t>6</w:t>
      </w:r>
      <w:r>
        <w:rPr>
          <w:rFonts w:ascii="Arial" w:eastAsia="DengXian" w:hAnsi="Arial" w:cs="Arial"/>
          <w:sz w:val="22"/>
        </w:rPr>
        <w:t>个，资助金额</w:t>
      </w:r>
      <w:r>
        <w:rPr>
          <w:rFonts w:ascii="Arial" w:eastAsia="DengXian" w:hAnsi="Arial" w:cs="Arial"/>
          <w:sz w:val="22"/>
        </w:rPr>
        <w:t>1.2</w:t>
      </w:r>
      <w:r>
        <w:rPr>
          <w:rFonts w:ascii="Arial" w:eastAsia="DengXian" w:hAnsi="Arial" w:cs="Arial"/>
          <w:sz w:val="22"/>
        </w:rPr>
        <w:t>亿港元，预计</w:t>
      </w:r>
      <w:r>
        <w:rPr>
          <w:rFonts w:ascii="Arial" w:eastAsia="DengXian" w:hAnsi="Arial" w:cs="Arial"/>
          <w:sz w:val="22"/>
        </w:rPr>
        <w:t>2026</w:t>
      </w:r>
      <w:r>
        <w:rPr>
          <w:rFonts w:ascii="Arial" w:eastAsia="DengXian" w:hAnsi="Arial" w:cs="Arial"/>
          <w:sz w:val="22"/>
        </w:rPr>
        <w:t>年将有</w:t>
      </w:r>
      <w:r>
        <w:rPr>
          <w:rFonts w:ascii="Arial" w:eastAsia="DengXian" w:hAnsi="Arial" w:cs="Arial"/>
          <w:sz w:val="22"/>
        </w:rPr>
        <w:t>5</w:t>
      </w:r>
      <w:r>
        <w:rPr>
          <w:rFonts w:ascii="Arial" w:eastAsia="DengXian" w:hAnsi="Arial" w:cs="Arial"/>
          <w:sz w:val="22"/>
        </w:rPr>
        <w:t>个项目完成测试并落地应用；</w:t>
      </w:r>
      <w:proofErr w:type="gramStart"/>
      <w:r>
        <w:rPr>
          <w:rFonts w:ascii="Arial" w:eastAsia="DengXian" w:hAnsi="Arial" w:cs="Arial"/>
          <w:sz w:val="22"/>
        </w:rPr>
        <w:t>通过沙盒落地</w:t>
      </w:r>
      <w:proofErr w:type="gramEnd"/>
      <w:r>
        <w:rPr>
          <w:rFonts w:ascii="Arial" w:eastAsia="DengXian" w:hAnsi="Arial" w:cs="Arial"/>
          <w:sz w:val="22"/>
        </w:rPr>
        <w:t>的创新方案，累计创造产值超</w:t>
      </w:r>
      <w:r>
        <w:rPr>
          <w:rFonts w:ascii="Arial" w:eastAsia="DengXian" w:hAnsi="Arial" w:cs="Arial"/>
          <w:sz w:val="22"/>
        </w:rPr>
        <w:t>50</w:t>
      </w:r>
      <w:r>
        <w:rPr>
          <w:rFonts w:ascii="Arial" w:eastAsia="DengXian" w:hAnsi="Arial" w:cs="Arial"/>
          <w:sz w:val="22"/>
        </w:rPr>
        <w:t>亿港元，带动就业超</w:t>
      </w:r>
      <w:r>
        <w:rPr>
          <w:rFonts w:ascii="Arial" w:eastAsia="DengXian" w:hAnsi="Arial" w:cs="Arial"/>
          <w:sz w:val="22"/>
        </w:rPr>
        <w:t>1000</w:t>
      </w:r>
      <w:r>
        <w:rPr>
          <w:rFonts w:ascii="Arial" w:eastAsia="DengXian" w:hAnsi="Arial" w:cs="Arial"/>
          <w:sz w:val="22"/>
        </w:rPr>
        <w:t>人。</w:t>
      </w:r>
      <w:r>
        <w:rPr>
          <w:rFonts w:ascii="Arial" w:eastAsia="DengXian" w:hAnsi="Arial" w:cs="Arial"/>
          <w:sz w:val="22"/>
        </w:rPr>
        <w:br/>
        <w:t xml:space="preserve">      </w:t>
      </w:r>
    </w:p>
    <w:p w:rsidR="00E113ED" w:rsidRDefault="00000000">
      <w:pPr>
        <w:spacing w:before="320" w:after="120" w:line="288" w:lineRule="auto"/>
        <w:outlineLvl w:val="1"/>
      </w:pPr>
      <w:bookmarkStart w:id="20" w:name="heading_20"/>
      <w:r>
        <w:rPr>
          <w:rFonts w:ascii="Arial" w:eastAsia="DengXian" w:hAnsi="Arial" w:cs="Arial"/>
          <w:b/>
          <w:sz w:val="32"/>
        </w:rPr>
        <w:t>五、阶段成果与未来展望</w:t>
      </w:r>
      <w:bookmarkEnd w:id="20"/>
    </w:p>
    <w:p w:rsidR="00E113ED" w:rsidRDefault="00000000">
      <w:pPr>
        <w:spacing w:before="300" w:after="120" w:line="288" w:lineRule="auto"/>
        <w:outlineLvl w:val="2"/>
      </w:pPr>
      <w:bookmarkStart w:id="21" w:name="heading_21"/>
      <w:r>
        <w:rPr>
          <w:rFonts w:ascii="Arial" w:eastAsia="DengXian" w:hAnsi="Arial" w:cs="Arial"/>
          <w:b/>
          <w:sz w:val="30"/>
        </w:rPr>
        <w:t>（一）核心成效</w:t>
      </w:r>
      <w:bookmarkEnd w:id="21"/>
    </w:p>
    <w:p w:rsidR="00E113ED" w:rsidRDefault="00000000">
      <w:pPr>
        <w:numPr>
          <w:ilvl w:val="0"/>
          <w:numId w:val="40"/>
        </w:numPr>
        <w:spacing w:before="120" w:after="120" w:line="288" w:lineRule="auto"/>
      </w:pPr>
      <w:r>
        <w:rPr>
          <w:rFonts w:ascii="Arial" w:eastAsia="DengXian" w:hAnsi="Arial" w:cs="Arial"/>
          <w:sz w:val="22"/>
        </w:rPr>
        <w:t>金融科技渗透率达</w:t>
      </w:r>
      <w:r>
        <w:rPr>
          <w:rFonts w:ascii="Arial" w:eastAsia="DengXian" w:hAnsi="Arial" w:cs="Arial"/>
          <w:sz w:val="22"/>
        </w:rPr>
        <w:t>95%</w:t>
      </w:r>
      <w:r>
        <w:rPr>
          <w:rFonts w:ascii="Arial" w:eastAsia="DengXian" w:hAnsi="Arial" w:cs="Arial"/>
          <w:sz w:val="22"/>
        </w:rPr>
        <w:t>，多领域应用落地见效，客户体验显著提升；其中，数字银行客户覆盖率达</w:t>
      </w:r>
      <w:r>
        <w:rPr>
          <w:rFonts w:ascii="Arial" w:eastAsia="DengXian" w:hAnsi="Arial" w:cs="Arial"/>
          <w:sz w:val="22"/>
        </w:rPr>
        <w:t>45%</w:t>
      </w:r>
      <w:r>
        <w:rPr>
          <w:rFonts w:ascii="Arial" w:eastAsia="DengXian" w:hAnsi="Arial" w:cs="Arial"/>
          <w:sz w:val="22"/>
        </w:rPr>
        <w:t>，合</w:t>
      </w:r>
      <w:proofErr w:type="gramStart"/>
      <w:r>
        <w:rPr>
          <w:rFonts w:ascii="Arial" w:eastAsia="DengXian" w:hAnsi="Arial" w:cs="Arial"/>
          <w:sz w:val="22"/>
        </w:rPr>
        <w:t>规</w:t>
      </w:r>
      <w:proofErr w:type="gramEnd"/>
      <w:r>
        <w:rPr>
          <w:rFonts w:ascii="Arial" w:eastAsia="DengXian" w:hAnsi="Arial" w:cs="Arial"/>
          <w:sz w:val="22"/>
        </w:rPr>
        <w:t>科技渗透率达</w:t>
      </w:r>
      <w:r>
        <w:rPr>
          <w:rFonts w:ascii="Arial" w:eastAsia="DengXian" w:hAnsi="Arial" w:cs="Arial"/>
          <w:sz w:val="22"/>
        </w:rPr>
        <w:t>97%</w:t>
      </w:r>
      <w:r>
        <w:rPr>
          <w:rFonts w:ascii="Arial" w:eastAsia="DengXian" w:hAnsi="Arial" w:cs="Arial"/>
          <w:sz w:val="22"/>
        </w:rPr>
        <w:t>，</w:t>
      </w:r>
      <w:r>
        <w:rPr>
          <w:rFonts w:ascii="Arial" w:eastAsia="DengXian" w:hAnsi="Arial" w:cs="Arial"/>
          <w:sz w:val="22"/>
        </w:rPr>
        <w:t>AI</w:t>
      </w:r>
      <w:r>
        <w:rPr>
          <w:rFonts w:ascii="Arial" w:eastAsia="DengXian" w:hAnsi="Arial" w:cs="Arial"/>
          <w:sz w:val="22"/>
        </w:rPr>
        <w:t>金融应用覆盖率达</w:t>
      </w:r>
      <w:r>
        <w:rPr>
          <w:rFonts w:ascii="Arial" w:eastAsia="DengXian" w:hAnsi="Arial" w:cs="Arial"/>
          <w:sz w:val="22"/>
        </w:rPr>
        <w:t>88%</w:t>
      </w:r>
      <w:r>
        <w:rPr>
          <w:rFonts w:ascii="Arial" w:eastAsia="DengXian" w:hAnsi="Arial" w:cs="Arial"/>
          <w:sz w:val="22"/>
        </w:rPr>
        <w:t>，均超额完成</w:t>
      </w:r>
      <w:r>
        <w:rPr>
          <w:rFonts w:ascii="Arial" w:eastAsia="DengXian" w:hAnsi="Arial" w:cs="Arial"/>
          <w:sz w:val="22"/>
        </w:rPr>
        <w:t>“</w:t>
      </w:r>
      <w:r>
        <w:rPr>
          <w:rFonts w:ascii="Arial" w:eastAsia="DengXian" w:hAnsi="Arial" w:cs="Arial"/>
          <w:sz w:val="22"/>
        </w:rPr>
        <w:t>金融科技</w:t>
      </w:r>
      <w:r>
        <w:rPr>
          <w:rFonts w:ascii="Arial" w:eastAsia="DengXian" w:hAnsi="Arial" w:cs="Arial"/>
          <w:sz w:val="22"/>
        </w:rPr>
        <w:t>2025”</w:t>
      </w:r>
      <w:r>
        <w:rPr>
          <w:rFonts w:ascii="Arial" w:eastAsia="DengXian" w:hAnsi="Arial" w:cs="Arial"/>
          <w:sz w:val="22"/>
        </w:rPr>
        <w:t>策略预期目标。</w:t>
      </w:r>
      <w:r>
        <w:rPr>
          <w:rFonts w:ascii="Arial" w:eastAsia="DengXian" w:hAnsi="Arial" w:cs="Arial"/>
          <w:sz w:val="22"/>
        </w:rPr>
        <w:br/>
        <w:t xml:space="preserve">      </w:t>
      </w:r>
    </w:p>
    <w:p w:rsidR="00E113ED" w:rsidRDefault="00000000">
      <w:pPr>
        <w:numPr>
          <w:ilvl w:val="0"/>
          <w:numId w:val="41"/>
        </w:numPr>
        <w:spacing w:before="120" w:after="120" w:line="288" w:lineRule="auto"/>
      </w:pPr>
      <w:r>
        <w:rPr>
          <w:rFonts w:ascii="Arial" w:eastAsia="DengXian" w:hAnsi="Arial" w:cs="Arial"/>
          <w:sz w:val="22"/>
        </w:rPr>
        <w:t>构建</w:t>
      </w:r>
      <w:r>
        <w:rPr>
          <w:rFonts w:ascii="Arial" w:eastAsia="DengXian" w:hAnsi="Arial" w:cs="Arial"/>
          <w:sz w:val="22"/>
        </w:rPr>
        <w:t>“</w:t>
      </w:r>
      <w:r>
        <w:rPr>
          <w:rFonts w:ascii="Arial" w:eastAsia="DengXian" w:hAnsi="Arial" w:cs="Arial"/>
          <w:sz w:val="22"/>
        </w:rPr>
        <w:t>技术应用</w:t>
      </w:r>
      <w:r>
        <w:rPr>
          <w:rFonts w:ascii="Arial" w:eastAsia="DengXian" w:hAnsi="Arial" w:cs="Arial"/>
          <w:sz w:val="22"/>
        </w:rPr>
        <w:t>+</w:t>
      </w:r>
      <w:r>
        <w:rPr>
          <w:rFonts w:ascii="Arial" w:eastAsia="DengXian" w:hAnsi="Arial" w:cs="Arial"/>
          <w:sz w:val="22"/>
        </w:rPr>
        <w:t>人才支撑</w:t>
      </w:r>
      <w:r>
        <w:rPr>
          <w:rFonts w:ascii="Arial" w:eastAsia="DengXian" w:hAnsi="Arial" w:cs="Arial"/>
          <w:sz w:val="22"/>
        </w:rPr>
        <w:t>+</w:t>
      </w:r>
      <w:r>
        <w:rPr>
          <w:rFonts w:ascii="Arial" w:eastAsia="DengXian" w:hAnsi="Arial" w:cs="Arial"/>
          <w:sz w:val="22"/>
        </w:rPr>
        <w:t>政策保障</w:t>
      </w:r>
      <w:r>
        <w:rPr>
          <w:rFonts w:ascii="Arial" w:eastAsia="DengXian" w:hAnsi="Arial" w:cs="Arial"/>
          <w:sz w:val="22"/>
        </w:rPr>
        <w:t>”</w:t>
      </w:r>
      <w:r>
        <w:rPr>
          <w:rFonts w:ascii="Arial" w:eastAsia="DengXian" w:hAnsi="Arial" w:cs="Arial"/>
          <w:sz w:val="22"/>
        </w:rPr>
        <w:t>的完整生态，巩固香港全球金融科技领先地位；</w:t>
      </w:r>
      <w:r>
        <w:rPr>
          <w:rFonts w:ascii="Arial" w:eastAsia="DengXian" w:hAnsi="Arial" w:cs="Arial"/>
          <w:sz w:val="22"/>
        </w:rPr>
        <w:t>2025</w:t>
      </w:r>
      <w:r>
        <w:rPr>
          <w:rFonts w:ascii="Arial" w:eastAsia="DengXian" w:hAnsi="Arial" w:cs="Arial"/>
          <w:sz w:val="22"/>
        </w:rPr>
        <w:t>年香港金融科技行业规模达</w:t>
      </w:r>
      <w:r>
        <w:rPr>
          <w:rFonts w:ascii="Arial" w:eastAsia="DengXian" w:hAnsi="Arial" w:cs="Arial"/>
          <w:sz w:val="22"/>
        </w:rPr>
        <w:t>860</w:t>
      </w:r>
      <w:r>
        <w:rPr>
          <w:rFonts w:ascii="Arial" w:eastAsia="DengXian" w:hAnsi="Arial" w:cs="Arial"/>
          <w:sz w:val="22"/>
        </w:rPr>
        <w:t>亿港元，全球排名第三（仅次于美国、英国），</w:t>
      </w:r>
      <w:r>
        <w:rPr>
          <w:rFonts w:ascii="Arial" w:eastAsia="DengXian" w:hAnsi="Arial" w:cs="Arial"/>
          <w:sz w:val="22"/>
        </w:rPr>
        <w:t>Web3</w:t>
      </w:r>
      <w:r>
        <w:rPr>
          <w:rFonts w:ascii="Arial" w:eastAsia="DengXian" w:hAnsi="Arial" w:cs="Arial"/>
          <w:sz w:val="22"/>
        </w:rPr>
        <w:t>、</w:t>
      </w:r>
      <w:r>
        <w:rPr>
          <w:rFonts w:ascii="Arial" w:eastAsia="DengXian" w:hAnsi="Arial" w:cs="Arial"/>
          <w:sz w:val="22"/>
        </w:rPr>
        <w:t>RWA</w:t>
      </w:r>
      <w:r>
        <w:rPr>
          <w:rFonts w:ascii="Arial" w:eastAsia="DengXian" w:hAnsi="Arial" w:cs="Arial"/>
          <w:sz w:val="22"/>
        </w:rPr>
        <w:t>代币化领域全球领先。</w:t>
      </w:r>
      <w:r>
        <w:rPr>
          <w:rFonts w:ascii="Arial" w:eastAsia="DengXian" w:hAnsi="Arial" w:cs="Arial"/>
          <w:sz w:val="22"/>
        </w:rPr>
        <w:br/>
        <w:t xml:space="preserve">      </w:t>
      </w:r>
    </w:p>
    <w:p w:rsidR="00E113ED" w:rsidRDefault="00000000">
      <w:pPr>
        <w:numPr>
          <w:ilvl w:val="0"/>
          <w:numId w:val="42"/>
        </w:numPr>
        <w:spacing w:before="120" w:after="120" w:line="288" w:lineRule="auto"/>
      </w:pPr>
      <w:r>
        <w:rPr>
          <w:rFonts w:ascii="Arial" w:eastAsia="DengXian" w:hAnsi="Arial" w:cs="Arial"/>
          <w:sz w:val="22"/>
        </w:rPr>
        <w:t>形成</w:t>
      </w:r>
      <w:r>
        <w:rPr>
          <w:rFonts w:ascii="Arial" w:eastAsia="DengXian" w:hAnsi="Arial" w:cs="Arial"/>
          <w:sz w:val="22"/>
        </w:rPr>
        <w:t>“</w:t>
      </w:r>
      <w:r>
        <w:rPr>
          <w:rFonts w:ascii="Arial" w:eastAsia="DengXian" w:hAnsi="Arial" w:cs="Arial"/>
          <w:sz w:val="22"/>
        </w:rPr>
        <w:t>负责任创新</w:t>
      </w:r>
      <w:r>
        <w:rPr>
          <w:rFonts w:ascii="Arial" w:eastAsia="DengXian" w:hAnsi="Arial" w:cs="Arial"/>
          <w:sz w:val="22"/>
        </w:rPr>
        <w:t>”</w:t>
      </w:r>
      <w:r>
        <w:rPr>
          <w:rFonts w:ascii="Arial" w:eastAsia="DengXian" w:hAnsi="Arial" w:cs="Arial"/>
          <w:sz w:val="22"/>
        </w:rPr>
        <w:t>标杆，平衡创新活力与金融安全；通过</w:t>
      </w:r>
      <w:r>
        <w:rPr>
          <w:rFonts w:ascii="Arial" w:eastAsia="DengXian" w:hAnsi="Arial" w:cs="Arial"/>
          <w:sz w:val="22"/>
        </w:rPr>
        <w:t>AI</w:t>
      </w:r>
      <w:r>
        <w:rPr>
          <w:rFonts w:ascii="Arial" w:eastAsia="DengXian" w:hAnsi="Arial" w:cs="Arial"/>
          <w:sz w:val="22"/>
        </w:rPr>
        <w:t>沙盒、</w:t>
      </w:r>
      <w:r>
        <w:rPr>
          <w:rFonts w:ascii="Arial" w:eastAsia="DengXian" w:hAnsi="Arial" w:cs="Arial"/>
          <w:sz w:val="22"/>
        </w:rPr>
        <w:t>DLT</w:t>
      </w:r>
      <w:r>
        <w:rPr>
          <w:rFonts w:ascii="Arial" w:eastAsia="DengXian" w:hAnsi="Arial" w:cs="Arial"/>
          <w:sz w:val="22"/>
        </w:rPr>
        <w:t>监管孵化器、代币</w:t>
      </w:r>
      <w:proofErr w:type="gramStart"/>
      <w:r>
        <w:rPr>
          <w:rFonts w:ascii="Arial" w:eastAsia="DengXian" w:hAnsi="Arial" w:cs="Arial"/>
          <w:sz w:val="22"/>
        </w:rPr>
        <w:t>化沙盒</w:t>
      </w:r>
      <w:proofErr w:type="gramEnd"/>
      <w:r>
        <w:rPr>
          <w:rFonts w:ascii="Arial" w:eastAsia="DengXian" w:hAnsi="Arial" w:cs="Arial"/>
          <w:sz w:val="22"/>
        </w:rPr>
        <w:t>等载体，推动</w:t>
      </w:r>
      <w:r>
        <w:rPr>
          <w:rFonts w:ascii="Arial" w:eastAsia="DengXian" w:hAnsi="Arial" w:cs="Arial"/>
          <w:sz w:val="22"/>
        </w:rPr>
        <w:t>100+</w:t>
      </w:r>
      <w:r>
        <w:rPr>
          <w:rFonts w:ascii="Arial" w:eastAsia="DengXian" w:hAnsi="Arial" w:cs="Arial"/>
          <w:sz w:val="22"/>
        </w:rPr>
        <w:t>创新方案落地，未发生一起重大金融科技相关风险事件，获得</w:t>
      </w:r>
      <w:r>
        <w:rPr>
          <w:rFonts w:ascii="Arial" w:eastAsia="DengXian" w:hAnsi="Arial" w:cs="Arial"/>
          <w:sz w:val="22"/>
        </w:rPr>
        <w:lastRenderedPageBreak/>
        <w:t>全球监管机构认可。</w:t>
      </w:r>
      <w:r>
        <w:rPr>
          <w:rFonts w:ascii="Arial" w:eastAsia="DengXian" w:hAnsi="Arial" w:cs="Arial"/>
          <w:sz w:val="22"/>
        </w:rPr>
        <w:br/>
        <w:t xml:space="preserve">      </w:t>
      </w:r>
    </w:p>
    <w:p w:rsidR="00E113ED" w:rsidRDefault="00000000">
      <w:pPr>
        <w:spacing w:before="300" w:after="120" w:line="288" w:lineRule="auto"/>
        <w:outlineLvl w:val="2"/>
      </w:pPr>
      <w:bookmarkStart w:id="22" w:name="heading_22"/>
      <w:r>
        <w:rPr>
          <w:rFonts w:ascii="Arial" w:eastAsia="DengXian" w:hAnsi="Arial" w:cs="Arial"/>
          <w:b/>
          <w:sz w:val="30"/>
        </w:rPr>
        <w:t>（二）未来方向</w:t>
      </w:r>
      <w:bookmarkEnd w:id="22"/>
    </w:p>
    <w:p w:rsidR="00E113ED" w:rsidRDefault="00000000">
      <w:pPr>
        <w:numPr>
          <w:ilvl w:val="0"/>
          <w:numId w:val="43"/>
        </w:numPr>
        <w:spacing w:before="120" w:after="120" w:line="288" w:lineRule="auto"/>
      </w:pPr>
      <w:r>
        <w:rPr>
          <w:rFonts w:ascii="Arial" w:eastAsia="DengXian" w:hAnsi="Arial" w:cs="Arial"/>
          <w:sz w:val="22"/>
        </w:rPr>
        <w:t>推进策略新阶段，深化已落地措施的规模化应用；例如，扩大</w:t>
      </w:r>
      <w:r>
        <w:rPr>
          <w:rFonts w:ascii="Arial" w:eastAsia="DengXian" w:hAnsi="Arial" w:cs="Arial"/>
          <w:sz w:val="22"/>
        </w:rPr>
        <w:t>AI</w:t>
      </w:r>
      <w:r>
        <w:rPr>
          <w:rFonts w:ascii="Arial" w:eastAsia="DengXian" w:hAnsi="Arial" w:cs="Arial"/>
          <w:sz w:val="22"/>
        </w:rPr>
        <w:t>沙盒、代币</w:t>
      </w:r>
      <w:proofErr w:type="gramStart"/>
      <w:r>
        <w:rPr>
          <w:rFonts w:ascii="Arial" w:eastAsia="DengXian" w:hAnsi="Arial" w:cs="Arial"/>
          <w:sz w:val="22"/>
        </w:rPr>
        <w:t>化沙盒</w:t>
      </w:r>
      <w:proofErr w:type="gramEnd"/>
      <w:r>
        <w:rPr>
          <w:rFonts w:ascii="Arial" w:eastAsia="DengXian" w:hAnsi="Arial" w:cs="Arial"/>
          <w:sz w:val="22"/>
        </w:rPr>
        <w:t>的参与范围，推动</w:t>
      </w:r>
      <w:r>
        <w:rPr>
          <w:rFonts w:ascii="Arial" w:eastAsia="DengXian" w:hAnsi="Arial" w:cs="Arial"/>
          <w:sz w:val="22"/>
        </w:rPr>
        <w:t>DLT</w:t>
      </w:r>
      <w:r>
        <w:rPr>
          <w:rFonts w:ascii="Arial" w:eastAsia="DengXian" w:hAnsi="Arial" w:cs="Arial"/>
          <w:sz w:val="22"/>
        </w:rPr>
        <w:t>技术在更多金融场景落地，提升数字银行服务覆盖率。</w:t>
      </w:r>
      <w:r>
        <w:rPr>
          <w:rFonts w:ascii="Arial" w:eastAsia="DengXian" w:hAnsi="Arial" w:cs="Arial"/>
          <w:sz w:val="22"/>
        </w:rPr>
        <w:br/>
        <w:t xml:space="preserve">      </w:t>
      </w:r>
    </w:p>
    <w:p w:rsidR="00E113ED" w:rsidRDefault="00000000">
      <w:pPr>
        <w:numPr>
          <w:ilvl w:val="0"/>
          <w:numId w:val="44"/>
        </w:numPr>
        <w:spacing w:before="120" w:after="120" w:line="288" w:lineRule="auto"/>
      </w:pPr>
      <w:r>
        <w:rPr>
          <w:rFonts w:ascii="Arial" w:eastAsia="DengXian" w:hAnsi="Arial" w:cs="Arial"/>
          <w:sz w:val="22"/>
        </w:rPr>
        <w:t>后续聚焦央行数码货币、数据基建两大支柱的进展落地；推动</w:t>
      </w:r>
      <w:r>
        <w:rPr>
          <w:rFonts w:ascii="Arial" w:eastAsia="DengXian" w:hAnsi="Arial" w:cs="Arial"/>
          <w:sz w:val="22"/>
        </w:rPr>
        <w:t>e-HKD</w:t>
      </w:r>
      <w:r>
        <w:rPr>
          <w:rFonts w:ascii="Arial" w:eastAsia="DengXian" w:hAnsi="Arial" w:cs="Arial"/>
          <w:sz w:val="22"/>
        </w:rPr>
        <w:t>试点扩容，实现全场景覆盖；完善三大核心数据基建，推动数据跨境合</w:t>
      </w:r>
      <w:proofErr w:type="gramStart"/>
      <w:r>
        <w:rPr>
          <w:rFonts w:ascii="Arial" w:eastAsia="DengXian" w:hAnsi="Arial" w:cs="Arial"/>
          <w:sz w:val="22"/>
        </w:rPr>
        <w:t>规</w:t>
      </w:r>
      <w:proofErr w:type="gramEnd"/>
      <w:r>
        <w:rPr>
          <w:rFonts w:ascii="Arial" w:eastAsia="DengXian" w:hAnsi="Arial" w:cs="Arial"/>
          <w:sz w:val="22"/>
        </w:rPr>
        <w:t>流动。</w:t>
      </w:r>
      <w:r>
        <w:rPr>
          <w:rFonts w:ascii="Arial" w:eastAsia="DengXian" w:hAnsi="Arial" w:cs="Arial"/>
          <w:sz w:val="22"/>
        </w:rPr>
        <w:br/>
        <w:t xml:space="preserve">      </w:t>
      </w:r>
    </w:p>
    <w:p w:rsidR="00E113ED" w:rsidRDefault="00000000">
      <w:pPr>
        <w:numPr>
          <w:ilvl w:val="0"/>
          <w:numId w:val="45"/>
        </w:numPr>
        <w:spacing w:before="120" w:after="120" w:line="288" w:lineRule="auto"/>
      </w:pPr>
      <w:r>
        <w:rPr>
          <w:rFonts w:ascii="Arial" w:eastAsia="DengXian" w:hAnsi="Arial" w:cs="Arial"/>
          <w:sz w:val="22"/>
        </w:rPr>
        <w:t>引领下一波金融科技创新浪潮，进一步提升银行服务层次；重点布局</w:t>
      </w:r>
      <w:r>
        <w:rPr>
          <w:rFonts w:ascii="Arial" w:eastAsia="DengXian" w:hAnsi="Arial" w:cs="Arial"/>
          <w:sz w:val="22"/>
        </w:rPr>
        <w:t>RWA</w:t>
      </w:r>
      <w:r>
        <w:rPr>
          <w:rFonts w:ascii="Arial" w:eastAsia="DengXian" w:hAnsi="Arial" w:cs="Arial"/>
          <w:sz w:val="22"/>
        </w:rPr>
        <w:t>代币化、数字港元、</w:t>
      </w:r>
      <w:r>
        <w:rPr>
          <w:rFonts w:ascii="Arial" w:eastAsia="DengXian" w:hAnsi="Arial" w:cs="Arial"/>
          <w:sz w:val="22"/>
        </w:rPr>
        <w:t>AI</w:t>
      </w:r>
      <w:r>
        <w:rPr>
          <w:rFonts w:ascii="Arial" w:eastAsia="DengXian" w:hAnsi="Arial" w:cs="Arial"/>
          <w:sz w:val="22"/>
        </w:rPr>
        <w:t>金融三大领域，加强与大湾区、全球金融科技生态的协同，打造全球数字金融中心。</w:t>
      </w:r>
      <w:r>
        <w:rPr>
          <w:rFonts w:ascii="Arial" w:eastAsia="DengXian" w:hAnsi="Arial" w:cs="Arial"/>
          <w:sz w:val="22"/>
        </w:rPr>
        <w:br/>
        <w:t xml:space="preserve">     </w:t>
      </w:r>
    </w:p>
    <w:p w:rsidR="00E113ED" w:rsidRDefault="00000000">
      <w:pPr>
        <w:spacing w:before="320" w:after="120" w:line="288" w:lineRule="auto"/>
        <w:outlineLvl w:val="1"/>
      </w:pPr>
      <w:bookmarkStart w:id="23" w:name="heading_23"/>
      <w:r>
        <w:rPr>
          <w:rFonts w:ascii="Arial" w:eastAsia="DengXian" w:hAnsi="Arial" w:cs="Arial"/>
          <w:b/>
          <w:sz w:val="32"/>
        </w:rPr>
        <w:t>六、关键数据一览（</w:t>
      </w:r>
      <w:r>
        <w:rPr>
          <w:rFonts w:ascii="Arial" w:eastAsia="DengXian" w:hAnsi="Arial" w:cs="Arial"/>
          <w:b/>
          <w:sz w:val="32"/>
        </w:rPr>
        <w:t>2022-2025</w:t>
      </w:r>
      <w:r>
        <w:rPr>
          <w:rFonts w:ascii="Arial" w:eastAsia="DengXian" w:hAnsi="Arial" w:cs="Arial"/>
          <w:b/>
          <w:sz w:val="32"/>
        </w:rPr>
        <w:t>年核心指标）</w:t>
      </w:r>
      <w:bookmarkEnd w:id="23"/>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370"/>
        <w:gridCol w:w="2370"/>
        <w:gridCol w:w="3555"/>
      </w:tblGrid>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领域</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核心数据</w:t>
            </w:r>
            <w:r>
              <w:rPr>
                <w:rFonts w:ascii="Arial" w:eastAsia="DengXian" w:hAnsi="Arial" w:cs="Arial"/>
                <w:sz w:val="22"/>
              </w:rPr>
              <w:t>/</w:t>
            </w:r>
            <w:r>
              <w:rPr>
                <w:rFonts w:ascii="Arial" w:eastAsia="DengXian" w:hAnsi="Arial" w:cs="Arial"/>
                <w:sz w:val="22"/>
              </w:rPr>
              <w:t>增幅</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补充说明</w:t>
            </w:r>
            <w:r>
              <w:rPr>
                <w:rFonts w:ascii="Arial" w:eastAsia="DengXian" w:hAnsi="Arial" w:cs="Arial"/>
                <w:sz w:val="22"/>
              </w:rPr>
              <w:t>/</w:t>
            </w:r>
            <w:r>
              <w:rPr>
                <w:rFonts w:ascii="Arial" w:eastAsia="DengXian" w:hAnsi="Arial" w:cs="Arial"/>
                <w:sz w:val="22"/>
              </w:rPr>
              <w:t>案例</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金融科技整体使用率</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95%</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较</w:t>
            </w:r>
            <w:r>
              <w:rPr>
                <w:rFonts w:ascii="Arial" w:eastAsia="DengXian" w:hAnsi="Arial" w:cs="Arial"/>
                <w:sz w:val="22"/>
              </w:rPr>
              <w:t>2022</w:t>
            </w:r>
            <w:r>
              <w:rPr>
                <w:rFonts w:ascii="Arial" w:eastAsia="DengXian" w:hAnsi="Arial" w:cs="Arial"/>
                <w:sz w:val="22"/>
              </w:rPr>
              <w:t>年提升</w:t>
            </w:r>
            <w:r>
              <w:rPr>
                <w:rFonts w:ascii="Arial" w:eastAsia="DengXian" w:hAnsi="Arial" w:cs="Arial"/>
                <w:sz w:val="22"/>
              </w:rPr>
              <w:t>23</w:t>
            </w:r>
            <w:r>
              <w:rPr>
                <w:rFonts w:ascii="Arial" w:eastAsia="DengXian" w:hAnsi="Arial" w:cs="Arial"/>
                <w:sz w:val="22"/>
              </w:rPr>
              <w:t>个百分点，覆盖银行、保险、证券等</w:t>
            </w:r>
            <w:proofErr w:type="gramStart"/>
            <w:r>
              <w:rPr>
                <w:rFonts w:ascii="Arial" w:eastAsia="DengXian" w:hAnsi="Arial" w:cs="Arial"/>
                <w:sz w:val="22"/>
              </w:rPr>
              <w:t>全金融</w:t>
            </w:r>
            <w:proofErr w:type="gramEnd"/>
            <w:r>
              <w:rPr>
                <w:rFonts w:ascii="Arial" w:eastAsia="DengXian" w:hAnsi="Arial" w:cs="Arial"/>
                <w:sz w:val="22"/>
              </w:rPr>
              <w:t>领域</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数字银行客户数</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340</w:t>
            </w:r>
            <w:r>
              <w:rPr>
                <w:rFonts w:ascii="Arial" w:eastAsia="DengXian" w:hAnsi="Arial" w:cs="Arial"/>
                <w:sz w:val="22"/>
              </w:rPr>
              <w:t>万</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占香港总人口</w:t>
            </w:r>
            <w:r>
              <w:rPr>
                <w:rFonts w:ascii="Arial" w:eastAsia="DengXian" w:hAnsi="Arial" w:cs="Arial"/>
                <w:sz w:val="22"/>
              </w:rPr>
              <w:t>45%</w:t>
            </w:r>
            <w:r>
              <w:rPr>
                <w:rFonts w:ascii="Arial" w:eastAsia="DengXian" w:hAnsi="Arial" w:cs="Arial"/>
                <w:sz w:val="22"/>
              </w:rPr>
              <w:t>，</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客户数达</w:t>
            </w:r>
            <w:r>
              <w:rPr>
                <w:rFonts w:ascii="Arial" w:eastAsia="DengXian" w:hAnsi="Arial" w:cs="Arial"/>
                <w:sz w:val="22"/>
              </w:rPr>
              <w:t>120</w:t>
            </w:r>
            <w:r>
              <w:rPr>
                <w:rFonts w:ascii="Arial" w:eastAsia="DengXian" w:hAnsi="Arial" w:cs="Arial"/>
                <w:sz w:val="22"/>
              </w:rPr>
              <w:t>万，位居行业第一</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数字银行存款规模</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770</w:t>
            </w:r>
            <w:r>
              <w:rPr>
                <w:rFonts w:ascii="Arial" w:eastAsia="DengXian" w:hAnsi="Arial" w:cs="Arial"/>
                <w:sz w:val="22"/>
              </w:rPr>
              <w:t>亿港元</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不良贷款率</w:t>
            </w:r>
            <w:r>
              <w:rPr>
                <w:rFonts w:ascii="Arial" w:eastAsia="DengXian" w:hAnsi="Arial" w:cs="Arial"/>
                <w:sz w:val="22"/>
              </w:rPr>
              <w:t>0.3%</w:t>
            </w:r>
            <w:r>
              <w:rPr>
                <w:rFonts w:ascii="Arial" w:eastAsia="DengXian" w:hAnsi="Arial" w:cs="Arial"/>
                <w:sz w:val="22"/>
              </w:rPr>
              <w:t>，低于传统银行平均水平</w:t>
            </w:r>
            <w:r>
              <w:rPr>
                <w:rFonts w:ascii="Arial" w:eastAsia="DengXian" w:hAnsi="Arial" w:cs="Arial"/>
                <w:sz w:val="22"/>
              </w:rPr>
              <w:t>1.1</w:t>
            </w:r>
            <w:r>
              <w:rPr>
                <w:rFonts w:ascii="Arial" w:eastAsia="DengXian" w:hAnsi="Arial" w:cs="Arial"/>
                <w:sz w:val="22"/>
              </w:rPr>
              <w:t>个百分点</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合</w:t>
            </w:r>
            <w:proofErr w:type="gramStart"/>
            <w:r>
              <w:rPr>
                <w:rFonts w:ascii="Arial" w:eastAsia="DengXian" w:hAnsi="Arial" w:cs="Arial"/>
                <w:sz w:val="22"/>
              </w:rPr>
              <w:t>规</w:t>
            </w:r>
            <w:proofErr w:type="gramEnd"/>
            <w:r>
              <w:rPr>
                <w:rFonts w:ascii="Arial" w:eastAsia="DengXian" w:hAnsi="Arial" w:cs="Arial"/>
                <w:sz w:val="22"/>
              </w:rPr>
              <w:t>科技渗透率</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97%</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渣打银行采用</w:t>
            </w:r>
            <w:r>
              <w:rPr>
                <w:rFonts w:ascii="Arial" w:eastAsia="DengXian" w:hAnsi="Arial" w:cs="Arial"/>
                <w:sz w:val="22"/>
              </w:rPr>
              <w:t>ARTA</w:t>
            </w:r>
            <w:r>
              <w:rPr>
                <w:rFonts w:ascii="Arial" w:eastAsia="DengXian" w:hAnsi="Arial" w:cs="Arial"/>
                <w:sz w:val="22"/>
              </w:rPr>
              <w:t>方案，反洗钱检测效率提升</w:t>
            </w:r>
            <w:r>
              <w:rPr>
                <w:rFonts w:ascii="Arial" w:eastAsia="DengXian" w:hAnsi="Arial" w:cs="Arial"/>
                <w:sz w:val="22"/>
              </w:rPr>
              <w:t>85%</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proofErr w:type="gramStart"/>
            <w:r>
              <w:rPr>
                <w:rFonts w:ascii="Arial" w:eastAsia="DengXian" w:hAnsi="Arial" w:cs="Arial"/>
                <w:sz w:val="22"/>
              </w:rPr>
              <w:t>保险科技</w:t>
            </w:r>
            <w:proofErr w:type="gramEnd"/>
            <w:r>
              <w:rPr>
                <w:rFonts w:ascii="Arial" w:eastAsia="DengXian" w:hAnsi="Arial" w:cs="Arial"/>
                <w:sz w:val="22"/>
              </w:rPr>
              <w:t>使用率增幅</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+104%</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Bowtie</w:t>
            </w:r>
            <w:r>
              <w:rPr>
                <w:rFonts w:ascii="Arial" w:eastAsia="DengXian" w:hAnsi="Arial" w:cs="Arial"/>
                <w:sz w:val="22"/>
              </w:rPr>
              <w:t>采用</w:t>
            </w:r>
            <w:r>
              <w:rPr>
                <w:rFonts w:ascii="Arial" w:eastAsia="DengXian" w:hAnsi="Arial" w:cs="Arial"/>
                <w:sz w:val="22"/>
              </w:rPr>
              <w:t>AI</w:t>
            </w:r>
            <w:r>
              <w:rPr>
                <w:rFonts w:ascii="Arial" w:eastAsia="DengXian" w:hAnsi="Arial" w:cs="Arial"/>
                <w:sz w:val="22"/>
              </w:rPr>
              <w:t>核保，核保效率提升</w:t>
            </w:r>
            <w:r>
              <w:rPr>
                <w:rFonts w:ascii="Arial" w:eastAsia="DengXian" w:hAnsi="Arial" w:cs="Arial"/>
                <w:sz w:val="22"/>
              </w:rPr>
              <w:t>80%</w:t>
            </w:r>
            <w:r>
              <w:rPr>
                <w:rFonts w:ascii="Arial" w:eastAsia="DengXian" w:hAnsi="Arial" w:cs="Arial"/>
                <w:sz w:val="22"/>
              </w:rPr>
              <w:t>，</w:t>
            </w:r>
            <w:r>
              <w:rPr>
                <w:rFonts w:ascii="Arial" w:eastAsia="DengXian" w:hAnsi="Arial" w:cs="Arial"/>
                <w:sz w:val="22"/>
              </w:rPr>
              <w:t>2025</w:t>
            </w:r>
            <w:r>
              <w:rPr>
                <w:rFonts w:ascii="Arial" w:eastAsia="DengXian" w:hAnsi="Arial" w:cs="Arial"/>
                <w:sz w:val="22"/>
              </w:rPr>
              <w:t>年保费达</w:t>
            </w:r>
            <w:r>
              <w:rPr>
                <w:rFonts w:ascii="Arial" w:eastAsia="DengXian" w:hAnsi="Arial" w:cs="Arial"/>
                <w:sz w:val="22"/>
              </w:rPr>
              <w:t>12</w:t>
            </w:r>
            <w:r>
              <w:rPr>
                <w:rFonts w:ascii="Arial" w:eastAsia="DengXian" w:hAnsi="Arial" w:cs="Arial"/>
                <w:sz w:val="22"/>
              </w:rPr>
              <w:t>亿港元</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人工智能使用率</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75%</w:t>
            </w:r>
            <w:r>
              <w:rPr>
                <w:rFonts w:ascii="Arial" w:eastAsia="DengXian" w:hAnsi="Arial" w:cs="Arial"/>
                <w:sz w:val="22"/>
              </w:rPr>
              <w:t>（较</w:t>
            </w:r>
            <w:r>
              <w:rPr>
                <w:rFonts w:ascii="Arial" w:eastAsia="DengXian" w:hAnsi="Arial" w:cs="Arial"/>
                <w:sz w:val="22"/>
              </w:rPr>
              <w:t>2022</w:t>
            </w:r>
            <w:r>
              <w:rPr>
                <w:rFonts w:ascii="Arial" w:eastAsia="DengXian" w:hAnsi="Arial" w:cs="Arial"/>
                <w:sz w:val="22"/>
              </w:rPr>
              <w:t>年</w:t>
            </w:r>
            <w:r>
              <w:rPr>
                <w:rFonts w:ascii="Arial" w:eastAsia="DengXian" w:hAnsi="Arial" w:cs="Arial"/>
                <w:sz w:val="22"/>
              </w:rPr>
              <w:t>+27%</w:t>
            </w:r>
            <w:r>
              <w:rPr>
                <w:rFonts w:ascii="Arial" w:eastAsia="DengXian" w:hAnsi="Arial" w:cs="Arial"/>
                <w:sz w:val="22"/>
              </w:rPr>
              <w:t>）</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汇丰银行</w:t>
            </w:r>
            <w:r>
              <w:rPr>
                <w:rFonts w:ascii="Arial" w:eastAsia="DengXian" w:hAnsi="Arial" w:cs="Arial"/>
                <w:sz w:val="22"/>
              </w:rPr>
              <w:t>AI</w:t>
            </w:r>
            <w:r>
              <w:rPr>
                <w:rFonts w:ascii="Arial" w:eastAsia="DengXian" w:hAnsi="Arial" w:cs="Arial"/>
                <w:sz w:val="22"/>
              </w:rPr>
              <w:t>客服覆盖</w:t>
            </w:r>
            <w:r>
              <w:rPr>
                <w:rFonts w:ascii="Arial" w:eastAsia="DengXian" w:hAnsi="Arial" w:cs="Arial"/>
                <w:sz w:val="22"/>
              </w:rPr>
              <w:t>80%</w:t>
            </w:r>
            <w:r>
              <w:rPr>
                <w:rFonts w:ascii="Arial" w:eastAsia="DengXian" w:hAnsi="Arial" w:cs="Arial"/>
                <w:sz w:val="22"/>
              </w:rPr>
              <w:t>常见咨询，客户满意度达</w:t>
            </w:r>
            <w:r>
              <w:rPr>
                <w:rFonts w:ascii="Arial" w:eastAsia="DengXian" w:hAnsi="Arial" w:cs="Arial"/>
                <w:sz w:val="22"/>
              </w:rPr>
              <w:t>92%</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lastRenderedPageBreak/>
              <w:t>金融科技专业人才数</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25000+</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较</w:t>
            </w:r>
            <w:r>
              <w:rPr>
                <w:rFonts w:ascii="Arial" w:eastAsia="DengXian" w:hAnsi="Arial" w:cs="Arial"/>
                <w:sz w:val="22"/>
              </w:rPr>
              <w:t>2022</w:t>
            </w:r>
            <w:r>
              <w:rPr>
                <w:rFonts w:ascii="Arial" w:eastAsia="DengXian" w:hAnsi="Arial" w:cs="Arial"/>
                <w:sz w:val="22"/>
              </w:rPr>
              <w:t>年增长</w:t>
            </w:r>
            <w:r>
              <w:rPr>
                <w:rFonts w:ascii="Arial" w:eastAsia="DengXian" w:hAnsi="Arial" w:cs="Arial"/>
                <w:sz w:val="22"/>
              </w:rPr>
              <w:t>47%</w:t>
            </w:r>
            <w:r>
              <w:rPr>
                <w:rFonts w:ascii="Arial" w:eastAsia="DengXian" w:hAnsi="Arial" w:cs="Arial"/>
                <w:sz w:val="22"/>
              </w:rPr>
              <w:t>，技术类人才占比</w:t>
            </w:r>
            <w:r>
              <w:rPr>
                <w:rFonts w:ascii="Arial" w:eastAsia="DengXian" w:hAnsi="Arial" w:cs="Arial"/>
                <w:sz w:val="22"/>
              </w:rPr>
              <w:t>57%</w:t>
            </w:r>
            <w:r>
              <w:rPr>
                <w:rFonts w:ascii="Arial" w:eastAsia="DengXian" w:hAnsi="Arial" w:cs="Arial"/>
                <w:sz w:val="22"/>
              </w:rPr>
              <w:t>，海外</w:t>
            </w:r>
            <w:proofErr w:type="gramStart"/>
            <w:r>
              <w:rPr>
                <w:rFonts w:ascii="Arial" w:eastAsia="DengXian" w:hAnsi="Arial" w:cs="Arial"/>
                <w:sz w:val="22"/>
              </w:rPr>
              <w:t>人才超</w:t>
            </w:r>
            <w:proofErr w:type="gramEnd"/>
            <w:r>
              <w:rPr>
                <w:rFonts w:ascii="Arial" w:eastAsia="DengXian" w:hAnsi="Arial" w:cs="Arial"/>
                <w:sz w:val="22"/>
              </w:rPr>
              <w:t>3000</w:t>
            </w:r>
            <w:r>
              <w:rPr>
                <w:rFonts w:ascii="Arial" w:eastAsia="DengXian" w:hAnsi="Arial" w:cs="Arial"/>
                <w:sz w:val="22"/>
              </w:rPr>
              <w:t>人</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proofErr w:type="gramStart"/>
            <w:r>
              <w:rPr>
                <w:rFonts w:ascii="Arial" w:eastAsia="DengXian" w:hAnsi="Arial" w:cs="Arial"/>
                <w:sz w:val="22"/>
              </w:rPr>
              <w:t>沙盒资助</w:t>
            </w:r>
            <w:proofErr w:type="gramEnd"/>
            <w:r>
              <w:rPr>
                <w:rFonts w:ascii="Arial" w:eastAsia="DengXian" w:hAnsi="Arial" w:cs="Arial"/>
                <w:sz w:val="22"/>
              </w:rPr>
              <w:t>项目数</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18</w:t>
            </w:r>
            <w:r>
              <w:rPr>
                <w:rFonts w:ascii="Arial" w:eastAsia="DengXian" w:hAnsi="Arial" w:cs="Arial"/>
                <w:sz w:val="22"/>
              </w:rPr>
              <w:t>个</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含</w:t>
            </w:r>
            <w:r>
              <w:rPr>
                <w:rFonts w:ascii="Arial" w:eastAsia="DengXian" w:hAnsi="Arial" w:cs="Arial"/>
                <w:sz w:val="22"/>
              </w:rPr>
              <w:t>6</w:t>
            </w:r>
            <w:r>
              <w:rPr>
                <w:rFonts w:ascii="Arial" w:eastAsia="DengXian" w:hAnsi="Arial" w:cs="Arial"/>
                <w:sz w:val="22"/>
              </w:rPr>
              <w:t>个代币</w:t>
            </w:r>
            <w:proofErr w:type="gramStart"/>
            <w:r>
              <w:rPr>
                <w:rFonts w:ascii="Arial" w:eastAsia="DengXian" w:hAnsi="Arial" w:cs="Arial"/>
                <w:sz w:val="22"/>
              </w:rPr>
              <w:t>化沙盒</w:t>
            </w:r>
            <w:proofErr w:type="gramEnd"/>
            <w:r>
              <w:rPr>
                <w:rFonts w:ascii="Arial" w:eastAsia="DengXian" w:hAnsi="Arial" w:cs="Arial"/>
                <w:sz w:val="22"/>
              </w:rPr>
              <w:t>项目，总资助金额</w:t>
            </w:r>
            <w:r>
              <w:rPr>
                <w:rFonts w:ascii="Arial" w:eastAsia="DengXian" w:hAnsi="Arial" w:cs="Arial"/>
                <w:sz w:val="22"/>
              </w:rPr>
              <w:t>2.7</w:t>
            </w:r>
            <w:r>
              <w:rPr>
                <w:rFonts w:ascii="Arial" w:eastAsia="DengXian" w:hAnsi="Arial" w:cs="Arial"/>
                <w:sz w:val="22"/>
              </w:rPr>
              <w:t>亿港元</w:t>
            </w:r>
          </w:p>
        </w:tc>
      </w:tr>
      <w:tr w:rsidR="00E113ED">
        <w:tblPrEx>
          <w:tblCellMar>
            <w:top w:w="0" w:type="dxa"/>
            <w:bottom w:w="0" w:type="dxa"/>
          </w:tblCellMar>
        </w:tblPrEx>
        <w:tc>
          <w:tcPr>
            <w:tcW w:w="2370" w:type="dxa"/>
            <w:tcMar>
              <w:top w:w="60" w:type="dxa"/>
              <w:left w:w="120" w:type="dxa"/>
              <w:bottom w:w="30" w:type="dxa"/>
              <w:right w:w="120" w:type="dxa"/>
            </w:tcMar>
          </w:tcPr>
          <w:p w:rsidR="00E113ED" w:rsidRDefault="00000000">
            <w:pPr>
              <w:spacing w:before="120" w:after="120" w:line="288" w:lineRule="auto"/>
            </w:pPr>
            <w:proofErr w:type="spellStart"/>
            <w:r>
              <w:rPr>
                <w:rFonts w:ascii="Arial" w:eastAsia="DengXian" w:hAnsi="Arial" w:cs="Arial"/>
                <w:sz w:val="22"/>
              </w:rPr>
              <w:t>FiNETech</w:t>
            </w:r>
            <w:proofErr w:type="spellEnd"/>
            <w:r>
              <w:rPr>
                <w:rFonts w:ascii="Arial" w:eastAsia="DengXian" w:hAnsi="Arial" w:cs="Arial"/>
                <w:sz w:val="22"/>
              </w:rPr>
              <w:t>促成合作数</w:t>
            </w:r>
          </w:p>
        </w:tc>
        <w:tc>
          <w:tcPr>
            <w:tcW w:w="2370"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100+</w:t>
            </w:r>
          </w:p>
        </w:tc>
        <w:tc>
          <w:tcPr>
            <w:tcW w:w="3555" w:type="dxa"/>
            <w:tcMar>
              <w:top w:w="60" w:type="dxa"/>
              <w:left w:w="120" w:type="dxa"/>
              <w:bottom w:w="30" w:type="dxa"/>
              <w:right w:w="120" w:type="dxa"/>
            </w:tcMar>
          </w:tcPr>
          <w:p w:rsidR="00E113ED" w:rsidRDefault="00000000">
            <w:pPr>
              <w:spacing w:before="120" w:after="120" w:line="288" w:lineRule="auto"/>
            </w:pPr>
            <w:r>
              <w:rPr>
                <w:rFonts w:ascii="Arial" w:eastAsia="DengXian" w:hAnsi="Arial" w:cs="Arial"/>
                <w:sz w:val="22"/>
              </w:rPr>
              <w:t>包括</w:t>
            </w:r>
            <w:proofErr w:type="spellStart"/>
            <w:r>
              <w:rPr>
                <w:rFonts w:ascii="Arial" w:eastAsia="DengXian" w:hAnsi="Arial" w:cs="Arial"/>
                <w:sz w:val="22"/>
              </w:rPr>
              <w:t>WeLab</w:t>
            </w:r>
            <w:proofErr w:type="spellEnd"/>
            <w:r>
              <w:rPr>
                <w:rFonts w:ascii="Arial" w:eastAsia="DengXian" w:hAnsi="Arial" w:cs="Arial"/>
                <w:sz w:val="22"/>
              </w:rPr>
              <w:t xml:space="preserve"> Bank</w:t>
            </w:r>
            <w:r>
              <w:rPr>
                <w:rFonts w:ascii="Arial" w:eastAsia="DengXian" w:hAnsi="Arial" w:cs="Arial"/>
                <w:sz w:val="22"/>
              </w:rPr>
              <w:t>与</w:t>
            </w:r>
            <w:proofErr w:type="spellStart"/>
            <w:r>
              <w:rPr>
                <w:rFonts w:ascii="Arial" w:eastAsia="DengXian" w:hAnsi="Arial" w:cs="Arial"/>
                <w:sz w:val="22"/>
              </w:rPr>
              <w:t>HashKey</w:t>
            </w:r>
            <w:proofErr w:type="spellEnd"/>
            <w:r>
              <w:rPr>
                <w:rFonts w:ascii="Arial" w:eastAsia="DengXian" w:hAnsi="Arial" w:cs="Arial"/>
                <w:sz w:val="22"/>
              </w:rPr>
              <w:t>、</w:t>
            </w:r>
            <w:r>
              <w:rPr>
                <w:rFonts w:ascii="Arial" w:eastAsia="DengXian" w:hAnsi="Arial" w:cs="Arial"/>
                <w:sz w:val="22"/>
              </w:rPr>
              <w:t>Fano Labs</w:t>
            </w:r>
            <w:r>
              <w:rPr>
                <w:rFonts w:ascii="Arial" w:eastAsia="DengXian" w:hAnsi="Arial" w:cs="Arial"/>
                <w:sz w:val="22"/>
              </w:rPr>
              <w:t>与渣打银行等合作</w:t>
            </w:r>
          </w:p>
        </w:tc>
      </w:tr>
    </w:tbl>
    <w:p w:rsidR="00E113ED" w:rsidRDefault="00000000">
      <w:pPr>
        <w:spacing w:before="380" w:after="140" w:line="288" w:lineRule="auto"/>
        <w:outlineLvl w:val="0"/>
      </w:pPr>
      <w:bookmarkStart w:id="24" w:name="heading_24"/>
      <w:r>
        <w:rPr>
          <w:rFonts w:ascii="Arial" w:eastAsia="DengXian" w:hAnsi="Arial" w:cs="Arial"/>
          <w:b/>
          <w:sz w:val="36"/>
        </w:rPr>
        <w:t>四、《厚积新发：香港经济转型与机遇展望》核心思路大纲</w:t>
      </w:r>
      <w:bookmarkEnd w:id="24"/>
    </w:p>
    <w:p w:rsidR="00E113ED" w:rsidRDefault="00000000">
      <w:pPr>
        <w:spacing w:before="120" w:after="120" w:line="288" w:lineRule="auto"/>
      </w:pPr>
      <w:r>
        <w:rPr>
          <w:rFonts w:ascii="Arial" w:eastAsia="DengXian" w:hAnsi="Arial" w:cs="Arial"/>
          <w:b/>
          <w:sz w:val="22"/>
        </w:rPr>
        <w:t>保留范围</w:t>
      </w:r>
      <w:r>
        <w:rPr>
          <w:rFonts w:ascii="Arial" w:eastAsia="DengXian" w:hAnsi="Arial" w:cs="Arial"/>
          <w:sz w:val="22"/>
        </w:rPr>
        <w:t>：完整保留，无重复冗余（核心聚焦香港整体经济转型，涵盖金融、创科、出海、绿色四大引擎，与其他金融科技、</w:t>
      </w:r>
      <w:r>
        <w:rPr>
          <w:rFonts w:ascii="Arial" w:eastAsia="DengXian" w:hAnsi="Arial" w:cs="Arial"/>
          <w:sz w:val="22"/>
        </w:rPr>
        <w:t>RWA</w:t>
      </w:r>
      <w:r>
        <w:rPr>
          <w:rFonts w:ascii="Arial" w:eastAsia="DengXian" w:hAnsi="Arial" w:cs="Arial"/>
          <w:sz w:val="22"/>
        </w:rPr>
        <w:t>类大纲定位差异明显）</w:t>
      </w:r>
    </w:p>
    <w:p w:rsidR="00E113ED" w:rsidRDefault="00000000">
      <w:pPr>
        <w:spacing w:before="320" w:after="120" w:line="288" w:lineRule="auto"/>
        <w:outlineLvl w:val="1"/>
      </w:pPr>
      <w:bookmarkStart w:id="25" w:name="heading_25"/>
      <w:r>
        <w:rPr>
          <w:rFonts w:ascii="Arial" w:eastAsia="DengXian" w:hAnsi="Arial" w:cs="Arial"/>
          <w:b/>
          <w:sz w:val="32"/>
        </w:rPr>
        <w:t>一、核心定位与时代背景</w:t>
      </w:r>
      <w:bookmarkEnd w:id="25"/>
    </w:p>
    <w:p w:rsidR="00E113ED" w:rsidRDefault="00000000">
      <w:pPr>
        <w:numPr>
          <w:ilvl w:val="0"/>
          <w:numId w:val="46"/>
        </w:numPr>
        <w:spacing w:before="120" w:after="120" w:line="288" w:lineRule="auto"/>
      </w:pPr>
      <w:r>
        <w:rPr>
          <w:rFonts w:ascii="Arial" w:eastAsia="DengXian" w:hAnsi="Arial" w:cs="Arial"/>
          <w:b/>
          <w:sz w:val="22"/>
        </w:rPr>
        <w:t>战略定位</w:t>
      </w:r>
      <w:r>
        <w:rPr>
          <w:rFonts w:ascii="Arial" w:eastAsia="DengXian" w:hAnsi="Arial" w:cs="Arial"/>
          <w:sz w:val="22"/>
        </w:rPr>
        <w:t>：香港以</w:t>
      </w:r>
      <w:r>
        <w:rPr>
          <w:rFonts w:ascii="Arial" w:eastAsia="DengXian" w:hAnsi="Arial" w:cs="Arial"/>
          <w:sz w:val="22"/>
        </w:rPr>
        <w:t>“</w:t>
      </w:r>
      <w:r>
        <w:rPr>
          <w:rFonts w:ascii="Arial" w:eastAsia="DengXian" w:hAnsi="Arial" w:cs="Arial"/>
          <w:sz w:val="22"/>
        </w:rPr>
        <w:t>联通内外、优势互补</w:t>
      </w:r>
      <w:r>
        <w:rPr>
          <w:rFonts w:ascii="Arial" w:eastAsia="DengXian" w:hAnsi="Arial" w:cs="Arial"/>
          <w:sz w:val="22"/>
        </w:rPr>
        <w:t>”</w:t>
      </w:r>
      <w:r>
        <w:rPr>
          <w:rFonts w:ascii="Arial" w:eastAsia="DengXian" w:hAnsi="Arial" w:cs="Arial"/>
          <w:sz w:val="22"/>
        </w:rPr>
        <w:t>为核心，立足</w:t>
      </w:r>
      <w:r>
        <w:rPr>
          <w:rFonts w:ascii="Arial" w:eastAsia="DengXian" w:hAnsi="Arial" w:cs="Arial"/>
          <w:sz w:val="22"/>
        </w:rPr>
        <w:t>“</w:t>
      </w:r>
      <w:r>
        <w:rPr>
          <w:rFonts w:ascii="Arial" w:eastAsia="DengXian" w:hAnsi="Arial" w:cs="Arial"/>
          <w:sz w:val="22"/>
        </w:rPr>
        <w:t>一国两制</w:t>
      </w:r>
      <w:r>
        <w:rPr>
          <w:rFonts w:ascii="Arial" w:eastAsia="DengXian" w:hAnsi="Arial" w:cs="Arial"/>
          <w:sz w:val="22"/>
        </w:rPr>
        <w:t>”</w:t>
      </w:r>
      <w:r>
        <w:rPr>
          <w:rFonts w:ascii="Arial" w:eastAsia="DengXian" w:hAnsi="Arial" w:cs="Arial"/>
          <w:sz w:val="22"/>
        </w:rPr>
        <w:t>制度优势，在全球地缘格局调整、中国经济高质量发展、粤港澳大湾区协同深化的三重机遇叠加下，重塑国际经济枢纽新内核；核心竞争力在于</w:t>
      </w:r>
      <w:r>
        <w:rPr>
          <w:rFonts w:ascii="Arial" w:eastAsia="DengXian" w:hAnsi="Arial" w:cs="Arial"/>
          <w:sz w:val="22"/>
        </w:rPr>
        <w:t>“</w:t>
      </w:r>
      <w:r>
        <w:rPr>
          <w:rFonts w:ascii="Arial" w:eastAsia="DengXian" w:hAnsi="Arial" w:cs="Arial"/>
          <w:sz w:val="22"/>
        </w:rPr>
        <w:t>金融</w:t>
      </w:r>
      <w:r>
        <w:rPr>
          <w:rFonts w:ascii="Arial" w:eastAsia="DengXian" w:hAnsi="Arial" w:cs="Arial"/>
          <w:sz w:val="22"/>
        </w:rPr>
        <w:t>+</w:t>
      </w:r>
      <w:r>
        <w:rPr>
          <w:rFonts w:ascii="Arial" w:eastAsia="DengXian" w:hAnsi="Arial" w:cs="Arial"/>
          <w:sz w:val="22"/>
        </w:rPr>
        <w:t>创科</w:t>
      </w:r>
      <w:r>
        <w:rPr>
          <w:rFonts w:ascii="Arial" w:eastAsia="DengXian" w:hAnsi="Arial" w:cs="Arial"/>
          <w:sz w:val="22"/>
        </w:rPr>
        <w:t>+</w:t>
      </w:r>
      <w:r>
        <w:rPr>
          <w:rFonts w:ascii="Arial" w:eastAsia="DengXian" w:hAnsi="Arial" w:cs="Arial"/>
          <w:sz w:val="22"/>
        </w:rPr>
        <w:t>跨境联动</w:t>
      </w:r>
      <w:r>
        <w:rPr>
          <w:rFonts w:ascii="Arial" w:eastAsia="DengXian" w:hAnsi="Arial" w:cs="Arial"/>
          <w:sz w:val="22"/>
        </w:rPr>
        <w:t>”</w:t>
      </w:r>
      <w:r>
        <w:rPr>
          <w:rFonts w:ascii="Arial" w:eastAsia="DengXian" w:hAnsi="Arial" w:cs="Arial"/>
          <w:sz w:val="22"/>
        </w:rPr>
        <w:t>，依托金融科技、</w:t>
      </w:r>
      <w:r>
        <w:rPr>
          <w:rFonts w:ascii="Arial" w:eastAsia="DengXian" w:hAnsi="Arial" w:cs="Arial"/>
          <w:sz w:val="22"/>
        </w:rPr>
        <w:t>RWA</w:t>
      </w:r>
      <w:r>
        <w:rPr>
          <w:rFonts w:ascii="Arial" w:eastAsia="DengXian" w:hAnsi="Arial" w:cs="Arial"/>
          <w:sz w:val="22"/>
        </w:rPr>
        <w:t>代币化等创新领域，衔接内地与全球市场。</w:t>
      </w:r>
      <w:r>
        <w:rPr>
          <w:rFonts w:ascii="Arial" w:eastAsia="DengXian" w:hAnsi="Arial" w:cs="Arial"/>
          <w:sz w:val="22"/>
        </w:rPr>
        <w:br/>
        <w:t xml:space="preserve">      </w:t>
      </w:r>
    </w:p>
    <w:p w:rsidR="00E113ED" w:rsidRDefault="00000000">
      <w:pPr>
        <w:numPr>
          <w:ilvl w:val="0"/>
          <w:numId w:val="47"/>
        </w:numPr>
        <w:spacing w:before="120" w:after="120" w:line="288" w:lineRule="auto"/>
      </w:pPr>
      <w:r>
        <w:rPr>
          <w:rFonts w:ascii="Arial" w:eastAsia="DengXian" w:hAnsi="Arial" w:cs="Arial"/>
          <w:b/>
          <w:sz w:val="22"/>
        </w:rPr>
        <w:t>报告目标</w:t>
      </w:r>
      <w:r>
        <w:rPr>
          <w:rFonts w:ascii="Arial" w:eastAsia="DengXian" w:hAnsi="Arial" w:cs="Arial"/>
          <w:sz w:val="22"/>
        </w:rPr>
        <w:t>：剖析香港经济转型的四大核心引擎（金融科技、创科</w:t>
      </w:r>
    </w:p>
    <w:p w:rsidR="00E113ED" w:rsidRDefault="00E113ED">
      <w:pPr>
        <w:spacing w:before="120" w:after="120" w:line="288" w:lineRule="auto"/>
      </w:pPr>
    </w:p>
    <w:p w:rsidR="00E113ED" w:rsidRDefault="00000000">
      <w:pPr>
        <w:spacing w:before="120" w:after="120" w:line="288" w:lineRule="auto"/>
        <w:rPr>
          <w:rFonts w:ascii="Arial" w:eastAsia="DengXian" w:hAnsi="Arial" w:cs="Arial"/>
          <w:sz w:val="22"/>
        </w:rPr>
      </w:pPr>
      <w:r>
        <w:rPr>
          <w:rFonts w:ascii="Arial" w:eastAsia="DengXian" w:hAnsi="Arial" w:cs="Arial"/>
          <w:sz w:val="22"/>
        </w:rPr>
        <w:t>|</w:t>
      </w:r>
      <w:r>
        <w:rPr>
          <w:rFonts w:ascii="Arial" w:eastAsia="DengXian" w:hAnsi="Arial" w:cs="Arial"/>
          <w:sz w:val="22"/>
        </w:rPr>
        <w:t>（注：文档部分内容可能由</w:t>
      </w:r>
      <w:r>
        <w:rPr>
          <w:rFonts w:ascii="Arial" w:eastAsia="DengXian" w:hAnsi="Arial" w:cs="Arial"/>
          <w:sz w:val="22"/>
        </w:rPr>
        <w:t xml:space="preserve"> AI </w:t>
      </w:r>
      <w:r>
        <w:rPr>
          <w:rFonts w:ascii="Arial" w:eastAsia="DengXian" w:hAnsi="Arial" w:cs="Arial"/>
          <w:sz w:val="22"/>
        </w:rPr>
        <w:t>生成</w:t>
      </w:r>
      <w:r>
        <w:rPr>
          <w:rFonts w:ascii="Arial" w:eastAsia="DengXian" w:hAnsi="Arial" w:cs="Arial"/>
          <w:sz w:val="22"/>
        </w:rPr>
        <w:t>)</w:t>
      </w:r>
    </w:p>
    <w:p w:rsidR="00467D36" w:rsidRDefault="00467D36">
      <w:pPr>
        <w:spacing w:before="120" w:after="120" w:line="288" w:lineRule="auto"/>
        <w:rPr>
          <w:rFonts w:ascii="Arial" w:eastAsia="DengXian" w:hAnsi="Arial" w:cs="Arial"/>
          <w:sz w:val="22"/>
        </w:rPr>
      </w:pPr>
    </w:p>
    <w:p w:rsidR="00467D36" w:rsidRDefault="00467D36">
      <w:pPr>
        <w:spacing w:before="120" w:after="120" w:line="288" w:lineRule="auto"/>
        <w:rPr>
          <w:rFonts w:ascii="Arial" w:eastAsia="DengXian" w:hAnsi="Arial" w:cs="Arial"/>
          <w:sz w:val="22"/>
        </w:rPr>
      </w:pPr>
    </w:p>
    <w:p w:rsidR="00467D36" w:rsidRPr="00467D36" w:rsidRDefault="00467D36" w:rsidP="00467D36">
      <w:pPr>
        <w:spacing w:before="120" w:after="120" w:line="288" w:lineRule="auto"/>
        <w:rPr>
          <w:b/>
          <w:bCs/>
        </w:rPr>
      </w:pPr>
      <w:r w:rsidRPr="00467D36">
        <w:rPr>
          <w:b/>
          <w:bCs/>
        </w:rPr>
        <w:t>香港金融科技及相关领域核心大纲（</w:t>
      </w:r>
      <w:r w:rsidRPr="00467D36">
        <w:rPr>
          <w:b/>
          <w:bCs/>
        </w:rPr>
        <w:t>PPT</w:t>
      </w:r>
      <w:proofErr w:type="gramStart"/>
      <w:r w:rsidRPr="00467D36">
        <w:rPr>
          <w:b/>
          <w:bCs/>
        </w:rPr>
        <w:t>专用完</w:t>
      </w:r>
      <w:proofErr w:type="gramEnd"/>
      <w:r w:rsidRPr="00467D36">
        <w:rPr>
          <w:b/>
          <w:bCs/>
        </w:rPr>
        <w:t>整版）</w:t>
      </w:r>
    </w:p>
    <w:p w:rsidR="00467D36" w:rsidRPr="00467D36" w:rsidRDefault="00467D36" w:rsidP="00467D36">
      <w:pPr>
        <w:spacing w:before="120" w:after="120" w:line="288" w:lineRule="auto"/>
      </w:pPr>
    </w:p>
    <w:p w:rsidR="00467D36" w:rsidRPr="00467D36" w:rsidRDefault="00467D36" w:rsidP="00467D36">
      <w:pPr>
        <w:spacing w:before="120" w:after="120" w:line="288" w:lineRule="auto"/>
        <w:rPr>
          <w:b/>
          <w:bCs/>
        </w:rPr>
      </w:pPr>
      <w:r w:rsidRPr="00467D36">
        <w:rPr>
          <w:b/>
          <w:bCs/>
        </w:rPr>
        <w:t>四、《厚积新发：香港经济转型与机遇展望》核心思路大纲</w:t>
      </w:r>
    </w:p>
    <w:p w:rsidR="00467D36" w:rsidRPr="00467D36" w:rsidRDefault="00467D36" w:rsidP="00467D36">
      <w:pPr>
        <w:spacing w:before="120" w:after="120" w:line="288" w:lineRule="auto"/>
      </w:pPr>
    </w:p>
    <w:p w:rsidR="00467D36" w:rsidRPr="00467D36" w:rsidRDefault="00467D36" w:rsidP="00467D36">
      <w:pPr>
        <w:spacing w:before="120" w:after="120" w:line="288" w:lineRule="auto"/>
        <w:rPr>
          <w:b/>
          <w:bCs/>
        </w:rPr>
      </w:pPr>
      <w:r w:rsidRPr="00467D36">
        <w:rPr>
          <w:b/>
          <w:bCs/>
        </w:rPr>
        <w:t>二、全球变局下的香港新定位</w:t>
      </w:r>
    </w:p>
    <w:p w:rsidR="00467D36" w:rsidRPr="00467D36" w:rsidRDefault="00467D36" w:rsidP="00467D36">
      <w:pPr>
        <w:spacing w:before="120" w:after="120" w:line="288" w:lineRule="auto"/>
        <w:rPr>
          <w:b/>
          <w:bCs/>
        </w:rPr>
      </w:pPr>
      <w:r w:rsidRPr="00467D36">
        <w:rPr>
          <w:b/>
          <w:bCs/>
        </w:rPr>
        <w:t>（一）全球地缘政治变化：国际资本的</w:t>
      </w:r>
      <w:r w:rsidRPr="00467D36">
        <w:rPr>
          <w:b/>
          <w:bCs/>
        </w:rPr>
        <w:t>“</w:t>
      </w:r>
      <w:r w:rsidRPr="00467D36">
        <w:rPr>
          <w:b/>
          <w:bCs/>
        </w:rPr>
        <w:t>避风港</w:t>
      </w:r>
      <w:r w:rsidRPr="00467D36">
        <w:rPr>
          <w:b/>
          <w:bCs/>
        </w:rPr>
        <w:t>”</w:t>
      </w:r>
    </w:p>
    <w:p w:rsidR="00467D36" w:rsidRPr="00467D36" w:rsidRDefault="00467D36" w:rsidP="00467D36">
      <w:pPr>
        <w:numPr>
          <w:ilvl w:val="0"/>
          <w:numId w:val="51"/>
        </w:numPr>
        <w:spacing w:before="120" w:after="120" w:line="288" w:lineRule="auto"/>
      </w:pPr>
      <w:r w:rsidRPr="00467D36">
        <w:rPr>
          <w:b/>
          <w:bCs/>
        </w:rPr>
        <w:lastRenderedPageBreak/>
        <w:t>核心优势</w:t>
      </w:r>
      <w:r w:rsidRPr="00467D36">
        <w:t>：稳定的社会环境、联系汇率制度、资金自由进出，依托内地经济腹地，成为全球资本避险与配置的核心选择。</w:t>
      </w:r>
    </w:p>
    <w:p w:rsidR="00467D36" w:rsidRPr="00467D36" w:rsidRDefault="00467D36" w:rsidP="00467D36">
      <w:pPr>
        <w:numPr>
          <w:ilvl w:val="0"/>
          <w:numId w:val="51"/>
        </w:numPr>
        <w:spacing w:before="120" w:after="120" w:line="288" w:lineRule="auto"/>
      </w:pPr>
      <w:r w:rsidRPr="00467D36">
        <w:rPr>
          <w:b/>
          <w:bCs/>
        </w:rPr>
        <w:t>数据支撑</w:t>
      </w:r>
      <w:r w:rsidRPr="00467D36">
        <w:t>：</w:t>
      </w:r>
      <w:r w:rsidRPr="00467D36">
        <w:t>2024</w:t>
      </w:r>
      <w:r w:rsidRPr="00467D36">
        <w:t>年底香港资产及财富管理规模达</w:t>
      </w:r>
      <w:r w:rsidRPr="00467D36">
        <w:t>35.1</w:t>
      </w:r>
      <w:r w:rsidRPr="00467D36">
        <w:t>万亿港元，超新加坡（</w:t>
      </w:r>
      <w:r w:rsidRPr="00467D36">
        <w:t>32.8</w:t>
      </w:r>
      <w:r w:rsidRPr="00467D36">
        <w:t>万亿港元）；</w:t>
      </w:r>
      <w:r w:rsidRPr="00467D36">
        <w:t>2025</w:t>
      </w:r>
      <w:r w:rsidRPr="00467D36">
        <w:t>年前三季度恒生指数涨幅达</w:t>
      </w:r>
      <w:r w:rsidRPr="00467D36">
        <w:t>18.6%</w:t>
      </w:r>
      <w:r w:rsidRPr="00467D36">
        <w:t>，显著超越标普</w:t>
      </w:r>
      <w:r w:rsidRPr="00467D36">
        <w:t>500</w:t>
      </w:r>
      <w:r w:rsidRPr="00467D36">
        <w:t>指数的</w:t>
      </w:r>
      <w:r w:rsidRPr="00467D36">
        <w:t>12.3%</w:t>
      </w:r>
      <w:r w:rsidRPr="00467D36">
        <w:t>。</w:t>
      </w:r>
    </w:p>
    <w:p w:rsidR="00467D36" w:rsidRPr="00467D36" w:rsidRDefault="00467D36" w:rsidP="00467D36">
      <w:pPr>
        <w:numPr>
          <w:ilvl w:val="0"/>
          <w:numId w:val="51"/>
        </w:numPr>
        <w:spacing w:before="120" w:after="120" w:line="288" w:lineRule="auto"/>
      </w:pPr>
      <w:r w:rsidRPr="00467D36">
        <w:rPr>
          <w:b/>
          <w:bCs/>
        </w:rPr>
        <w:t>资金逻辑</w:t>
      </w:r>
      <w:r w:rsidRPr="00467D36">
        <w:t>：国际投资者看好中国经济</w:t>
      </w:r>
      <w:proofErr w:type="gramStart"/>
      <w:r w:rsidRPr="00467D36">
        <w:t>与科创实力</w:t>
      </w:r>
      <w:proofErr w:type="gramEnd"/>
      <w:r w:rsidRPr="00467D36">
        <w:t>，香港成为外资分享中国增长红利的核心通道，</w:t>
      </w:r>
      <w:r w:rsidRPr="00467D36">
        <w:t>2025</w:t>
      </w:r>
      <w:r w:rsidRPr="00467D36">
        <w:t>年前三季度通过香港流入内地的跨境投资达</w:t>
      </w:r>
      <w:r w:rsidRPr="00467D36">
        <w:t>8600</w:t>
      </w:r>
      <w:r w:rsidRPr="00467D36">
        <w:t>亿港元。</w:t>
      </w:r>
    </w:p>
    <w:p w:rsidR="00467D36" w:rsidRPr="00467D36" w:rsidRDefault="00467D36" w:rsidP="00467D36">
      <w:pPr>
        <w:spacing w:before="120" w:after="120" w:line="288" w:lineRule="auto"/>
        <w:rPr>
          <w:b/>
          <w:bCs/>
        </w:rPr>
      </w:pPr>
      <w:r w:rsidRPr="00467D36">
        <w:rPr>
          <w:b/>
          <w:bCs/>
        </w:rPr>
        <w:t>（二）中国经济转型升级：多维机遇承接</w:t>
      </w:r>
    </w:p>
    <w:p w:rsidR="00467D36" w:rsidRPr="00467D36" w:rsidRDefault="00467D36" w:rsidP="00467D36">
      <w:pPr>
        <w:numPr>
          <w:ilvl w:val="0"/>
          <w:numId w:val="52"/>
        </w:numPr>
        <w:spacing w:before="120" w:after="120" w:line="288" w:lineRule="auto"/>
      </w:pPr>
      <w:r w:rsidRPr="00467D36">
        <w:rPr>
          <w:b/>
          <w:bCs/>
        </w:rPr>
        <w:t>新质生产力赋能</w:t>
      </w:r>
      <w:r w:rsidRPr="00467D36">
        <w:t>：对接内地创新驱动发展，香港高校与科研机构参与关键核心技术攻关，科技企业为港股市场注入活力；</w:t>
      </w:r>
      <w:r w:rsidRPr="00467D36">
        <w:t>2025</w:t>
      </w:r>
      <w:r w:rsidRPr="00467D36">
        <w:t>年前三季度港股新股募资</w:t>
      </w:r>
      <w:r w:rsidRPr="00467D36">
        <w:t>1829</w:t>
      </w:r>
      <w:r w:rsidRPr="00467D36">
        <w:t>亿港元，六成来自</w:t>
      </w:r>
      <w:r w:rsidRPr="00467D36">
        <w:t>H</w:t>
      </w:r>
      <w:r w:rsidRPr="00467D36">
        <w:t>股，其中科技类企业募资占比达</w:t>
      </w:r>
      <w:r w:rsidRPr="00467D36">
        <w:t>42%</w:t>
      </w:r>
      <w:r w:rsidRPr="00467D36">
        <w:t>。</w:t>
      </w:r>
    </w:p>
    <w:p w:rsidR="00467D36" w:rsidRPr="00467D36" w:rsidRDefault="00467D36" w:rsidP="00467D36">
      <w:pPr>
        <w:numPr>
          <w:ilvl w:val="0"/>
          <w:numId w:val="52"/>
        </w:numPr>
        <w:spacing w:before="120" w:after="120" w:line="288" w:lineRule="auto"/>
      </w:pPr>
      <w:r w:rsidRPr="00467D36">
        <w:rPr>
          <w:b/>
          <w:bCs/>
        </w:rPr>
        <w:t>中企出海枢纽</w:t>
      </w:r>
      <w:r w:rsidRPr="00467D36">
        <w:t>：</w:t>
      </w:r>
      <w:r w:rsidRPr="00467D36">
        <w:t>2024</w:t>
      </w:r>
      <w:r w:rsidRPr="00467D36">
        <w:t>年中国对外非金类投资突破</w:t>
      </w:r>
      <w:r w:rsidRPr="00467D36">
        <w:t>1400</w:t>
      </w:r>
      <w:r w:rsidRPr="00467D36">
        <w:t>亿美元，香港凭借税制（利得税</w:t>
      </w:r>
      <w:r w:rsidRPr="00467D36">
        <w:t>16.5%</w:t>
      </w:r>
      <w:r w:rsidRPr="00467D36">
        <w:t>）、金融、专业服务优势，成为内地企业海外总部首选地，截至</w:t>
      </w:r>
      <w:r w:rsidRPr="00467D36">
        <w:t>2025</w:t>
      </w:r>
      <w:r w:rsidRPr="00467D36">
        <w:t>年，超</w:t>
      </w:r>
      <w:r w:rsidRPr="00467D36">
        <w:t>1300</w:t>
      </w:r>
      <w:r w:rsidRPr="00467D36">
        <w:t>家内地企业在香港设立海外总部。</w:t>
      </w:r>
    </w:p>
    <w:p w:rsidR="00467D36" w:rsidRPr="00467D36" w:rsidRDefault="00467D36" w:rsidP="00467D36">
      <w:pPr>
        <w:numPr>
          <w:ilvl w:val="0"/>
          <w:numId w:val="52"/>
        </w:numPr>
        <w:spacing w:before="120" w:after="120" w:line="288" w:lineRule="auto"/>
      </w:pPr>
      <w:r w:rsidRPr="00467D36">
        <w:rPr>
          <w:b/>
          <w:bCs/>
        </w:rPr>
        <w:t>绿色转型红利</w:t>
      </w:r>
      <w:r w:rsidRPr="00467D36">
        <w:t>：对接内地</w:t>
      </w:r>
      <w:r w:rsidRPr="00467D36">
        <w:t>11</w:t>
      </w:r>
      <w:proofErr w:type="gramStart"/>
      <w:r w:rsidRPr="00467D36">
        <w:t>万亿元规模</w:t>
      </w:r>
      <w:proofErr w:type="gramEnd"/>
      <w:r w:rsidRPr="00467D36">
        <w:t>的绿色低碳产业，香港绿色债券发行规模连续七年居亚洲首位，</w:t>
      </w:r>
      <w:r w:rsidRPr="00467D36">
        <w:t>2024</w:t>
      </w:r>
      <w:r w:rsidRPr="00467D36">
        <w:t>年可持续债券发行量达</w:t>
      </w:r>
      <w:r w:rsidRPr="00467D36">
        <w:t>890</w:t>
      </w:r>
      <w:r w:rsidRPr="00467D36">
        <w:t>亿美元，占亚洲国际市场</w:t>
      </w:r>
      <w:r w:rsidRPr="00467D36">
        <w:t>45%</w:t>
      </w:r>
      <w:r w:rsidRPr="00467D36">
        <w:t>，汇丰银行、渣打银行均为全球前三大绿色债券承销商。</w:t>
      </w:r>
    </w:p>
    <w:p w:rsidR="00467D36" w:rsidRPr="00467D36" w:rsidRDefault="00467D36" w:rsidP="00467D36">
      <w:pPr>
        <w:spacing w:before="120" w:after="120" w:line="288" w:lineRule="auto"/>
        <w:rPr>
          <w:b/>
          <w:bCs/>
        </w:rPr>
      </w:pPr>
      <w:r w:rsidRPr="00467D36">
        <w:rPr>
          <w:b/>
          <w:bCs/>
        </w:rPr>
        <w:t>（三）粤港澳大湾区建设：协同优势放大</w:t>
      </w:r>
    </w:p>
    <w:p w:rsidR="00467D36" w:rsidRPr="00467D36" w:rsidRDefault="00467D36" w:rsidP="00467D36">
      <w:pPr>
        <w:numPr>
          <w:ilvl w:val="0"/>
          <w:numId w:val="53"/>
        </w:numPr>
        <w:spacing w:before="120" w:after="120" w:line="288" w:lineRule="auto"/>
      </w:pPr>
      <w:r w:rsidRPr="00467D36">
        <w:rPr>
          <w:b/>
          <w:bCs/>
        </w:rPr>
        <w:t>制度规则衔接</w:t>
      </w:r>
      <w:r w:rsidRPr="00467D36">
        <w:t>：通过</w:t>
      </w:r>
      <w:r w:rsidRPr="00467D36">
        <w:t>“</w:t>
      </w:r>
      <w:r w:rsidRPr="00467D36">
        <w:t>跨境理财通</w:t>
      </w:r>
      <w:r w:rsidRPr="00467D36">
        <w:t>”</w:t>
      </w:r>
      <w:r w:rsidRPr="00467D36">
        <w:t>等机制推动金融市场双向开放，累计参与人数达</w:t>
      </w:r>
      <w:r w:rsidRPr="00467D36">
        <w:t>120</w:t>
      </w:r>
      <w:r w:rsidRPr="00467D36">
        <w:t>万，资金规模突破</w:t>
      </w:r>
      <w:r w:rsidRPr="00467D36">
        <w:t>800</w:t>
      </w:r>
      <w:r w:rsidRPr="00467D36">
        <w:t>亿港元；推进专业资格认可，已有超</w:t>
      </w:r>
      <w:r w:rsidRPr="00467D36">
        <w:t>2000</w:t>
      </w:r>
      <w:r w:rsidRPr="00467D36">
        <w:t>名香港金融科技人才获得内地执业资格。</w:t>
      </w:r>
    </w:p>
    <w:p w:rsidR="00467D36" w:rsidRPr="00467D36" w:rsidRDefault="00467D36" w:rsidP="00467D36">
      <w:pPr>
        <w:numPr>
          <w:ilvl w:val="0"/>
          <w:numId w:val="53"/>
        </w:numPr>
        <w:spacing w:before="120" w:after="120" w:line="288" w:lineRule="auto"/>
      </w:pPr>
      <w:r w:rsidRPr="00467D36">
        <w:rPr>
          <w:b/>
          <w:bCs/>
        </w:rPr>
        <w:t>产业协同互补</w:t>
      </w:r>
      <w:r w:rsidRPr="00467D36">
        <w:t>：香港聚焦基础科研与国际对接（</w:t>
      </w:r>
      <w:r w:rsidRPr="00467D36">
        <w:t>2023/24</w:t>
      </w:r>
      <w:r w:rsidRPr="00467D36">
        <w:t>学年高校专利申请</w:t>
      </w:r>
      <w:r w:rsidRPr="00467D36">
        <w:t>2430</w:t>
      </w:r>
      <w:r w:rsidRPr="00467D36">
        <w:t>件），深圳强化产业化能力，广州夯实产业基地，佛山、东莞提供制造支撑，形成完整创新链条，</w:t>
      </w:r>
      <w:r w:rsidRPr="00467D36">
        <w:t>“</w:t>
      </w:r>
      <w:r w:rsidRPr="00467D36">
        <w:t>深圳</w:t>
      </w:r>
      <w:r w:rsidRPr="00467D36">
        <w:t>—</w:t>
      </w:r>
      <w:r w:rsidRPr="00467D36">
        <w:t>香港</w:t>
      </w:r>
      <w:r w:rsidRPr="00467D36">
        <w:t>—</w:t>
      </w:r>
      <w:r w:rsidRPr="00467D36">
        <w:t>广州</w:t>
      </w:r>
      <w:r w:rsidRPr="00467D36">
        <w:t>”</w:t>
      </w:r>
      <w:r w:rsidRPr="00467D36">
        <w:t>跃居全球创新集群榜首。</w:t>
      </w:r>
    </w:p>
    <w:p w:rsidR="00467D36" w:rsidRPr="00467D36" w:rsidRDefault="00467D36" w:rsidP="00467D36">
      <w:pPr>
        <w:numPr>
          <w:ilvl w:val="0"/>
          <w:numId w:val="53"/>
        </w:numPr>
        <w:spacing w:before="120" w:after="120" w:line="288" w:lineRule="auto"/>
      </w:pPr>
      <w:r w:rsidRPr="00467D36">
        <w:rPr>
          <w:b/>
          <w:bCs/>
        </w:rPr>
        <w:t>交通网络支撑</w:t>
      </w:r>
      <w:r w:rsidRPr="00467D36">
        <w:t>：港珠澳大桥、深中通道等重大工程落地，构建</w:t>
      </w:r>
      <w:r w:rsidRPr="00467D36">
        <w:t>“</w:t>
      </w:r>
      <w:r w:rsidRPr="00467D36">
        <w:t>铁海陆江</w:t>
      </w:r>
      <w:r w:rsidRPr="00467D36">
        <w:t>”</w:t>
      </w:r>
      <w:r w:rsidRPr="00467D36">
        <w:t>立体联运体系，</w:t>
      </w:r>
      <w:r w:rsidRPr="00467D36">
        <w:t>2025</w:t>
      </w:r>
      <w:r w:rsidRPr="00467D36">
        <w:t>年香港港口集装箱吞吐量达</w:t>
      </w:r>
      <w:r w:rsidRPr="00467D36">
        <w:t>2050</w:t>
      </w:r>
      <w:r w:rsidRPr="00467D36">
        <w:t>万标准箱，巩固香港航运、贸易枢纽地位。</w:t>
      </w:r>
    </w:p>
    <w:p w:rsidR="00467D36" w:rsidRPr="00467D36" w:rsidRDefault="00467D36" w:rsidP="00467D36">
      <w:pPr>
        <w:spacing w:before="120" w:after="120" w:line="288" w:lineRule="auto"/>
        <w:rPr>
          <w:b/>
          <w:bCs/>
        </w:rPr>
      </w:pPr>
      <w:r w:rsidRPr="00467D36">
        <w:rPr>
          <w:b/>
          <w:bCs/>
        </w:rPr>
        <w:t>五、现实世界资产（</w:t>
      </w:r>
      <w:r w:rsidRPr="00467D36">
        <w:rPr>
          <w:b/>
          <w:bCs/>
        </w:rPr>
        <w:t>RWA</w:t>
      </w:r>
      <w:r w:rsidRPr="00467D36">
        <w:rPr>
          <w:b/>
          <w:bCs/>
        </w:rPr>
        <w:t>）代币化发展态势与风险防范研究报告大纲</w:t>
      </w:r>
    </w:p>
    <w:p w:rsidR="00467D36" w:rsidRPr="00467D36" w:rsidRDefault="00467D36" w:rsidP="00467D36">
      <w:pPr>
        <w:spacing w:before="120" w:after="120" w:line="288" w:lineRule="auto"/>
        <w:rPr>
          <w:b/>
          <w:bCs/>
        </w:rPr>
      </w:pPr>
      <w:r w:rsidRPr="00467D36">
        <w:rPr>
          <w:b/>
          <w:bCs/>
        </w:rPr>
        <w:t>一、核心定位与研究背景</w:t>
      </w:r>
    </w:p>
    <w:p w:rsidR="00467D36" w:rsidRPr="00467D36" w:rsidRDefault="00467D36" w:rsidP="00467D36">
      <w:pPr>
        <w:numPr>
          <w:ilvl w:val="0"/>
          <w:numId w:val="54"/>
        </w:numPr>
        <w:spacing w:before="120" w:after="120" w:line="288" w:lineRule="auto"/>
      </w:pPr>
      <w:r w:rsidRPr="00467D36">
        <w:rPr>
          <w:b/>
          <w:bCs/>
        </w:rPr>
        <w:lastRenderedPageBreak/>
        <w:t>研究意义</w:t>
      </w:r>
      <w:r w:rsidRPr="00467D36">
        <w:t>：</w:t>
      </w:r>
      <w:r w:rsidRPr="00467D36">
        <w:t>RWA</w:t>
      </w:r>
      <w:r w:rsidRPr="00467D36">
        <w:t>代币化是连接传统金融与数字金融的关键桥梁，推动金融基础设施、资产流转方式与价值交换机制重塑，为解决传统金融效率瓶颈提供全新路径，可激活超百万万亿美元级低流动性资产。</w:t>
      </w:r>
    </w:p>
    <w:p w:rsidR="00467D36" w:rsidRPr="00467D36" w:rsidRDefault="00467D36" w:rsidP="00467D36">
      <w:pPr>
        <w:numPr>
          <w:ilvl w:val="0"/>
          <w:numId w:val="54"/>
        </w:numPr>
        <w:spacing w:before="120" w:after="120" w:line="288" w:lineRule="auto"/>
      </w:pPr>
      <w:r w:rsidRPr="00467D36">
        <w:rPr>
          <w:b/>
          <w:bCs/>
        </w:rPr>
        <w:t>市场规模</w:t>
      </w:r>
      <w:r w:rsidRPr="00467D36">
        <w:t>：</w:t>
      </w:r>
      <w:r w:rsidRPr="00467D36">
        <w:t>2020-2025</w:t>
      </w:r>
      <w:r w:rsidRPr="00467D36">
        <w:t>年全球链上</w:t>
      </w:r>
      <w:r w:rsidRPr="00467D36">
        <w:t>RWA</w:t>
      </w:r>
      <w:r w:rsidRPr="00467D36">
        <w:t>（不含稳定币）规模从</w:t>
      </w:r>
      <w:r w:rsidRPr="00467D36">
        <w:t>8500</w:t>
      </w:r>
      <w:r w:rsidRPr="00467D36">
        <w:t>万美元增长至超</w:t>
      </w:r>
      <w:r w:rsidRPr="00467D36">
        <w:t>240</w:t>
      </w:r>
      <w:r w:rsidRPr="00467D36">
        <w:t>亿美元，增长超</w:t>
      </w:r>
      <w:r w:rsidRPr="00467D36">
        <w:t>245</w:t>
      </w:r>
      <w:r w:rsidRPr="00467D36">
        <w:t>倍，</w:t>
      </w:r>
      <w:r w:rsidRPr="00467D36">
        <w:t>2025</w:t>
      </w:r>
      <w:r w:rsidRPr="00467D36">
        <w:t>年</w:t>
      </w:r>
      <w:r w:rsidRPr="00467D36">
        <w:t>9</w:t>
      </w:r>
      <w:r w:rsidRPr="00467D36">
        <w:t>月存量达</w:t>
      </w:r>
      <w:r w:rsidRPr="00467D36">
        <w:t>302.4</w:t>
      </w:r>
      <w:r w:rsidRPr="00467D36">
        <w:t>亿美元；头部机构纷纷布局，贝莱德</w:t>
      </w:r>
      <w:r w:rsidRPr="00467D36">
        <w:t>BUIDL</w:t>
      </w:r>
      <w:r w:rsidRPr="00467D36">
        <w:t>基金规模达</w:t>
      </w:r>
      <w:r w:rsidRPr="00467D36">
        <w:t>29</w:t>
      </w:r>
      <w:r w:rsidRPr="00467D36">
        <w:t>亿美元，占代币化美债市场</w:t>
      </w:r>
      <w:r w:rsidRPr="00467D36">
        <w:t>40%</w:t>
      </w:r>
      <w:r w:rsidRPr="00467D36">
        <w:t>。</w:t>
      </w:r>
    </w:p>
    <w:p w:rsidR="00467D36" w:rsidRPr="00467D36" w:rsidRDefault="00467D36" w:rsidP="00467D36">
      <w:pPr>
        <w:numPr>
          <w:ilvl w:val="0"/>
          <w:numId w:val="54"/>
        </w:numPr>
        <w:spacing w:before="120" w:after="120" w:line="288" w:lineRule="auto"/>
      </w:pPr>
      <w:r w:rsidRPr="00467D36">
        <w:rPr>
          <w:b/>
          <w:bCs/>
        </w:rPr>
        <w:t>中国情境</w:t>
      </w:r>
      <w:r w:rsidRPr="00467D36">
        <w:t>：依托庞大实体经济资产与数字支付基础，</w:t>
      </w:r>
      <w:r w:rsidRPr="00467D36">
        <w:t>RWA</w:t>
      </w:r>
      <w:r w:rsidRPr="00467D36">
        <w:t>代币化存在广阔应用空间；香港试点成效显著，已落地多笔绿色能源、商业地产代币化项目，为内地提供实践经验。</w:t>
      </w:r>
    </w:p>
    <w:p w:rsidR="00467D36" w:rsidRPr="00467D36" w:rsidRDefault="00467D36" w:rsidP="00467D36">
      <w:pPr>
        <w:numPr>
          <w:ilvl w:val="0"/>
          <w:numId w:val="54"/>
        </w:numPr>
        <w:spacing w:before="120" w:after="120" w:line="288" w:lineRule="auto"/>
      </w:pPr>
      <w:r w:rsidRPr="00467D36">
        <w:rPr>
          <w:b/>
          <w:bCs/>
        </w:rPr>
        <w:t>研究目标</w:t>
      </w:r>
      <w:r w:rsidRPr="00467D36">
        <w:t>：系统梳理</w:t>
      </w:r>
      <w:r w:rsidRPr="00467D36">
        <w:t>RWA</w:t>
      </w:r>
      <w:r w:rsidRPr="00467D36">
        <w:t>代币化发展逻辑、运行机制、监管演进与风险挑战，提出适配中国国情的政策建议与试点路径。</w:t>
      </w:r>
    </w:p>
    <w:p w:rsidR="00467D36" w:rsidRPr="00467D36" w:rsidRDefault="00467D36" w:rsidP="00467D36">
      <w:pPr>
        <w:spacing w:before="120" w:after="120" w:line="288" w:lineRule="auto"/>
        <w:rPr>
          <w:b/>
          <w:bCs/>
        </w:rPr>
      </w:pPr>
      <w:r w:rsidRPr="00467D36">
        <w:rPr>
          <w:b/>
          <w:bCs/>
        </w:rPr>
        <w:t>二、核心概念与价值体系</w:t>
      </w:r>
    </w:p>
    <w:p w:rsidR="00467D36" w:rsidRPr="00467D36" w:rsidRDefault="00467D36" w:rsidP="00467D36">
      <w:pPr>
        <w:spacing w:before="120" w:after="120" w:line="288" w:lineRule="auto"/>
        <w:rPr>
          <w:b/>
          <w:bCs/>
        </w:rPr>
      </w:pPr>
      <w:r w:rsidRPr="00467D36">
        <w:rPr>
          <w:b/>
          <w:bCs/>
        </w:rPr>
        <w:t>（一）</w:t>
      </w:r>
      <w:r w:rsidRPr="00467D36">
        <w:rPr>
          <w:b/>
          <w:bCs/>
        </w:rPr>
        <w:t>RWA</w:t>
      </w:r>
      <w:r w:rsidRPr="00467D36">
        <w:rPr>
          <w:b/>
          <w:bCs/>
        </w:rPr>
        <w:t>代币化定义与特征</w:t>
      </w:r>
    </w:p>
    <w:p w:rsidR="00467D36" w:rsidRPr="00467D36" w:rsidRDefault="00467D36" w:rsidP="00467D36">
      <w:pPr>
        <w:numPr>
          <w:ilvl w:val="0"/>
          <w:numId w:val="55"/>
        </w:numPr>
        <w:spacing w:before="120" w:after="120" w:line="288" w:lineRule="auto"/>
      </w:pPr>
      <w:r w:rsidRPr="00467D36">
        <w:rPr>
          <w:b/>
          <w:bCs/>
        </w:rPr>
        <w:t>定义</w:t>
      </w:r>
      <w:r w:rsidRPr="00467D36">
        <w:t>：通过区块链技术将实物资产或金融资产权益转化为可编程数字化凭证，涉及法律架构、技术协议、合</w:t>
      </w:r>
      <w:proofErr w:type="gramStart"/>
      <w:r w:rsidRPr="00467D36">
        <w:t>规</w:t>
      </w:r>
      <w:proofErr w:type="gramEnd"/>
      <w:r w:rsidRPr="00467D36">
        <w:t>框架的系统性工程。</w:t>
      </w:r>
    </w:p>
    <w:p w:rsidR="00467D36" w:rsidRPr="00467D36" w:rsidRDefault="00467D36" w:rsidP="00467D36">
      <w:pPr>
        <w:numPr>
          <w:ilvl w:val="0"/>
          <w:numId w:val="55"/>
        </w:numPr>
        <w:spacing w:before="120" w:after="120" w:line="288" w:lineRule="auto"/>
      </w:pPr>
      <w:r w:rsidRPr="00467D36">
        <w:rPr>
          <w:b/>
          <w:bCs/>
        </w:rPr>
        <w:t>核心特征</w:t>
      </w:r>
      <w:r w:rsidRPr="00467D36">
        <w:t>：资产权益数字化表征、法律架构风险隔离（</w:t>
      </w:r>
      <w:r w:rsidRPr="00467D36">
        <w:t>SPV/</w:t>
      </w:r>
      <w:r w:rsidRPr="00467D36">
        <w:t>信托模式）、技术协议标准化（</w:t>
      </w:r>
      <w:r w:rsidRPr="00467D36">
        <w:t>ERC-20/ERC-1400</w:t>
      </w:r>
      <w:r w:rsidRPr="00467D36">
        <w:t>）、智能合约可编程性。</w:t>
      </w:r>
    </w:p>
    <w:p w:rsidR="00467D36" w:rsidRPr="00467D36" w:rsidRDefault="00467D36" w:rsidP="00467D36">
      <w:pPr>
        <w:numPr>
          <w:ilvl w:val="0"/>
          <w:numId w:val="55"/>
        </w:numPr>
        <w:spacing w:before="120" w:after="120" w:line="288" w:lineRule="auto"/>
      </w:pPr>
      <w:r w:rsidRPr="00467D36">
        <w:rPr>
          <w:b/>
          <w:bCs/>
        </w:rPr>
        <w:t>与传统金融工具差异</w:t>
      </w:r>
      <w:r w:rsidRPr="00467D36">
        <w:t>：对比资产证券化（</w:t>
      </w:r>
      <w:r w:rsidRPr="00467D36">
        <w:t>ABS</w:t>
      </w:r>
      <w:r w:rsidRPr="00467D36">
        <w:t>）、不动产投资信托（</w:t>
      </w:r>
      <w:r w:rsidRPr="00467D36">
        <w:t>REITs</w:t>
      </w:r>
      <w:r w:rsidRPr="00467D36">
        <w:t>），凸显区块链带来的实时透明（交易全程可追溯）、即时结算（从</w:t>
      </w:r>
      <w:r w:rsidRPr="00467D36">
        <w:t>T+2</w:t>
      </w:r>
      <w:r w:rsidRPr="00467D36">
        <w:t>至秒级）、小额分割（投资门槛降至千元级）等优势。</w:t>
      </w:r>
    </w:p>
    <w:p w:rsidR="00467D36" w:rsidRPr="00467D36" w:rsidRDefault="00467D36" w:rsidP="00467D36">
      <w:pPr>
        <w:spacing w:before="120" w:after="120" w:line="288" w:lineRule="auto"/>
        <w:rPr>
          <w:b/>
          <w:bCs/>
        </w:rPr>
      </w:pPr>
      <w:r w:rsidRPr="00467D36">
        <w:rPr>
          <w:b/>
          <w:bCs/>
        </w:rPr>
        <w:t>（二）核心价值主张</w:t>
      </w:r>
    </w:p>
    <w:p w:rsidR="00467D36" w:rsidRPr="00467D36" w:rsidRDefault="00467D36" w:rsidP="00467D36">
      <w:pPr>
        <w:numPr>
          <w:ilvl w:val="0"/>
          <w:numId w:val="56"/>
        </w:numPr>
        <w:spacing w:before="120" w:after="120" w:line="288" w:lineRule="auto"/>
      </w:pPr>
      <w:r w:rsidRPr="00467D36">
        <w:rPr>
          <w:b/>
          <w:bCs/>
        </w:rPr>
        <w:t>提升资产流动性</w:t>
      </w:r>
      <w:r w:rsidRPr="00467D36">
        <w:t>：分割高价值资产降低投资门槛，</w:t>
      </w:r>
      <w:r w:rsidRPr="00467D36">
        <w:t>7×24</w:t>
      </w:r>
      <w:r w:rsidRPr="00467D36">
        <w:t>小时交易机制改善流动性，如房地产代币化后投资门槛从千万元降至</w:t>
      </w:r>
      <w:r w:rsidRPr="00467D36">
        <w:t>1000</w:t>
      </w:r>
      <w:r w:rsidRPr="00467D36">
        <w:t>元。</w:t>
      </w:r>
    </w:p>
    <w:p w:rsidR="00467D36" w:rsidRPr="00467D36" w:rsidRDefault="00467D36" w:rsidP="00467D36">
      <w:pPr>
        <w:numPr>
          <w:ilvl w:val="0"/>
          <w:numId w:val="56"/>
        </w:numPr>
        <w:spacing w:before="120" w:after="120" w:line="288" w:lineRule="auto"/>
      </w:pPr>
      <w:r w:rsidRPr="00467D36">
        <w:rPr>
          <w:b/>
          <w:bCs/>
        </w:rPr>
        <w:t>增强信息透明度</w:t>
      </w:r>
      <w:r w:rsidRPr="00467D36">
        <w:t>：分布式账本消除信息孤岛，储备证明（</w:t>
      </w:r>
      <w:proofErr w:type="spellStart"/>
      <w:r w:rsidRPr="00467D36">
        <w:t>PoR</w:t>
      </w:r>
      <w:proofErr w:type="spellEnd"/>
      <w:r w:rsidRPr="00467D36">
        <w:t>）机制验证底层资产真实性，投资者可实时查询资产状态与交易记录。</w:t>
      </w:r>
    </w:p>
    <w:p w:rsidR="00467D36" w:rsidRPr="00467D36" w:rsidRDefault="00467D36" w:rsidP="00467D36">
      <w:pPr>
        <w:numPr>
          <w:ilvl w:val="0"/>
          <w:numId w:val="56"/>
        </w:numPr>
        <w:spacing w:before="120" w:after="120" w:line="288" w:lineRule="auto"/>
      </w:pPr>
      <w:r w:rsidRPr="00467D36">
        <w:rPr>
          <w:b/>
          <w:bCs/>
        </w:rPr>
        <w:t>扩大投资者可达性</w:t>
      </w:r>
      <w:r w:rsidRPr="00467D36">
        <w:t>：突破地理限制，实现金融普惠，丰富中小投资者资产配置选择，</w:t>
      </w:r>
      <w:proofErr w:type="gramStart"/>
      <w:r w:rsidRPr="00467D36">
        <w:t>全球超</w:t>
      </w:r>
      <w:proofErr w:type="gramEnd"/>
      <w:r w:rsidRPr="00467D36">
        <w:t>120</w:t>
      </w:r>
      <w:r w:rsidRPr="00467D36">
        <w:t>万投资者参与</w:t>
      </w:r>
      <w:r w:rsidRPr="00467D36">
        <w:t>RWA</w:t>
      </w:r>
      <w:r w:rsidRPr="00467D36">
        <w:t>代币交易。</w:t>
      </w:r>
    </w:p>
    <w:p w:rsidR="00467D36" w:rsidRPr="00467D36" w:rsidRDefault="00467D36" w:rsidP="00467D36">
      <w:pPr>
        <w:numPr>
          <w:ilvl w:val="0"/>
          <w:numId w:val="56"/>
        </w:numPr>
        <w:spacing w:before="120" w:after="120" w:line="288" w:lineRule="auto"/>
      </w:pPr>
      <w:r w:rsidRPr="00467D36">
        <w:rPr>
          <w:b/>
          <w:bCs/>
        </w:rPr>
        <w:t>实现合约自动化</w:t>
      </w:r>
      <w:r w:rsidRPr="00467D36">
        <w:t>：智能合约固化商业逻辑，自动执行利息支付、分红、赎回等条款，提升效率与确定性，如协</w:t>
      </w:r>
      <w:proofErr w:type="gramStart"/>
      <w:r w:rsidRPr="00467D36">
        <w:t>鑫能科光</w:t>
      </w:r>
      <w:proofErr w:type="gramEnd"/>
      <w:r w:rsidRPr="00467D36">
        <w:t>伏</w:t>
      </w:r>
      <w:r w:rsidRPr="00467D36">
        <w:t>RWA</w:t>
      </w:r>
      <w:r w:rsidRPr="00467D36">
        <w:t>项目每月自动付息，耗时仅</w:t>
      </w:r>
      <w:r w:rsidRPr="00467D36">
        <w:t>30</w:t>
      </w:r>
      <w:r w:rsidRPr="00467D36">
        <w:t>分钟。</w:t>
      </w:r>
    </w:p>
    <w:p w:rsidR="00467D36" w:rsidRPr="00467D36" w:rsidRDefault="00467D36" w:rsidP="00467D36">
      <w:pPr>
        <w:spacing w:before="120" w:after="120" w:line="288" w:lineRule="auto"/>
        <w:rPr>
          <w:b/>
          <w:bCs/>
        </w:rPr>
      </w:pPr>
      <w:r w:rsidRPr="00467D36">
        <w:rPr>
          <w:b/>
          <w:bCs/>
        </w:rPr>
        <w:t>三、发展动力机制</w:t>
      </w:r>
    </w:p>
    <w:p w:rsidR="00467D36" w:rsidRPr="00467D36" w:rsidRDefault="00467D36" w:rsidP="00467D36">
      <w:pPr>
        <w:spacing w:before="120" w:after="120" w:line="288" w:lineRule="auto"/>
        <w:rPr>
          <w:b/>
          <w:bCs/>
        </w:rPr>
      </w:pPr>
      <w:r w:rsidRPr="00467D36">
        <w:rPr>
          <w:b/>
          <w:bCs/>
        </w:rPr>
        <w:lastRenderedPageBreak/>
        <w:t>（一）全球金融体系效率提升需求</w:t>
      </w:r>
    </w:p>
    <w:p w:rsidR="00467D36" w:rsidRPr="00467D36" w:rsidRDefault="00467D36" w:rsidP="00467D36">
      <w:pPr>
        <w:numPr>
          <w:ilvl w:val="0"/>
          <w:numId w:val="57"/>
        </w:numPr>
        <w:spacing w:before="120" w:after="120" w:line="288" w:lineRule="auto"/>
      </w:pPr>
      <w:r w:rsidRPr="00467D36">
        <w:rPr>
          <w:b/>
          <w:bCs/>
        </w:rPr>
        <w:t>支付结算现代化</w:t>
      </w:r>
      <w:r w:rsidRPr="00467D36">
        <w:t>：解决跨境支付周期长（</w:t>
      </w:r>
      <w:r w:rsidRPr="00467D36">
        <w:t>2-7</w:t>
      </w:r>
      <w:r w:rsidRPr="00467D36">
        <w:t>个工作日）、成本高（平均</w:t>
      </w:r>
      <w:r w:rsidRPr="00467D36">
        <w:t>7%</w:t>
      </w:r>
      <w:r w:rsidRPr="00467D36">
        <w:t>）的痛点，实现</w:t>
      </w:r>
      <w:r w:rsidRPr="00467D36">
        <w:t>“</w:t>
      </w:r>
      <w:r w:rsidRPr="00467D36">
        <w:t>支付即结算</w:t>
      </w:r>
      <w:r w:rsidRPr="00467D36">
        <w:t>”</w:t>
      </w:r>
      <w:r w:rsidRPr="00467D36">
        <w:t>，</w:t>
      </w:r>
      <w:proofErr w:type="spellStart"/>
      <w:r w:rsidRPr="00467D36">
        <w:t>mBridge</w:t>
      </w:r>
      <w:proofErr w:type="spellEnd"/>
      <w:r w:rsidRPr="00467D36">
        <w:t>项目交易成本较传统</w:t>
      </w:r>
      <w:r w:rsidRPr="00467D36">
        <w:t>SWIFT</w:t>
      </w:r>
      <w:r w:rsidRPr="00467D36">
        <w:t>系统降低</w:t>
      </w:r>
      <w:r w:rsidRPr="00467D36">
        <w:t>60%</w:t>
      </w:r>
      <w:r w:rsidRPr="00467D36">
        <w:t>。</w:t>
      </w:r>
    </w:p>
    <w:p w:rsidR="00467D36" w:rsidRPr="00467D36" w:rsidRDefault="00467D36" w:rsidP="00467D36">
      <w:pPr>
        <w:numPr>
          <w:ilvl w:val="0"/>
          <w:numId w:val="57"/>
        </w:numPr>
        <w:spacing w:before="120" w:after="120" w:line="288" w:lineRule="auto"/>
      </w:pPr>
      <w:r w:rsidRPr="00467D36">
        <w:rPr>
          <w:b/>
          <w:bCs/>
        </w:rPr>
        <w:t>资本市场数字化</w:t>
      </w:r>
      <w:r w:rsidRPr="00467D36">
        <w:t>：替代传统中心化清算体系，缩短结算周期（从</w:t>
      </w:r>
      <w:r w:rsidRPr="00467D36">
        <w:t>T+2</w:t>
      </w:r>
      <w:r w:rsidRPr="00467D36">
        <w:t>至即时结算），香港交易所代币化资产结算效率提升</w:t>
      </w:r>
      <w:r w:rsidRPr="00467D36">
        <w:t>90%</w:t>
      </w:r>
      <w:r w:rsidRPr="00467D36">
        <w:t>。</w:t>
      </w:r>
    </w:p>
    <w:p w:rsidR="00467D36" w:rsidRPr="00467D36" w:rsidRDefault="00467D36" w:rsidP="00467D36">
      <w:pPr>
        <w:numPr>
          <w:ilvl w:val="0"/>
          <w:numId w:val="57"/>
        </w:numPr>
        <w:spacing w:before="120" w:after="120" w:line="288" w:lineRule="auto"/>
      </w:pPr>
      <w:r w:rsidRPr="00467D36">
        <w:rPr>
          <w:b/>
          <w:bCs/>
        </w:rPr>
        <w:t>低流动性资产激活</w:t>
      </w:r>
      <w:r w:rsidRPr="00467D36">
        <w:t>：为房地产、基础设施等超百</w:t>
      </w:r>
      <w:proofErr w:type="gramStart"/>
      <w:r w:rsidRPr="00467D36">
        <w:t>万万亿美元级资产</w:t>
      </w:r>
      <w:proofErr w:type="gramEnd"/>
      <w:r w:rsidRPr="00467D36">
        <w:t>提供流动性解决方案，全球房地产代币化规模年增速达</w:t>
      </w:r>
      <w:r w:rsidRPr="00467D36">
        <w:t>85%</w:t>
      </w:r>
      <w:r w:rsidRPr="00467D36">
        <w:t>。</w:t>
      </w:r>
    </w:p>
    <w:p w:rsidR="00467D36" w:rsidRPr="00467D36" w:rsidRDefault="00467D36" w:rsidP="00467D36">
      <w:pPr>
        <w:spacing w:before="120" w:after="120" w:line="288" w:lineRule="auto"/>
        <w:rPr>
          <w:b/>
          <w:bCs/>
        </w:rPr>
      </w:pPr>
      <w:r w:rsidRPr="00467D36">
        <w:rPr>
          <w:b/>
          <w:bCs/>
        </w:rPr>
        <w:t>（二）数字金融生态成熟支撑</w:t>
      </w:r>
    </w:p>
    <w:p w:rsidR="00467D36" w:rsidRPr="00467D36" w:rsidRDefault="00467D36" w:rsidP="00467D36">
      <w:pPr>
        <w:numPr>
          <w:ilvl w:val="0"/>
          <w:numId w:val="58"/>
        </w:numPr>
        <w:spacing w:before="120" w:after="120" w:line="288" w:lineRule="auto"/>
      </w:pPr>
      <w:r w:rsidRPr="00467D36">
        <w:rPr>
          <w:b/>
          <w:bCs/>
        </w:rPr>
        <w:t>稳定</w:t>
      </w:r>
      <w:proofErr w:type="gramStart"/>
      <w:r w:rsidRPr="00467D36">
        <w:rPr>
          <w:b/>
          <w:bCs/>
        </w:rPr>
        <w:t>币基础</w:t>
      </w:r>
      <w:proofErr w:type="gramEnd"/>
      <w:r w:rsidRPr="00467D36">
        <w:rPr>
          <w:b/>
          <w:bCs/>
        </w:rPr>
        <w:t>设施</w:t>
      </w:r>
      <w:r w:rsidRPr="00467D36">
        <w:t>：全球稳定币</w:t>
      </w:r>
      <w:proofErr w:type="gramStart"/>
      <w:r w:rsidRPr="00467D36">
        <w:t>市值超</w:t>
      </w:r>
      <w:proofErr w:type="gramEnd"/>
      <w:r w:rsidRPr="00467D36">
        <w:t>2100</w:t>
      </w:r>
      <w:r w:rsidRPr="00467D36">
        <w:t>亿美元，提供计价与流动性媒介，</w:t>
      </w:r>
      <w:r w:rsidRPr="00467D36">
        <w:t>USDT</w:t>
      </w:r>
      <w:r w:rsidRPr="00467D36">
        <w:t>、</w:t>
      </w:r>
      <w:r w:rsidRPr="00467D36">
        <w:t>USDC</w:t>
      </w:r>
      <w:r w:rsidRPr="00467D36">
        <w:t>占据主导地位，为</w:t>
      </w:r>
      <w:r w:rsidRPr="00467D36">
        <w:t>RWA</w:t>
      </w:r>
      <w:r w:rsidRPr="00467D36">
        <w:t>交易提供基础。</w:t>
      </w:r>
    </w:p>
    <w:p w:rsidR="00467D36" w:rsidRPr="00467D36" w:rsidRDefault="00467D36" w:rsidP="00467D36">
      <w:pPr>
        <w:numPr>
          <w:ilvl w:val="0"/>
          <w:numId w:val="58"/>
        </w:numPr>
        <w:spacing w:before="120" w:after="120" w:line="288" w:lineRule="auto"/>
      </w:pPr>
      <w:r w:rsidRPr="00467D36">
        <w:rPr>
          <w:b/>
          <w:bCs/>
        </w:rPr>
        <w:t>DeFi</w:t>
      </w:r>
      <w:r w:rsidRPr="00467D36">
        <w:rPr>
          <w:b/>
          <w:bCs/>
        </w:rPr>
        <w:t>协议赋能</w:t>
      </w:r>
      <w:r w:rsidRPr="00467D36">
        <w:t>：借贷、交易、衍生品协议为</w:t>
      </w:r>
      <w:r w:rsidRPr="00467D36">
        <w:t>RWA</w:t>
      </w:r>
      <w:r w:rsidRPr="00467D36">
        <w:t>提供场景与流动性支持，</w:t>
      </w:r>
      <w:proofErr w:type="spellStart"/>
      <w:r w:rsidRPr="00467D36">
        <w:t>Aave</w:t>
      </w:r>
      <w:proofErr w:type="spellEnd"/>
      <w:r w:rsidRPr="00467D36">
        <w:t>、</w:t>
      </w:r>
      <w:r w:rsidRPr="00467D36">
        <w:t>Compound</w:t>
      </w:r>
      <w:r w:rsidRPr="00467D36">
        <w:t>等平台</w:t>
      </w:r>
      <w:r w:rsidRPr="00467D36">
        <w:t>RWA</w:t>
      </w:r>
      <w:r w:rsidRPr="00467D36">
        <w:t>抵押规模达</w:t>
      </w:r>
      <w:r w:rsidRPr="00467D36">
        <w:t>45</w:t>
      </w:r>
      <w:r w:rsidRPr="00467D36">
        <w:t>亿美元。</w:t>
      </w:r>
    </w:p>
    <w:p w:rsidR="00467D36" w:rsidRPr="00467D36" w:rsidRDefault="00467D36" w:rsidP="00467D36">
      <w:pPr>
        <w:numPr>
          <w:ilvl w:val="0"/>
          <w:numId w:val="58"/>
        </w:numPr>
        <w:spacing w:before="120" w:after="120" w:line="288" w:lineRule="auto"/>
      </w:pPr>
      <w:r w:rsidRPr="00467D36">
        <w:rPr>
          <w:b/>
          <w:bCs/>
        </w:rPr>
        <w:t>机构投资者入场</w:t>
      </w:r>
      <w:r w:rsidRPr="00467D36">
        <w:t>：传统金融巨头参与提供信用背书，推动监管与标准完善，高盛、摩根</w:t>
      </w:r>
      <w:proofErr w:type="gramStart"/>
      <w:r w:rsidRPr="00467D36">
        <w:t>大通均</w:t>
      </w:r>
      <w:proofErr w:type="gramEnd"/>
      <w:r w:rsidRPr="00467D36">
        <w:t>推出</w:t>
      </w:r>
      <w:r w:rsidRPr="00467D36">
        <w:t>RWA</w:t>
      </w:r>
      <w:r w:rsidRPr="00467D36">
        <w:t>相关产品。</w:t>
      </w:r>
    </w:p>
    <w:p w:rsidR="00467D36" w:rsidRPr="00467D36" w:rsidRDefault="00467D36" w:rsidP="00467D36">
      <w:pPr>
        <w:spacing w:before="120" w:after="120" w:line="288" w:lineRule="auto"/>
        <w:rPr>
          <w:b/>
          <w:bCs/>
        </w:rPr>
      </w:pPr>
      <w:r w:rsidRPr="00467D36">
        <w:rPr>
          <w:b/>
          <w:bCs/>
        </w:rPr>
        <w:t>（三）监管环境逐步明确</w:t>
      </w:r>
    </w:p>
    <w:p w:rsidR="00467D36" w:rsidRPr="00467D36" w:rsidRDefault="00467D36" w:rsidP="00467D36">
      <w:pPr>
        <w:numPr>
          <w:ilvl w:val="0"/>
          <w:numId w:val="59"/>
        </w:numPr>
        <w:spacing w:before="120" w:after="120" w:line="288" w:lineRule="auto"/>
      </w:pPr>
      <w:r w:rsidRPr="00467D36">
        <w:rPr>
          <w:b/>
          <w:bCs/>
        </w:rPr>
        <w:t>国际层面</w:t>
      </w:r>
      <w:r w:rsidRPr="00467D36">
        <w:t>：</w:t>
      </w:r>
      <w:r w:rsidRPr="00467D36">
        <w:t>FSB</w:t>
      </w:r>
      <w:r w:rsidRPr="00467D36">
        <w:t>、</w:t>
      </w:r>
      <w:r w:rsidRPr="00467D36">
        <w:t>IOSCO</w:t>
      </w:r>
      <w:r w:rsidRPr="00467D36">
        <w:t>、</w:t>
      </w:r>
      <w:r w:rsidRPr="00467D36">
        <w:t>FATF</w:t>
      </w:r>
      <w:proofErr w:type="gramStart"/>
      <w:r w:rsidRPr="00467D36">
        <w:t>等组织确立</w:t>
      </w:r>
      <w:r w:rsidRPr="00467D36">
        <w:t>“</w:t>
      </w:r>
      <w:r w:rsidRPr="00467D36">
        <w:t>功能等同</w:t>
      </w:r>
      <w:r w:rsidRPr="00467D36">
        <w:t>”</w:t>
      </w:r>
      <w:r w:rsidRPr="00467D36">
        <w:t>监管原则</w:t>
      </w:r>
      <w:proofErr w:type="gramEnd"/>
      <w:r w:rsidRPr="00467D36">
        <w:t>，覆盖发行、清算、托管全链条风险。</w:t>
      </w:r>
    </w:p>
    <w:p w:rsidR="00467D36" w:rsidRPr="00467D36" w:rsidRDefault="00467D36" w:rsidP="00467D36">
      <w:pPr>
        <w:numPr>
          <w:ilvl w:val="0"/>
          <w:numId w:val="59"/>
        </w:numPr>
        <w:spacing w:before="120" w:after="120" w:line="288" w:lineRule="auto"/>
      </w:pPr>
      <w:r w:rsidRPr="00467D36">
        <w:rPr>
          <w:b/>
          <w:bCs/>
        </w:rPr>
        <w:t>区域与国家层面</w:t>
      </w:r>
      <w:r w:rsidRPr="00467D36">
        <w:t>：欧盟</w:t>
      </w:r>
      <w:proofErr w:type="spellStart"/>
      <w:r w:rsidRPr="00467D36">
        <w:t>MiCA</w:t>
      </w:r>
      <w:proofErr w:type="spellEnd"/>
      <w:r w:rsidRPr="00467D36">
        <w:t>条例建立系统化监管框架，美国</w:t>
      </w:r>
      <w:r w:rsidRPr="00467D36">
        <w:t>GENIUS</w:t>
      </w:r>
      <w:r w:rsidRPr="00467D36">
        <w:t>法案明确稳定币监管，新加坡</w:t>
      </w:r>
      <w:r w:rsidRPr="00467D36">
        <w:t>Project Guardian</w:t>
      </w:r>
      <w:r w:rsidRPr="00467D36">
        <w:t>推进试点，香港发行全球</w:t>
      </w:r>
      <w:proofErr w:type="gramStart"/>
      <w:r w:rsidRPr="00467D36">
        <w:t>首单政府</w:t>
      </w:r>
      <w:proofErr w:type="gramEnd"/>
      <w:r w:rsidRPr="00467D36">
        <w:t>代币化绿色债券，形成差异化监管路径。</w:t>
      </w:r>
    </w:p>
    <w:p w:rsidR="00467D36" w:rsidRPr="00467D36" w:rsidRDefault="00467D36" w:rsidP="00467D36">
      <w:pPr>
        <w:numPr>
          <w:ilvl w:val="0"/>
          <w:numId w:val="59"/>
        </w:numPr>
        <w:spacing w:before="120" w:after="120" w:line="288" w:lineRule="auto"/>
      </w:pPr>
      <w:r w:rsidRPr="00467D36">
        <w:rPr>
          <w:b/>
          <w:bCs/>
        </w:rPr>
        <w:t>宏观环境推动</w:t>
      </w:r>
      <w:r w:rsidRPr="00467D36">
        <w:t>：全球加息周期</w:t>
      </w:r>
      <w:proofErr w:type="gramStart"/>
      <w:r w:rsidRPr="00467D36">
        <w:t>提升低</w:t>
      </w:r>
      <w:proofErr w:type="gramEnd"/>
      <w:r w:rsidRPr="00467D36">
        <w:t>风险</w:t>
      </w:r>
      <w:r w:rsidRPr="00467D36">
        <w:t>RWA</w:t>
      </w:r>
      <w:r w:rsidRPr="00467D36">
        <w:t>吸引力，地缘政治风险催生跨境配置需求，数字经济发展要求金融服务适配转型。</w:t>
      </w:r>
    </w:p>
    <w:p w:rsidR="00467D36" w:rsidRPr="00467D36" w:rsidRDefault="00467D36" w:rsidP="00467D36">
      <w:pPr>
        <w:spacing w:before="120" w:after="120" w:line="288" w:lineRule="auto"/>
        <w:rPr>
          <w:b/>
          <w:bCs/>
        </w:rPr>
      </w:pPr>
      <w:r w:rsidRPr="00467D36">
        <w:rPr>
          <w:b/>
          <w:bCs/>
        </w:rPr>
        <w:t>（四）中国特殊动力</w:t>
      </w:r>
    </w:p>
    <w:p w:rsidR="00467D36" w:rsidRPr="00467D36" w:rsidRDefault="00467D36" w:rsidP="00467D36">
      <w:pPr>
        <w:numPr>
          <w:ilvl w:val="0"/>
          <w:numId w:val="60"/>
        </w:numPr>
        <w:spacing w:before="120" w:after="120" w:line="288" w:lineRule="auto"/>
      </w:pPr>
      <w:r w:rsidRPr="00467D36">
        <w:rPr>
          <w:b/>
          <w:bCs/>
        </w:rPr>
        <w:t>跨境资金流动便利化</w:t>
      </w:r>
      <w:r w:rsidRPr="00467D36">
        <w:t>：解决境内资产境外融资与流动性痛点，朗新集团充电桩</w:t>
      </w:r>
      <w:r w:rsidRPr="00467D36">
        <w:t>RWA</w:t>
      </w:r>
      <w:r w:rsidRPr="00467D36">
        <w:t>项目通过香港融资</w:t>
      </w:r>
      <w:r w:rsidRPr="00467D36">
        <w:t>1</w:t>
      </w:r>
      <w:r w:rsidRPr="00467D36">
        <w:t>亿元。</w:t>
      </w:r>
    </w:p>
    <w:p w:rsidR="00467D36" w:rsidRPr="00467D36" w:rsidRDefault="00467D36" w:rsidP="00467D36">
      <w:pPr>
        <w:numPr>
          <w:ilvl w:val="0"/>
          <w:numId w:val="60"/>
        </w:numPr>
        <w:spacing w:before="120" w:after="120" w:line="288" w:lineRule="auto"/>
      </w:pPr>
      <w:r w:rsidRPr="00467D36">
        <w:rPr>
          <w:b/>
          <w:bCs/>
        </w:rPr>
        <w:t>供应</w:t>
      </w:r>
      <w:proofErr w:type="gramStart"/>
      <w:r w:rsidRPr="00467D36">
        <w:rPr>
          <w:b/>
          <w:bCs/>
        </w:rPr>
        <w:t>链金融</w:t>
      </w:r>
      <w:proofErr w:type="gramEnd"/>
      <w:r w:rsidRPr="00467D36">
        <w:rPr>
          <w:b/>
          <w:bCs/>
        </w:rPr>
        <w:t>创新</w:t>
      </w:r>
      <w:r w:rsidRPr="00467D36">
        <w:t>：盘活应收账款、仓单等资产，</w:t>
      </w:r>
      <w:proofErr w:type="gramStart"/>
      <w:r w:rsidRPr="00467D36">
        <w:t>强化链主企业</w:t>
      </w:r>
      <w:proofErr w:type="gramEnd"/>
      <w:r w:rsidRPr="00467D36">
        <w:t>金融化能力，比亚</w:t>
      </w:r>
      <w:proofErr w:type="gramStart"/>
      <w:r w:rsidRPr="00467D36">
        <w:t>迪</w:t>
      </w:r>
      <w:proofErr w:type="gramEnd"/>
      <w:r w:rsidRPr="00467D36">
        <w:t>“</w:t>
      </w:r>
      <w:r w:rsidRPr="00467D36">
        <w:t>迪链</w:t>
      </w:r>
      <w:r w:rsidRPr="00467D36">
        <w:t>”</w:t>
      </w:r>
      <w:r w:rsidRPr="00467D36">
        <w:t>代币化规模超</w:t>
      </w:r>
      <w:r w:rsidRPr="00467D36">
        <w:t>50</w:t>
      </w:r>
      <w:r w:rsidRPr="00467D36">
        <w:t>亿元。</w:t>
      </w:r>
    </w:p>
    <w:p w:rsidR="00467D36" w:rsidRPr="00467D36" w:rsidRDefault="00467D36" w:rsidP="00467D36">
      <w:pPr>
        <w:numPr>
          <w:ilvl w:val="0"/>
          <w:numId w:val="60"/>
        </w:numPr>
        <w:spacing w:before="120" w:after="120" w:line="288" w:lineRule="auto"/>
      </w:pPr>
      <w:r w:rsidRPr="00467D36">
        <w:rPr>
          <w:b/>
          <w:bCs/>
        </w:rPr>
        <w:t>数字人民币国际化</w:t>
      </w:r>
      <w:r w:rsidRPr="00467D36">
        <w:t>：通过离岸</w:t>
      </w:r>
      <w:r w:rsidRPr="00467D36">
        <w:t>RWA</w:t>
      </w:r>
      <w:r w:rsidRPr="00467D36">
        <w:t>代币化拓展数字人民币应用场景，</w:t>
      </w:r>
      <w:r w:rsidRPr="00467D36">
        <w:t>2025</w:t>
      </w:r>
      <w:r w:rsidRPr="00467D36">
        <w:t>年数字人民币跨境</w:t>
      </w:r>
      <w:r w:rsidRPr="00467D36">
        <w:t>RWA</w:t>
      </w:r>
      <w:r w:rsidRPr="00467D36">
        <w:t>交易规模达</w:t>
      </w:r>
      <w:r w:rsidRPr="00467D36">
        <w:t>80</w:t>
      </w:r>
      <w:r w:rsidRPr="00467D36">
        <w:t>亿元。</w:t>
      </w:r>
    </w:p>
    <w:p w:rsidR="00467D36" w:rsidRPr="00467D36" w:rsidRDefault="00467D36" w:rsidP="00467D36">
      <w:pPr>
        <w:spacing w:before="120" w:after="120" w:line="288" w:lineRule="auto"/>
        <w:rPr>
          <w:b/>
          <w:bCs/>
        </w:rPr>
      </w:pPr>
      <w:r w:rsidRPr="00467D36">
        <w:rPr>
          <w:b/>
          <w:bCs/>
        </w:rPr>
        <w:t>四、运行机制与市场结构</w:t>
      </w:r>
    </w:p>
    <w:p w:rsidR="00467D36" w:rsidRPr="00467D36" w:rsidRDefault="00467D36" w:rsidP="00467D36">
      <w:pPr>
        <w:spacing w:before="120" w:after="120" w:line="288" w:lineRule="auto"/>
        <w:rPr>
          <w:b/>
          <w:bCs/>
        </w:rPr>
      </w:pPr>
      <w:r w:rsidRPr="00467D36">
        <w:rPr>
          <w:b/>
          <w:bCs/>
        </w:rPr>
        <w:lastRenderedPageBreak/>
        <w:t>（一）核心运行环节</w:t>
      </w:r>
    </w:p>
    <w:p w:rsidR="00467D36" w:rsidRPr="00467D36" w:rsidRDefault="00467D36" w:rsidP="00467D36">
      <w:pPr>
        <w:numPr>
          <w:ilvl w:val="0"/>
          <w:numId w:val="61"/>
        </w:numPr>
        <w:spacing w:before="120" w:after="120" w:line="288" w:lineRule="auto"/>
      </w:pPr>
      <w:r w:rsidRPr="00467D36">
        <w:rPr>
          <w:b/>
          <w:bCs/>
        </w:rPr>
        <w:t>资产选择与法律架构</w:t>
      </w:r>
      <w:r w:rsidRPr="00467D36">
        <w:t>：底层资产尽职调查与估值，</w:t>
      </w:r>
      <w:r w:rsidRPr="00467D36">
        <w:t>SPV/</w:t>
      </w:r>
      <w:r w:rsidRPr="00467D36">
        <w:t>信托模式实现破产隔离；协</w:t>
      </w:r>
      <w:proofErr w:type="gramStart"/>
      <w:r w:rsidRPr="00467D36">
        <w:t>鑫能科光</w:t>
      </w:r>
      <w:proofErr w:type="gramEnd"/>
      <w:r w:rsidRPr="00467D36">
        <w:t>伏</w:t>
      </w:r>
      <w:r w:rsidRPr="00467D36">
        <w:t>RWA</w:t>
      </w:r>
      <w:r w:rsidRPr="00467D36">
        <w:t>项目通过</w:t>
      </w:r>
      <w:r w:rsidRPr="00467D36">
        <w:t>SPV</w:t>
      </w:r>
      <w:r w:rsidRPr="00467D36">
        <w:t>隔离资产风险，提升投资者信任。</w:t>
      </w:r>
    </w:p>
    <w:p w:rsidR="00467D36" w:rsidRPr="00467D36" w:rsidRDefault="00467D36" w:rsidP="00467D36">
      <w:pPr>
        <w:numPr>
          <w:ilvl w:val="0"/>
          <w:numId w:val="61"/>
        </w:numPr>
        <w:spacing w:before="120" w:after="120" w:line="288" w:lineRule="auto"/>
      </w:pPr>
      <w:r w:rsidRPr="00467D36">
        <w:rPr>
          <w:b/>
          <w:bCs/>
        </w:rPr>
        <w:t>技术实现与合</w:t>
      </w:r>
      <w:proofErr w:type="gramStart"/>
      <w:r w:rsidRPr="00467D36">
        <w:rPr>
          <w:b/>
          <w:bCs/>
        </w:rPr>
        <w:t>规</w:t>
      </w:r>
      <w:proofErr w:type="gramEnd"/>
      <w:r w:rsidRPr="00467D36">
        <w:rPr>
          <w:b/>
          <w:bCs/>
        </w:rPr>
        <w:t>设计</w:t>
      </w:r>
      <w:r w:rsidRPr="00467D36">
        <w:t>：区块链平台以以太坊为主（占比</w:t>
      </w:r>
      <w:r w:rsidRPr="00467D36">
        <w:t>59%</w:t>
      </w:r>
      <w:r w:rsidRPr="00467D36">
        <w:t>），选择</w:t>
      </w:r>
      <w:r w:rsidRPr="00467D36">
        <w:t>ERC-20/ERC-1400</w:t>
      </w:r>
      <w:r w:rsidRPr="00467D36">
        <w:t>代币标准，集成</w:t>
      </w:r>
      <w:r w:rsidRPr="00467D36">
        <w:t>KYC/AML</w:t>
      </w:r>
      <w:r w:rsidRPr="00467D36">
        <w:t>、预言机机制，</w:t>
      </w:r>
      <w:proofErr w:type="spellStart"/>
      <w:r w:rsidRPr="00467D36">
        <w:t>Chainlink</w:t>
      </w:r>
      <w:proofErr w:type="spellEnd"/>
      <w:r w:rsidRPr="00467D36">
        <w:t>预言机数据误差率低于</w:t>
      </w:r>
      <w:r w:rsidRPr="00467D36">
        <w:t>0.02%</w:t>
      </w:r>
      <w:r w:rsidRPr="00467D36">
        <w:t>。</w:t>
      </w:r>
    </w:p>
    <w:p w:rsidR="00467D36" w:rsidRPr="00467D36" w:rsidRDefault="00467D36" w:rsidP="00467D36">
      <w:pPr>
        <w:numPr>
          <w:ilvl w:val="0"/>
          <w:numId w:val="61"/>
        </w:numPr>
        <w:spacing w:before="120" w:after="120" w:line="288" w:lineRule="auto"/>
      </w:pPr>
      <w:r w:rsidRPr="00467D36">
        <w:rPr>
          <w:b/>
          <w:bCs/>
        </w:rPr>
        <w:t>市场发行与流通</w:t>
      </w:r>
      <w:r w:rsidRPr="00467D36">
        <w:t>：公开发售</w:t>
      </w:r>
      <w:r w:rsidRPr="00467D36">
        <w:t>/</w:t>
      </w:r>
      <w:r w:rsidRPr="00467D36">
        <w:t>私募配售结合，</w:t>
      </w:r>
      <w:r w:rsidRPr="00467D36">
        <w:t>CEX/DEX</w:t>
      </w:r>
      <w:r w:rsidRPr="00467D36">
        <w:t>交易并行，做市商维持流动性；香港数字资产交易所（</w:t>
      </w:r>
      <w:r w:rsidRPr="00467D36">
        <w:t>HKDAEX</w:t>
      </w:r>
      <w:r w:rsidRPr="00467D36">
        <w:t>）</w:t>
      </w:r>
      <w:r w:rsidRPr="00467D36">
        <w:t>RWA</w:t>
      </w:r>
      <w:r w:rsidRPr="00467D36">
        <w:t>日均交易额突破</w:t>
      </w:r>
      <w:r w:rsidRPr="00467D36">
        <w:t>5</w:t>
      </w:r>
      <w:r w:rsidRPr="00467D36">
        <w:t>亿港元。</w:t>
      </w:r>
    </w:p>
    <w:p w:rsidR="00467D36" w:rsidRPr="00467D36" w:rsidRDefault="00467D36" w:rsidP="00467D36">
      <w:pPr>
        <w:numPr>
          <w:ilvl w:val="0"/>
          <w:numId w:val="61"/>
        </w:numPr>
        <w:spacing w:before="120" w:after="120" w:line="288" w:lineRule="auto"/>
      </w:pPr>
      <w:r w:rsidRPr="00467D36">
        <w:rPr>
          <w:b/>
          <w:bCs/>
        </w:rPr>
        <w:t>审计与风险管理</w:t>
      </w:r>
      <w:r w:rsidRPr="00467D36">
        <w:t>：底层资产验证、智能合约审计、全维度风险监控，智能合约审计覆盖率达</w:t>
      </w:r>
      <w:r w:rsidRPr="00467D36">
        <w:t>100%</w:t>
      </w:r>
      <w:r w:rsidRPr="00467D36">
        <w:t>，漏洞修复率超</w:t>
      </w:r>
      <w:r w:rsidRPr="00467D36">
        <w:t>98%</w:t>
      </w:r>
      <w:r w:rsidRPr="00467D36">
        <w:t>。</w:t>
      </w:r>
    </w:p>
    <w:p w:rsidR="00467D36" w:rsidRPr="00467D36" w:rsidRDefault="00467D36" w:rsidP="00467D36">
      <w:pPr>
        <w:spacing w:before="120" w:after="120" w:line="288" w:lineRule="auto"/>
        <w:rPr>
          <w:b/>
          <w:bCs/>
        </w:rPr>
      </w:pPr>
      <w:r w:rsidRPr="00467D36">
        <w:rPr>
          <w:b/>
          <w:bCs/>
        </w:rPr>
        <w:t>（二）资产类别与竞争格局</w:t>
      </w:r>
    </w:p>
    <w:p w:rsidR="00467D36" w:rsidRPr="00467D36" w:rsidRDefault="00467D36" w:rsidP="00467D36">
      <w:pPr>
        <w:numPr>
          <w:ilvl w:val="0"/>
          <w:numId w:val="62"/>
        </w:numPr>
        <w:spacing w:before="120" w:after="120" w:line="288" w:lineRule="auto"/>
      </w:pPr>
      <w:r w:rsidRPr="00467D36">
        <w:rPr>
          <w:b/>
          <w:bCs/>
        </w:rPr>
        <w:t>资产结构</w:t>
      </w:r>
      <w:r w:rsidRPr="00467D36">
        <w:t>：私募信贷（</w:t>
      </w:r>
      <w:r w:rsidRPr="00467D36">
        <w:t>170</w:t>
      </w:r>
      <w:r w:rsidRPr="00467D36">
        <w:t>亿美元，主导地位）、美国国债（</w:t>
      </w:r>
      <w:r w:rsidRPr="00467D36">
        <w:t>73</w:t>
      </w:r>
      <w:r w:rsidRPr="00467D36">
        <w:t>亿美元，快速增长）、大宗商品（</w:t>
      </w:r>
      <w:r w:rsidRPr="00467D36">
        <w:t>40</w:t>
      </w:r>
      <w:r w:rsidRPr="00467D36">
        <w:t>亿美元）、房地产（</w:t>
      </w:r>
      <w:r w:rsidRPr="00467D36">
        <w:t>20</w:t>
      </w:r>
      <w:r w:rsidRPr="00467D36">
        <w:t>亿美元，潜力巨大）。</w:t>
      </w:r>
    </w:p>
    <w:p w:rsidR="00467D36" w:rsidRPr="00467D36" w:rsidRDefault="00467D36" w:rsidP="00467D36">
      <w:pPr>
        <w:numPr>
          <w:ilvl w:val="0"/>
          <w:numId w:val="62"/>
        </w:numPr>
        <w:spacing w:before="120" w:after="120" w:line="288" w:lineRule="auto"/>
      </w:pPr>
      <w:r w:rsidRPr="00467D36">
        <w:rPr>
          <w:b/>
          <w:bCs/>
        </w:rPr>
        <w:t>平台类型</w:t>
      </w:r>
      <w:r w:rsidRPr="00467D36">
        <w:t>：综合型平台（</w:t>
      </w:r>
      <w:r w:rsidRPr="00467D36">
        <w:t>Securitize</w:t>
      </w:r>
      <w:r w:rsidRPr="00467D36">
        <w:t>）、专业化平台（</w:t>
      </w:r>
      <w:r w:rsidRPr="00467D36">
        <w:t>Centrifuge/Maple Finance</w:t>
      </w:r>
      <w:r w:rsidRPr="00467D36">
        <w:t>）、传统金融机构布局、技术服务商（</w:t>
      </w:r>
      <w:proofErr w:type="spellStart"/>
      <w:r w:rsidRPr="00467D36">
        <w:t>Chainlink</w:t>
      </w:r>
      <w:proofErr w:type="spellEnd"/>
      <w:r w:rsidRPr="00467D36">
        <w:t>/</w:t>
      </w:r>
      <w:proofErr w:type="spellStart"/>
      <w:r w:rsidRPr="00467D36">
        <w:t>Fireblocks</w:t>
      </w:r>
      <w:proofErr w:type="spellEnd"/>
      <w:r w:rsidRPr="00467D36">
        <w:t>）支撑。</w:t>
      </w:r>
    </w:p>
    <w:p w:rsidR="00467D36" w:rsidRPr="00467D36" w:rsidRDefault="00467D36" w:rsidP="00467D36">
      <w:pPr>
        <w:numPr>
          <w:ilvl w:val="0"/>
          <w:numId w:val="62"/>
        </w:numPr>
        <w:spacing w:before="120" w:after="120" w:line="288" w:lineRule="auto"/>
      </w:pPr>
      <w:r w:rsidRPr="00467D36">
        <w:rPr>
          <w:b/>
          <w:bCs/>
        </w:rPr>
        <w:t>区块链分布</w:t>
      </w:r>
      <w:r w:rsidRPr="00467D36">
        <w:t>：以太坊（占比</w:t>
      </w:r>
      <w:r w:rsidRPr="00467D36">
        <w:t>59%</w:t>
      </w:r>
      <w:r w:rsidRPr="00467D36">
        <w:t>）、</w:t>
      </w:r>
      <w:r w:rsidRPr="00467D36">
        <w:t>Layer 2</w:t>
      </w:r>
      <w:r w:rsidRPr="00467D36">
        <w:t>解决方案（</w:t>
      </w:r>
      <w:r w:rsidRPr="00467D36">
        <w:t>Polygon/</w:t>
      </w:r>
      <w:proofErr w:type="spellStart"/>
      <w:r w:rsidRPr="00467D36">
        <w:t>Arbitrum</w:t>
      </w:r>
      <w:proofErr w:type="spellEnd"/>
      <w:r w:rsidRPr="00467D36">
        <w:t>）、新兴公链、许可链（</w:t>
      </w:r>
      <w:proofErr w:type="gramStart"/>
      <w:r w:rsidRPr="00467D36">
        <w:t>机构级</w:t>
      </w:r>
      <w:proofErr w:type="gramEnd"/>
      <w:r w:rsidRPr="00467D36">
        <w:t>应用），</w:t>
      </w:r>
      <w:r w:rsidRPr="00467D36">
        <w:t>Layer 2</w:t>
      </w:r>
      <w:r w:rsidRPr="00467D36">
        <w:t>交易成本较以太坊主网降低</w:t>
      </w:r>
      <w:r w:rsidRPr="00467D36">
        <w:t>90%</w:t>
      </w:r>
      <w:r w:rsidRPr="00467D36">
        <w:t>。</w:t>
      </w:r>
    </w:p>
    <w:p w:rsidR="00467D36" w:rsidRPr="00467D36" w:rsidRDefault="00467D36" w:rsidP="00467D36">
      <w:pPr>
        <w:spacing w:before="120" w:after="120" w:line="288" w:lineRule="auto"/>
        <w:rPr>
          <w:b/>
          <w:bCs/>
        </w:rPr>
      </w:pPr>
      <w:r w:rsidRPr="00467D36">
        <w:rPr>
          <w:b/>
          <w:bCs/>
        </w:rPr>
        <w:t>五、监管制度与国际经验</w:t>
      </w:r>
    </w:p>
    <w:p w:rsidR="00467D36" w:rsidRPr="00467D36" w:rsidRDefault="00467D36" w:rsidP="00467D36">
      <w:pPr>
        <w:spacing w:before="120" w:after="120" w:line="288" w:lineRule="auto"/>
        <w:rPr>
          <w:b/>
          <w:bCs/>
        </w:rPr>
      </w:pPr>
      <w:r w:rsidRPr="00467D36">
        <w:rPr>
          <w:b/>
          <w:bCs/>
        </w:rPr>
        <w:t>（一）国际监管协调</w:t>
      </w:r>
    </w:p>
    <w:p w:rsidR="00467D36" w:rsidRPr="00467D36" w:rsidRDefault="00467D36" w:rsidP="00467D36">
      <w:pPr>
        <w:numPr>
          <w:ilvl w:val="0"/>
          <w:numId w:val="63"/>
        </w:numPr>
        <w:spacing w:before="120" w:after="120" w:line="288" w:lineRule="auto"/>
      </w:pPr>
      <w:r w:rsidRPr="00467D36">
        <w:rPr>
          <w:b/>
          <w:bCs/>
        </w:rPr>
        <w:t>FSB</w:t>
      </w:r>
      <w:r w:rsidRPr="00467D36">
        <w:t>：</w:t>
      </w:r>
      <w:proofErr w:type="gramStart"/>
      <w:r w:rsidRPr="00467D36">
        <w:t>确立</w:t>
      </w:r>
      <w:r w:rsidRPr="00467D36">
        <w:t>“</w:t>
      </w:r>
      <w:r w:rsidRPr="00467D36">
        <w:t>功能等同</w:t>
      </w:r>
      <w:r w:rsidRPr="00467D36">
        <w:t>”</w:t>
      </w:r>
      <w:r w:rsidRPr="00467D36">
        <w:t>原则</w:t>
      </w:r>
      <w:proofErr w:type="gramEnd"/>
      <w:r w:rsidRPr="00467D36">
        <w:t>，要求覆盖发行、清算、托管全链条风险，防范系统性风险。</w:t>
      </w:r>
    </w:p>
    <w:p w:rsidR="00467D36" w:rsidRPr="00467D36" w:rsidRDefault="00467D36" w:rsidP="00467D36">
      <w:pPr>
        <w:numPr>
          <w:ilvl w:val="0"/>
          <w:numId w:val="63"/>
        </w:numPr>
        <w:spacing w:before="120" w:after="120" w:line="288" w:lineRule="auto"/>
      </w:pPr>
      <w:r w:rsidRPr="00467D36">
        <w:rPr>
          <w:b/>
          <w:bCs/>
        </w:rPr>
        <w:t>IOSCO</w:t>
      </w:r>
      <w:r w:rsidRPr="00467D36">
        <w:t>：提出</w:t>
      </w:r>
      <w:r w:rsidRPr="00467D36">
        <w:t>18</w:t>
      </w:r>
      <w:r w:rsidRPr="00467D36">
        <w:t>项监管建议，强调跨境一致性与投资者保护，规范信息披露要求。</w:t>
      </w:r>
    </w:p>
    <w:p w:rsidR="00467D36" w:rsidRPr="00467D36" w:rsidRDefault="00467D36" w:rsidP="00467D36">
      <w:pPr>
        <w:numPr>
          <w:ilvl w:val="0"/>
          <w:numId w:val="63"/>
        </w:numPr>
        <w:spacing w:before="120" w:after="120" w:line="288" w:lineRule="auto"/>
      </w:pPr>
      <w:r w:rsidRPr="00467D36">
        <w:rPr>
          <w:b/>
          <w:bCs/>
        </w:rPr>
        <w:t>FATF</w:t>
      </w:r>
      <w:r w:rsidRPr="00467D36">
        <w:t>：</w:t>
      </w:r>
      <w:proofErr w:type="gramStart"/>
      <w:r w:rsidRPr="00467D36">
        <w:t>通过</w:t>
      </w:r>
      <w:r w:rsidRPr="00467D36">
        <w:t>“</w:t>
      </w:r>
      <w:r w:rsidRPr="00467D36">
        <w:t>旅行规则</w:t>
      </w:r>
      <w:r w:rsidRPr="00467D36">
        <w:t>”</w:t>
      </w:r>
      <w:r w:rsidRPr="00467D36">
        <w:t>强化反洗钱合规要求</w:t>
      </w:r>
      <w:proofErr w:type="gramEnd"/>
      <w:r w:rsidRPr="00467D36">
        <w:t>，要求</w:t>
      </w:r>
      <w:r w:rsidRPr="00467D36">
        <w:t>RWA</w:t>
      </w:r>
      <w:r w:rsidRPr="00467D36">
        <w:t>交易平台落实身份认证与交易追溯。</w:t>
      </w:r>
    </w:p>
    <w:p w:rsidR="00467D36" w:rsidRPr="00467D36" w:rsidRDefault="00467D36" w:rsidP="00467D36">
      <w:pPr>
        <w:spacing w:before="120" w:after="120" w:line="288" w:lineRule="auto"/>
        <w:rPr>
          <w:b/>
          <w:bCs/>
        </w:rPr>
      </w:pPr>
      <w:r w:rsidRPr="00467D36">
        <w:rPr>
          <w:b/>
          <w:bCs/>
        </w:rPr>
        <w:t>（二）区域与国家监管路径</w:t>
      </w:r>
    </w:p>
    <w:p w:rsidR="00467D36" w:rsidRPr="00467D36" w:rsidRDefault="00467D36" w:rsidP="00467D36">
      <w:pPr>
        <w:numPr>
          <w:ilvl w:val="0"/>
          <w:numId w:val="64"/>
        </w:numPr>
        <w:spacing w:before="120" w:after="120" w:line="288" w:lineRule="auto"/>
      </w:pPr>
      <w:r w:rsidRPr="00467D36">
        <w:rPr>
          <w:b/>
          <w:bCs/>
        </w:rPr>
        <w:t>欧盟</w:t>
      </w:r>
      <w:r w:rsidRPr="00467D36">
        <w:t>：</w:t>
      </w:r>
      <w:proofErr w:type="spellStart"/>
      <w:r w:rsidRPr="00467D36">
        <w:t>MiCA</w:t>
      </w:r>
      <w:proofErr w:type="spellEnd"/>
      <w:r w:rsidRPr="00467D36">
        <w:t>条例建立系统化监管框架，搭配分布式账本试点机制，统一欧盟牌照制度，合规机构可跨境经营。</w:t>
      </w:r>
    </w:p>
    <w:p w:rsidR="00467D36" w:rsidRPr="00467D36" w:rsidRDefault="00467D36" w:rsidP="00467D36">
      <w:pPr>
        <w:numPr>
          <w:ilvl w:val="0"/>
          <w:numId w:val="64"/>
        </w:numPr>
        <w:spacing w:before="120" w:after="120" w:line="288" w:lineRule="auto"/>
      </w:pPr>
      <w:r w:rsidRPr="00467D36">
        <w:rPr>
          <w:b/>
          <w:bCs/>
        </w:rPr>
        <w:t>新加坡</w:t>
      </w:r>
      <w:r w:rsidRPr="00467D36">
        <w:t>：</w:t>
      </w:r>
      <w:r w:rsidRPr="00467D36">
        <w:t>Project Guardian</w:t>
      </w:r>
      <w:r w:rsidRPr="00467D36">
        <w:t>推进代币化金融工具试点，公私合作制定行业标准，已完成多轮跨境</w:t>
      </w:r>
      <w:r w:rsidRPr="00467D36">
        <w:t>RWA</w:t>
      </w:r>
      <w:r w:rsidRPr="00467D36">
        <w:t>交易测试。</w:t>
      </w:r>
    </w:p>
    <w:p w:rsidR="00467D36" w:rsidRPr="00467D36" w:rsidRDefault="00467D36" w:rsidP="00467D36">
      <w:pPr>
        <w:numPr>
          <w:ilvl w:val="0"/>
          <w:numId w:val="64"/>
        </w:numPr>
        <w:spacing w:before="120" w:after="120" w:line="288" w:lineRule="auto"/>
      </w:pPr>
      <w:r w:rsidRPr="00467D36">
        <w:rPr>
          <w:b/>
          <w:bCs/>
        </w:rPr>
        <w:lastRenderedPageBreak/>
        <w:t>香港</w:t>
      </w:r>
      <w:r w:rsidRPr="00467D36">
        <w:t>：发行全球</w:t>
      </w:r>
      <w:proofErr w:type="gramStart"/>
      <w:r w:rsidRPr="00467D36">
        <w:t>首单政府</w:t>
      </w:r>
      <w:proofErr w:type="gramEnd"/>
      <w:r w:rsidRPr="00467D36">
        <w:t>代币化绿色债券（规模</w:t>
      </w:r>
      <w:r w:rsidRPr="00467D36">
        <w:t>50</w:t>
      </w:r>
      <w:r w:rsidRPr="00467D36">
        <w:t>亿港元），探索</w:t>
      </w:r>
      <w:r w:rsidRPr="00467D36">
        <w:t>“</w:t>
      </w:r>
      <w:r w:rsidRPr="00467D36">
        <w:t>链上即时结算</w:t>
      </w:r>
      <w:r w:rsidRPr="00467D36">
        <w:t>+</w:t>
      </w:r>
      <w:r w:rsidRPr="00467D36">
        <w:t>法律最终结算</w:t>
      </w:r>
      <w:r w:rsidRPr="00467D36">
        <w:t>”</w:t>
      </w:r>
      <w:r w:rsidRPr="00467D36">
        <w:t>模式；推出分层监管规则，证券型代币适用《证券及期货条例》。</w:t>
      </w:r>
    </w:p>
    <w:p w:rsidR="00467D36" w:rsidRPr="00467D36" w:rsidRDefault="00467D36" w:rsidP="00467D36">
      <w:pPr>
        <w:numPr>
          <w:ilvl w:val="0"/>
          <w:numId w:val="64"/>
        </w:numPr>
        <w:spacing w:before="120" w:after="120" w:line="288" w:lineRule="auto"/>
      </w:pPr>
      <w:r w:rsidRPr="00467D36">
        <w:rPr>
          <w:b/>
          <w:bCs/>
        </w:rPr>
        <w:t>美国</w:t>
      </w:r>
      <w:r w:rsidRPr="00467D36">
        <w:t>：多机构并行监管，</w:t>
      </w:r>
      <w:r w:rsidRPr="00467D36">
        <w:t>GENIUS</w:t>
      </w:r>
      <w:r w:rsidRPr="00467D36">
        <w:t>法案明确稳定币监管框架，将</w:t>
      </w:r>
      <w:r w:rsidRPr="00467D36">
        <w:t>RWA</w:t>
      </w:r>
      <w:r w:rsidRPr="00467D36">
        <w:t>代币按属性划分为</w:t>
      </w:r>
      <w:r w:rsidRPr="00467D36">
        <w:t>“</w:t>
      </w:r>
      <w:r w:rsidRPr="00467D36">
        <w:t>证券</w:t>
      </w:r>
      <w:r w:rsidRPr="00467D36">
        <w:t>”</w:t>
      </w:r>
      <w:r w:rsidRPr="00467D36">
        <w:t>或</w:t>
      </w:r>
      <w:r w:rsidRPr="00467D36">
        <w:t>“</w:t>
      </w:r>
      <w:r w:rsidRPr="00467D36">
        <w:t>数字商品</w:t>
      </w:r>
      <w:r w:rsidRPr="00467D36">
        <w:t>”</w:t>
      </w:r>
      <w:r w:rsidRPr="00467D36">
        <w:t>。</w:t>
      </w:r>
    </w:p>
    <w:p w:rsidR="00467D36" w:rsidRPr="00467D36" w:rsidRDefault="00467D36" w:rsidP="00467D36">
      <w:pPr>
        <w:numPr>
          <w:ilvl w:val="0"/>
          <w:numId w:val="64"/>
        </w:numPr>
        <w:spacing w:before="120" w:after="120" w:line="288" w:lineRule="auto"/>
      </w:pPr>
      <w:r w:rsidRPr="00467D36">
        <w:rPr>
          <w:b/>
          <w:bCs/>
        </w:rPr>
        <w:t>中国</w:t>
      </w:r>
      <w:r w:rsidRPr="00467D36">
        <w:t>：审慎监管加密资产交易，</w:t>
      </w:r>
      <w:proofErr w:type="gramStart"/>
      <w:r w:rsidRPr="00467D36">
        <w:t>探索区</w:t>
      </w:r>
      <w:proofErr w:type="gramEnd"/>
      <w:r w:rsidRPr="00467D36">
        <w:t>块链在供应链金融、数字人民币领域应用；</w:t>
      </w:r>
      <w:proofErr w:type="gramStart"/>
      <w:r w:rsidRPr="00467D36">
        <w:t>信通院牵头</w:t>
      </w:r>
      <w:proofErr w:type="gramEnd"/>
      <w:r w:rsidRPr="00467D36">
        <w:t>发起《可信区块链实体资产可信上链技术规范》，完善技术标准。</w:t>
      </w:r>
    </w:p>
    <w:p w:rsidR="00467D36" w:rsidRPr="00467D36" w:rsidRDefault="00467D36" w:rsidP="00467D36">
      <w:pPr>
        <w:spacing w:before="120" w:after="120" w:line="288" w:lineRule="auto"/>
        <w:rPr>
          <w:b/>
          <w:bCs/>
        </w:rPr>
      </w:pPr>
      <w:r w:rsidRPr="00467D36">
        <w:rPr>
          <w:b/>
          <w:bCs/>
        </w:rPr>
        <w:t>（三）监管演进趋势</w:t>
      </w:r>
    </w:p>
    <w:p w:rsidR="00467D36" w:rsidRPr="00467D36" w:rsidRDefault="00467D36" w:rsidP="00467D36">
      <w:pPr>
        <w:numPr>
          <w:ilvl w:val="0"/>
          <w:numId w:val="65"/>
        </w:numPr>
        <w:spacing w:before="120" w:after="120" w:line="288" w:lineRule="auto"/>
      </w:pPr>
      <w:r w:rsidRPr="00467D36">
        <w:t>从禁止到规范、从功能监管到技术监管、从单一监管到协同监管、从严格监管到创新友好平衡。</w:t>
      </w:r>
    </w:p>
    <w:p w:rsidR="00467D36" w:rsidRPr="00467D36" w:rsidRDefault="00467D36" w:rsidP="00467D36">
      <w:pPr>
        <w:numPr>
          <w:ilvl w:val="0"/>
          <w:numId w:val="65"/>
        </w:numPr>
        <w:spacing w:before="120" w:after="120" w:line="288" w:lineRule="auto"/>
      </w:pPr>
      <w:r w:rsidRPr="00467D36">
        <w:rPr>
          <w:b/>
          <w:bCs/>
        </w:rPr>
        <w:t>中国借鉴</w:t>
      </w:r>
      <w:r w:rsidRPr="00467D36">
        <w:t>：建立清晰监管框架、采用渐进式试点、加强国际协调、发挥香港独特优势，优先在海南自贸港、上海自贸区试点。</w:t>
      </w:r>
    </w:p>
    <w:p w:rsidR="00467D36" w:rsidRPr="00467D36" w:rsidRDefault="00467D36" w:rsidP="00467D36">
      <w:pPr>
        <w:spacing w:before="120" w:after="120" w:line="288" w:lineRule="auto"/>
        <w:rPr>
          <w:b/>
          <w:bCs/>
        </w:rPr>
      </w:pPr>
      <w:r w:rsidRPr="00467D36">
        <w:rPr>
          <w:b/>
          <w:bCs/>
        </w:rPr>
        <w:t>六、发展优势与风险识别</w:t>
      </w:r>
    </w:p>
    <w:p w:rsidR="00467D36" w:rsidRPr="00467D36" w:rsidRDefault="00467D36" w:rsidP="00467D36">
      <w:pPr>
        <w:spacing w:before="120" w:after="120" w:line="288" w:lineRule="auto"/>
        <w:rPr>
          <w:b/>
          <w:bCs/>
        </w:rPr>
      </w:pPr>
      <w:r w:rsidRPr="00467D36">
        <w:rPr>
          <w:b/>
          <w:bCs/>
        </w:rPr>
        <w:t>（一）核心发展优势</w:t>
      </w:r>
    </w:p>
    <w:p w:rsidR="00467D36" w:rsidRPr="00467D36" w:rsidRDefault="00467D36" w:rsidP="00467D36">
      <w:pPr>
        <w:numPr>
          <w:ilvl w:val="0"/>
          <w:numId w:val="66"/>
        </w:numPr>
        <w:spacing w:before="120" w:after="120" w:line="288" w:lineRule="auto"/>
      </w:pPr>
      <w:r w:rsidRPr="00467D36">
        <w:rPr>
          <w:b/>
          <w:bCs/>
        </w:rPr>
        <w:t>资产可分割性与流动性提升</w:t>
      </w:r>
      <w:r w:rsidRPr="00467D36">
        <w:t>：实现高价值资产小额化、跨时区资本流动便利化，房地产代币化后流动性提升</w:t>
      </w:r>
      <w:r w:rsidRPr="00467D36">
        <w:t>60%</w:t>
      </w:r>
      <w:r w:rsidRPr="00467D36">
        <w:t>。</w:t>
      </w:r>
    </w:p>
    <w:p w:rsidR="00467D36" w:rsidRPr="00467D36" w:rsidRDefault="00467D36" w:rsidP="00467D36">
      <w:pPr>
        <w:numPr>
          <w:ilvl w:val="0"/>
          <w:numId w:val="66"/>
        </w:numPr>
        <w:spacing w:before="120" w:after="120" w:line="288" w:lineRule="auto"/>
      </w:pPr>
      <w:r w:rsidRPr="00467D36">
        <w:rPr>
          <w:b/>
          <w:bCs/>
        </w:rPr>
        <w:t>信息透明化与可追溯性</w:t>
      </w:r>
      <w:r w:rsidRPr="00467D36">
        <w:t>：分布式账本</w:t>
      </w:r>
      <w:r w:rsidRPr="00467D36">
        <w:t>+</w:t>
      </w:r>
      <w:r w:rsidRPr="00467D36">
        <w:t>链上可审计日志，缓解</w:t>
      </w:r>
      <w:r w:rsidRPr="00467D36">
        <w:t>“</w:t>
      </w:r>
      <w:r w:rsidRPr="00467D36">
        <w:t>黑箱效应</w:t>
      </w:r>
      <w:r w:rsidRPr="00467D36">
        <w:t>”</w:t>
      </w:r>
      <w:r w:rsidRPr="00467D36">
        <w:t>，投资者投诉率较传统金融产品降低</w:t>
      </w:r>
      <w:r w:rsidRPr="00467D36">
        <w:t>75%</w:t>
      </w:r>
      <w:r w:rsidRPr="00467D36">
        <w:t>。</w:t>
      </w:r>
    </w:p>
    <w:p w:rsidR="00467D36" w:rsidRPr="00467D36" w:rsidRDefault="00467D36" w:rsidP="00467D36">
      <w:pPr>
        <w:numPr>
          <w:ilvl w:val="0"/>
          <w:numId w:val="66"/>
        </w:numPr>
        <w:spacing w:before="120" w:after="120" w:line="288" w:lineRule="auto"/>
      </w:pPr>
      <w:r w:rsidRPr="00467D36">
        <w:rPr>
          <w:b/>
          <w:bCs/>
        </w:rPr>
        <w:t>投资者可达性与普惠性</w:t>
      </w:r>
      <w:r w:rsidRPr="00467D36">
        <w:t>：突破门槛与地理限制，丰富投资选择，中小投资者</w:t>
      </w:r>
      <w:proofErr w:type="gramStart"/>
      <w:r w:rsidRPr="00467D36">
        <w:t>参与占</w:t>
      </w:r>
      <w:proofErr w:type="gramEnd"/>
      <w:r w:rsidRPr="00467D36">
        <w:t>比从传统市场的</w:t>
      </w:r>
      <w:r w:rsidRPr="00467D36">
        <w:t>15%</w:t>
      </w:r>
      <w:r w:rsidRPr="00467D36">
        <w:t>提升至</w:t>
      </w:r>
      <w:r w:rsidRPr="00467D36">
        <w:t>RWA</w:t>
      </w:r>
      <w:r w:rsidRPr="00467D36">
        <w:t>市场的</w:t>
      </w:r>
      <w:r w:rsidRPr="00467D36">
        <w:t>48%</w:t>
      </w:r>
      <w:r w:rsidRPr="00467D36">
        <w:t>。</w:t>
      </w:r>
    </w:p>
    <w:p w:rsidR="00467D36" w:rsidRPr="00467D36" w:rsidRDefault="00467D36" w:rsidP="00467D36">
      <w:pPr>
        <w:numPr>
          <w:ilvl w:val="0"/>
          <w:numId w:val="66"/>
        </w:numPr>
        <w:spacing w:before="120" w:after="120" w:line="288" w:lineRule="auto"/>
      </w:pPr>
      <w:r w:rsidRPr="00467D36">
        <w:rPr>
          <w:b/>
          <w:bCs/>
        </w:rPr>
        <w:t>可编程性与合约自动化</w:t>
      </w:r>
      <w:r w:rsidRPr="00467D36">
        <w:t>：复杂金融逻辑代码化，实现跨境支付即时结算、合</w:t>
      </w:r>
      <w:proofErr w:type="gramStart"/>
      <w:r w:rsidRPr="00467D36">
        <w:t>规</w:t>
      </w:r>
      <w:proofErr w:type="gramEnd"/>
      <w:r w:rsidRPr="00467D36">
        <w:t>流程嵌入，运营成本降低</w:t>
      </w:r>
      <w:r w:rsidRPr="00467D36">
        <w:t>40%-60%</w:t>
      </w:r>
      <w:r w:rsidRPr="00467D36">
        <w:t>。</w:t>
      </w:r>
    </w:p>
    <w:p w:rsidR="00467D36" w:rsidRPr="00467D36" w:rsidRDefault="00467D36" w:rsidP="00467D36">
      <w:pPr>
        <w:spacing w:before="120" w:after="120" w:line="288" w:lineRule="auto"/>
        <w:rPr>
          <w:b/>
          <w:bCs/>
        </w:rPr>
      </w:pPr>
      <w:r w:rsidRPr="00467D36">
        <w:rPr>
          <w:b/>
          <w:bCs/>
        </w:rPr>
        <w:t>（二）多重风险评估</w:t>
      </w:r>
    </w:p>
    <w:p w:rsidR="00467D36" w:rsidRPr="00467D36" w:rsidRDefault="00467D36" w:rsidP="00467D36">
      <w:pPr>
        <w:numPr>
          <w:ilvl w:val="0"/>
          <w:numId w:val="67"/>
        </w:numPr>
        <w:spacing w:before="120" w:after="120" w:line="288" w:lineRule="auto"/>
      </w:pPr>
      <w:r w:rsidRPr="00467D36">
        <w:rPr>
          <w:b/>
          <w:bCs/>
        </w:rPr>
        <w:t>法律风险</w:t>
      </w:r>
      <w:r w:rsidRPr="00467D36">
        <w:t>：司法管辖权差异导致法律定性模糊，传统法律豁免条款适用性争议，跨境法律冲突案例年增</w:t>
      </w:r>
      <w:r w:rsidRPr="00467D36">
        <w:t>30%</w:t>
      </w:r>
      <w:r w:rsidRPr="00467D36">
        <w:t>。</w:t>
      </w:r>
    </w:p>
    <w:p w:rsidR="00467D36" w:rsidRPr="00467D36" w:rsidRDefault="00467D36" w:rsidP="00467D36">
      <w:pPr>
        <w:numPr>
          <w:ilvl w:val="0"/>
          <w:numId w:val="67"/>
        </w:numPr>
        <w:spacing w:before="120" w:after="120" w:line="288" w:lineRule="auto"/>
      </w:pPr>
      <w:r w:rsidRPr="00467D36">
        <w:rPr>
          <w:b/>
          <w:bCs/>
        </w:rPr>
        <w:t>结算风险</w:t>
      </w:r>
      <w:r w:rsidRPr="00467D36">
        <w:t>：技术结算与法律结算脱节，交易确定性削弱，跨境结算标准不一致，部分新兴市场存在结算延迟风险。</w:t>
      </w:r>
    </w:p>
    <w:p w:rsidR="00467D36" w:rsidRPr="00467D36" w:rsidRDefault="00467D36" w:rsidP="00467D36">
      <w:pPr>
        <w:numPr>
          <w:ilvl w:val="0"/>
          <w:numId w:val="67"/>
        </w:numPr>
        <w:spacing w:before="120" w:after="120" w:line="288" w:lineRule="auto"/>
      </w:pPr>
      <w:r w:rsidRPr="00467D36">
        <w:rPr>
          <w:b/>
          <w:bCs/>
        </w:rPr>
        <w:t>可扩展性风险</w:t>
      </w:r>
      <w:r w:rsidRPr="00467D36">
        <w:t>：区块链性能瓶颈（以太坊</w:t>
      </w:r>
      <w:r w:rsidRPr="00467D36">
        <w:t>TPS</w:t>
      </w:r>
      <w:r w:rsidRPr="00467D36">
        <w:t>约</w:t>
      </w:r>
      <w:r w:rsidRPr="00467D36">
        <w:t>15</w:t>
      </w:r>
      <w:r w:rsidRPr="00467D36">
        <w:t>笔</w:t>
      </w:r>
      <w:r w:rsidRPr="00467D36">
        <w:t>/</w:t>
      </w:r>
      <w:r w:rsidRPr="00467D36">
        <w:t>秒），交易成本高，技术解决方案存在权衡。</w:t>
      </w:r>
    </w:p>
    <w:p w:rsidR="00467D36" w:rsidRPr="00467D36" w:rsidRDefault="00467D36" w:rsidP="00467D36">
      <w:pPr>
        <w:numPr>
          <w:ilvl w:val="0"/>
          <w:numId w:val="67"/>
        </w:numPr>
        <w:spacing w:before="120" w:after="120" w:line="288" w:lineRule="auto"/>
      </w:pPr>
      <w:r w:rsidRPr="00467D36">
        <w:rPr>
          <w:b/>
          <w:bCs/>
        </w:rPr>
        <w:t>监管风险</w:t>
      </w:r>
      <w:r w:rsidRPr="00467D36">
        <w:t>：跨境监管协调不足，治理架构复杂引发利益冲突，政策不确定性影响行业发展。</w:t>
      </w:r>
    </w:p>
    <w:p w:rsidR="00467D36" w:rsidRPr="00467D36" w:rsidRDefault="00467D36" w:rsidP="00467D36">
      <w:pPr>
        <w:numPr>
          <w:ilvl w:val="0"/>
          <w:numId w:val="67"/>
        </w:numPr>
        <w:spacing w:before="120" w:after="120" w:line="288" w:lineRule="auto"/>
      </w:pPr>
      <w:r w:rsidRPr="00467D36">
        <w:rPr>
          <w:b/>
          <w:bCs/>
        </w:rPr>
        <w:lastRenderedPageBreak/>
        <w:t>网络安全风险</w:t>
      </w:r>
      <w:r w:rsidRPr="00467D36">
        <w:t>：智能合约漏洞、</w:t>
      </w:r>
      <w:proofErr w:type="gramStart"/>
      <w:r w:rsidRPr="00467D36">
        <w:t>跨链桥</w:t>
      </w:r>
      <w:proofErr w:type="gramEnd"/>
      <w:r w:rsidRPr="00467D36">
        <w:t>攻击（占加密领域被盗资金</w:t>
      </w:r>
      <w:r w:rsidRPr="00467D36">
        <w:t>60%</w:t>
      </w:r>
      <w:r w:rsidRPr="00467D36">
        <w:t>）、预言机操纵、量子计算威胁，</w:t>
      </w:r>
      <w:r w:rsidRPr="00467D36">
        <w:t>2025</w:t>
      </w:r>
      <w:r w:rsidRPr="00467D36">
        <w:t>年</w:t>
      </w:r>
      <w:r w:rsidRPr="00467D36">
        <w:t>RWA</w:t>
      </w:r>
      <w:r w:rsidRPr="00467D36">
        <w:t>相关安全事件造成损失超</w:t>
      </w:r>
      <w:r w:rsidRPr="00467D36">
        <w:t>8</w:t>
      </w:r>
      <w:r w:rsidRPr="00467D36">
        <w:t>亿美元。</w:t>
      </w:r>
    </w:p>
    <w:p w:rsidR="00467D36" w:rsidRPr="00467D36" w:rsidRDefault="00467D36" w:rsidP="00467D36">
      <w:pPr>
        <w:spacing w:before="120" w:after="120" w:line="288" w:lineRule="auto"/>
        <w:rPr>
          <w:b/>
          <w:bCs/>
        </w:rPr>
      </w:pPr>
      <w:r w:rsidRPr="00467D36">
        <w:rPr>
          <w:b/>
          <w:bCs/>
        </w:rPr>
        <w:t>七、风险管理与防范机制</w:t>
      </w:r>
    </w:p>
    <w:p w:rsidR="00467D36" w:rsidRPr="00467D36" w:rsidRDefault="00467D36" w:rsidP="00467D36">
      <w:pPr>
        <w:spacing w:before="120" w:after="120" w:line="288" w:lineRule="auto"/>
        <w:rPr>
          <w:b/>
          <w:bCs/>
        </w:rPr>
      </w:pPr>
      <w:r w:rsidRPr="00467D36">
        <w:rPr>
          <w:b/>
          <w:bCs/>
        </w:rPr>
        <w:t>（一）法律与制度层面</w:t>
      </w:r>
    </w:p>
    <w:p w:rsidR="00467D36" w:rsidRPr="00467D36" w:rsidRDefault="00467D36" w:rsidP="00467D36">
      <w:pPr>
        <w:numPr>
          <w:ilvl w:val="0"/>
          <w:numId w:val="68"/>
        </w:numPr>
        <w:spacing w:before="120" w:after="120" w:line="288" w:lineRule="auto"/>
      </w:pPr>
      <w:r w:rsidRPr="00467D36">
        <w:rPr>
          <w:b/>
          <w:bCs/>
        </w:rPr>
        <w:t>SPV</w:t>
      </w:r>
      <w:r w:rsidRPr="00467D36">
        <w:rPr>
          <w:b/>
          <w:bCs/>
        </w:rPr>
        <w:t>破产隔离机制</w:t>
      </w:r>
      <w:r w:rsidRPr="00467D36">
        <w:t>：实现基础资产与发起人风险隔离，降低投资者风险暴露。</w:t>
      </w:r>
    </w:p>
    <w:p w:rsidR="00467D36" w:rsidRPr="00467D36" w:rsidRDefault="00467D36" w:rsidP="00467D36">
      <w:pPr>
        <w:numPr>
          <w:ilvl w:val="0"/>
          <w:numId w:val="68"/>
        </w:numPr>
        <w:spacing w:before="120" w:after="120" w:line="288" w:lineRule="auto"/>
      </w:pPr>
      <w:r w:rsidRPr="00467D36">
        <w:rPr>
          <w:b/>
          <w:bCs/>
        </w:rPr>
        <w:t>私法框架完善</w:t>
      </w:r>
      <w:r w:rsidRPr="00467D36">
        <w:t>：明确代币化资产权利界定与保护，推动跨境法律适用统一。</w:t>
      </w:r>
    </w:p>
    <w:p w:rsidR="00467D36" w:rsidRPr="00467D36" w:rsidRDefault="00467D36" w:rsidP="00467D36">
      <w:pPr>
        <w:numPr>
          <w:ilvl w:val="0"/>
          <w:numId w:val="68"/>
        </w:numPr>
        <w:spacing w:before="120" w:after="120" w:line="288" w:lineRule="auto"/>
      </w:pPr>
      <w:r w:rsidRPr="00467D36">
        <w:rPr>
          <w:b/>
          <w:bCs/>
        </w:rPr>
        <w:t>跨境争议解决</w:t>
      </w:r>
      <w:r w:rsidRPr="00467D36">
        <w:t>：预设适用法律与仲裁机制，建立</w:t>
      </w:r>
      <w:r w:rsidRPr="00467D36">
        <w:t>RWA</w:t>
      </w:r>
      <w:r w:rsidRPr="00467D36">
        <w:t>专项仲裁通道。</w:t>
      </w:r>
    </w:p>
    <w:p w:rsidR="00467D36" w:rsidRPr="00467D36" w:rsidRDefault="00467D36" w:rsidP="00467D36">
      <w:pPr>
        <w:numPr>
          <w:ilvl w:val="0"/>
          <w:numId w:val="68"/>
        </w:numPr>
        <w:spacing w:before="120" w:after="120" w:line="288" w:lineRule="auto"/>
      </w:pPr>
      <w:proofErr w:type="gramStart"/>
      <w:r w:rsidRPr="00467D36">
        <w:rPr>
          <w:b/>
          <w:bCs/>
        </w:rPr>
        <w:t>监管沙盒与</w:t>
      </w:r>
      <w:proofErr w:type="gramEnd"/>
      <w:r w:rsidRPr="00467D36">
        <w:rPr>
          <w:b/>
          <w:bCs/>
        </w:rPr>
        <w:t>受控试点</w:t>
      </w:r>
      <w:r w:rsidRPr="00467D36">
        <w:t>：平衡创新与风险，香港金管局</w:t>
      </w:r>
      <w:r w:rsidRPr="00467D36">
        <w:t>Ensemble</w:t>
      </w:r>
      <w:proofErr w:type="gramStart"/>
      <w:r w:rsidRPr="00467D36">
        <w:t>沙盒已</w:t>
      </w:r>
      <w:proofErr w:type="gramEnd"/>
      <w:r w:rsidRPr="00467D36">
        <w:t>测试</w:t>
      </w:r>
      <w:r w:rsidRPr="00467D36">
        <w:t>12</w:t>
      </w:r>
      <w:r w:rsidRPr="00467D36">
        <w:t>个</w:t>
      </w:r>
      <w:r w:rsidRPr="00467D36">
        <w:t>RWA</w:t>
      </w:r>
      <w:r w:rsidRPr="00467D36">
        <w:t>项目。</w:t>
      </w:r>
    </w:p>
    <w:p w:rsidR="00467D36" w:rsidRPr="00467D36" w:rsidRDefault="00467D36" w:rsidP="00467D36">
      <w:pPr>
        <w:spacing w:before="120" w:after="120" w:line="288" w:lineRule="auto"/>
        <w:rPr>
          <w:b/>
          <w:bCs/>
        </w:rPr>
      </w:pPr>
      <w:r w:rsidRPr="00467D36">
        <w:rPr>
          <w:b/>
          <w:bCs/>
        </w:rPr>
        <w:t>（二）金融与信用层面</w:t>
      </w:r>
    </w:p>
    <w:p w:rsidR="00467D36" w:rsidRPr="00467D36" w:rsidRDefault="00467D36" w:rsidP="00467D36">
      <w:pPr>
        <w:numPr>
          <w:ilvl w:val="0"/>
          <w:numId w:val="69"/>
        </w:numPr>
        <w:spacing w:before="120" w:after="120" w:line="288" w:lineRule="auto"/>
      </w:pPr>
      <w:r w:rsidRPr="00467D36">
        <w:rPr>
          <w:b/>
          <w:bCs/>
        </w:rPr>
        <w:t>结构化增信</w:t>
      </w:r>
      <w:r w:rsidRPr="00467D36">
        <w:t>：超额抵押、优先</w:t>
      </w:r>
      <w:r w:rsidRPr="00467D36">
        <w:t>/</w:t>
      </w:r>
      <w:r w:rsidRPr="00467D36">
        <w:t>次级分层、流动性支持，</w:t>
      </w:r>
      <w:r w:rsidRPr="00467D36">
        <w:t>RWA</w:t>
      </w:r>
      <w:r w:rsidRPr="00467D36">
        <w:t>项目平均超额抵押率达</w:t>
      </w:r>
      <w:r w:rsidRPr="00467D36">
        <w:t>120%</w:t>
      </w:r>
      <w:r w:rsidRPr="00467D36">
        <w:t>。</w:t>
      </w:r>
    </w:p>
    <w:p w:rsidR="00467D36" w:rsidRPr="00467D36" w:rsidRDefault="00467D36" w:rsidP="00467D36">
      <w:pPr>
        <w:numPr>
          <w:ilvl w:val="0"/>
          <w:numId w:val="69"/>
        </w:numPr>
        <w:spacing w:before="120" w:after="120" w:line="288" w:lineRule="auto"/>
      </w:pPr>
      <w:r w:rsidRPr="00467D36">
        <w:rPr>
          <w:b/>
          <w:bCs/>
        </w:rPr>
        <w:t>公共信用担保计划</w:t>
      </w:r>
      <w:r w:rsidRPr="00467D36">
        <w:t>：借鉴中小企业融资经验，降低投资者顾虑，部分试点区域推出</w:t>
      </w:r>
      <w:r w:rsidRPr="00467D36">
        <w:t>RWA</w:t>
      </w:r>
      <w:r w:rsidRPr="00467D36">
        <w:t>担保基金。</w:t>
      </w:r>
    </w:p>
    <w:p w:rsidR="00467D36" w:rsidRPr="00467D36" w:rsidRDefault="00467D36" w:rsidP="00467D36">
      <w:pPr>
        <w:numPr>
          <w:ilvl w:val="0"/>
          <w:numId w:val="69"/>
        </w:numPr>
        <w:spacing w:before="120" w:after="120" w:line="288" w:lineRule="auto"/>
      </w:pPr>
      <w:r w:rsidRPr="00467D36">
        <w:rPr>
          <w:b/>
          <w:bCs/>
        </w:rPr>
        <w:t>二级市场流动性管理</w:t>
      </w:r>
      <w:r w:rsidRPr="00467D36">
        <w:t>：做市商机制、应急回购、赎回排队机制，香港</w:t>
      </w:r>
      <w:r w:rsidRPr="00467D36">
        <w:t>RWA</w:t>
      </w:r>
      <w:r w:rsidRPr="00467D36">
        <w:t>市场做市商数量达</w:t>
      </w:r>
      <w:r w:rsidRPr="00467D36">
        <w:t>18</w:t>
      </w:r>
      <w:r w:rsidRPr="00467D36">
        <w:t>家。</w:t>
      </w:r>
    </w:p>
    <w:p w:rsidR="00467D36" w:rsidRPr="00467D36" w:rsidRDefault="00467D36" w:rsidP="00467D36">
      <w:pPr>
        <w:numPr>
          <w:ilvl w:val="0"/>
          <w:numId w:val="69"/>
        </w:numPr>
        <w:spacing w:before="120" w:after="120" w:line="288" w:lineRule="auto"/>
      </w:pPr>
      <w:r w:rsidRPr="00467D36">
        <w:rPr>
          <w:b/>
          <w:bCs/>
        </w:rPr>
        <w:t>资产组合风险管理</w:t>
      </w:r>
      <w:r w:rsidRPr="00467D36">
        <w:t>：分散度要求、压力测试、</w:t>
      </w:r>
      <w:proofErr w:type="gramStart"/>
      <w:r w:rsidRPr="00467D36">
        <w:t>侧袋机制</w:t>
      </w:r>
      <w:proofErr w:type="gramEnd"/>
      <w:r w:rsidRPr="00467D36">
        <w:t>，定期开展极端情景压力测试。</w:t>
      </w:r>
    </w:p>
    <w:p w:rsidR="00467D36" w:rsidRPr="00467D36" w:rsidRDefault="00467D36" w:rsidP="00467D36">
      <w:pPr>
        <w:spacing w:before="120" w:after="120" w:line="288" w:lineRule="auto"/>
        <w:rPr>
          <w:b/>
          <w:bCs/>
        </w:rPr>
      </w:pPr>
      <w:r w:rsidRPr="00467D36">
        <w:rPr>
          <w:b/>
          <w:bCs/>
        </w:rPr>
        <w:t>（三）技术与操作层面</w:t>
      </w:r>
    </w:p>
    <w:p w:rsidR="00467D36" w:rsidRPr="00467D36" w:rsidRDefault="00467D36" w:rsidP="00467D36">
      <w:pPr>
        <w:numPr>
          <w:ilvl w:val="0"/>
          <w:numId w:val="70"/>
        </w:numPr>
        <w:spacing w:before="120" w:after="120" w:line="288" w:lineRule="auto"/>
      </w:pPr>
      <w:r w:rsidRPr="00467D36">
        <w:rPr>
          <w:b/>
          <w:bCs/>
        </w:rPr>
        <w:t>智能合约安全</w:t>
      </w:r>
      <w:r w:rsidRPr="00467D36">
        <w:t>：形式化验证、第三方审计、漏洞赏金计划、应急响应机制，头部</w:t>
      </w:r>
      <w:r w:rsidRPr="00467D36">
        <w:t>RWA</w:t>
      </w:r>
      <w:r w:rsidRPr="00467D36">
        <w:t>项目漏洞赏金金额超</w:t>
      </w:r>
      <w:r w:rsidRPr="00467D36">
        <w:t>100</w:t>
      </w:r>
      <w:r w:rsidRPr="00467D36">
        <w:t>万美元。</w:t>
      </w:r>
    </w:p>
    <w:p w:rsidR="00467D36" w:rsidRPr="00467D36" w:rsidRDefault="00467D36" w:rsidP="00467D36">
      <w:pPr>
        <w:numPr>
          <w:ilvl w:val="0"/>
          <w:numId w:val="70"/>
        </w:numPr>
        <w:spacing w:before="120" w:after="120" w:line="288" w:lineRule="auto"/>
      </w:pPr>
      <w:r w:rsidRPr="00467D36">
        <w:rPr>
          <w:b/>
          <w:bCs/>
        </w:rPr>
        <w:t>预言机可靠性</w:t>
      </w:r>
      <w:r w:rsidRPr="00467D36">
        <w:t>：多源聚合、中位数取值、延迟确认、人工复核，</w:t>
      </w:r>
      <w:proofErr w:type="spellStart"/>
      <w:r w:rsidRPr="00467D36">
        <w:t>Chainlink</w:t>
      </w:r>
      <w:proofErr w:type="spellEnd"/>
      <w:r w:rsidRPr="00467D36">
        <w:t>预言机采用</w:t>
      </w:r>
      <w:r w:rsidRPr="00467D36">
        <w:t>50+</w:t>
      </w:r>
      <w:r w:rsidRPr="00467D36">
        <w:t>数据源交叉验证。</w:t>
      </w:r>
    </w:p>
    <w:p w:rsidR="00467D36" w:rsidRPr="00467D36" w:rsidRDefault="00467D36" w:rsidP="00467D36">
      <w:pPr>
        <w:numPr>
          <w:ilvl w:val="0"/>
          <w:numId w:val="70"/>
        </w:numPr>
        <w:spacing w:before="120" w:after="120" w:line="288" w:lineRule="auto"/>
      </w:pPr>
      <w:r w:rsidRPr="00467D36">
        <w:rPr>
          <w:b/>
          <w:bCs/>
        </w:rPr>
        <w:t>系统连续性</w:t>
      </w:r>
      <w:r w:rsidRPr="00467D36">
        <w:t>：业务连续性计划、冷热备份、灾难恢复演练，核心平台年可用性达</w:t>
      </w:r>
      <w:r w:rsidRPr="00467D36">
        <w:t>99.99%</w:t>
      </w:r>
      <w:r w:rsidRPr="00467D36">
        <w:t>。</w:t>
      </w:r>
    </w:p>
    <w:p w:rsidR="00467D36" w:rsidRPr="00467D36" w:rsidRDefault="00467D36" w:rsidP="00467D36">
      <w:pPr>
        <w:numPr>
          <w:ilvl w:val="0"/>
          <w:numId w:val="70"/>
        </w:numPr>
        <w:spacing w:before="120" w:after="120" w:line="288" w:lineRule="auto"/>
      </w:pPr>
      <w:r w:rsidRPr="00467D36">
        <w:rPr>
          <w:b/>
          <w:bCs/>
        </w:rPr>
        <w:t>抗量子计算</w:t>
      </w:r>
      <w:r w:rsidRPr="00467D36">
        <w:t>：前瞻性布局抗量子算法、多方安全计算，防范未来技术风险。</w:t>
      </w:r>
    </w:p>
    <w:p w:rsidR="00467D36" w:rsidRPr="00467D36" w:rsidRDefault="00467D36" w:rsidP="00467D36">
      <w:pPr>
        <w:spacing w:before="120" w:after="120" w:line="288" w:lineRule="auto"/>
        <w:rPr>
          <w:b/>
          <w:bCs/>
        </w:rPr>
      </w:pPr>
      <w:r w:rsidRPr="00467D36">
        <w:rPr>
          <w:b/>
          <w:bCs/>
        </w:rPr>
        <w:t>（四）治理与组织层面</w:t>
      </w:r>
    </w:p>
    <w:p w:rsidR="00467D36" w:rsidRPr="00467D36" w:rsidRDefault="00467D36" w:rsidP="00467D36">
      <w:pPr>
        <w:numPr>
          <w:ilvl w:val="0"/>
          <w:numId w:val="71"/>
        </w:numPr>
        <w:spacing w:before="120" w:after="120" w:line="288" w:lineRule="auto"/>
      </w:pPr>
      <w:r w:rsidRPr="00467D36">
        <w:rPr>
          <w:b/>
          <w:bCs/>
        </w:rPr>
        <w:t>清晰治理架构</w:t>
      </w:r>
      <w:r w:rsidRPr="00467D36">
        <w:t>：明确多职能责任边界，建立</w:t>
      </w:r>
      <w:r w:rsidRPr="00467D36">
        <w:t>RWA</w:t>
      </w:r>
      <w:r w:rsidRPr="00467D36">
        <w:t>项目治理委员会。</w:t>
      </w:r>
    </w:p>
    <w:p w:rsidR="00467D36" w:rsidRPr="00467D36" w:rsidRDefault="00467D36" w:rsidP="00467D36">
      <w:pPr>
        <w:numPr>
          <w:ilvl w:val="0"/>
          <w:numId w:val="71"/>
        </w:numPr>
        <w:spacing w:before="120" w:after="120" w:line="288" w:lineRule="auto"/>
      </w:pPr>
      <w:r w:rsidRPr="00467D36">
        <w:rPr>
          <w:b/>
          <w:bCs/>
        </w:rPr>
        <w:t>利益冲突管理</w:t>
      </w:r>
      <w:r w:rsidRPr="00467D36">
        <w:t>：业务隔离、透明披露、独立决策，定期披露关联交易信息。</w:t>
      </w:r>
    </w:p>
    <w:p w:rsidR="00467D36" w:rsidRPr="00467D36" w:rsidRDefault="00467D36" w:rsidP="00467D36">
      <w:pPr>
        <w:numPr>
          <w:ilvl w:val="0"/>
          <w:numId w:val="71"/>
        </w:numPr>
        <w:spacing w:before="120" w:after="120" w:line="288" w:lineRule="auto"/>
      </w:pPr>
      <w:r w:rsidRPr="00467D36">
        <w:rPr>
          <w:b/>
          <w:bCs/>
        </w:rPr>
        <w:lastRenderedPageBreak/>
        <w:t>多方共治机制</w:t>
      </w:r>
      <w:r w:rsidRPr="00467D36">
        <w:t>：多重签名</w:t>
      </w:r>
      <w:r w:rsidRPr="00467D36">
        <w:t>/</w:t>
      </w:r>
      <w:r w:rsidRPr="00467D36">
        <w:t>门限签名决策，核心操作需</w:t>
      </w:r>
      <w:r w:rsidRPr="00467D36">
        <w:t>3+</w:t>
      </w:r>
      <w:r w:rsidRPr="00467D36">
        <w:t>授权方确认。</w:t>
      </w:r>
    </w:p>
    <w:p w:rsidR="00467D36" w:rsidRPr="00467D36" w:rsidRDefault="00467D36" w:rsidP="00467D36">
      <w:pPr>
        <w:numPr>
          <w:ilvl w:val="0"/>
          <w:numId w:val="71"/>
        </w:numPr>
        <w:spacing w:before="120" w:after="120" w:line="288" w:lineRule="auto"/>
      </w:pPr>
      <w:r w:rsidRPr="00467D36">
        <w:rPr>
          <w:b/>
          <w:bCs/>
        </w:rPr>
        <w:t>投资者保护</w:t>
      </w:r>
      <w:r w:rsidRPr="00467D36">
        <w:t>：建立赔偿基金或保险机制，香港已设立</w:t>
      </w:r>
      <w:r w:rsidRPr="00467D36">
        <w:t>10</w:t>
      </w:r>
      <w:r w:rsidRPr="00467D36">
        <w:t>亿港元</w:t>
      </w:r>
      <w:r w:rsidRPr="00467D36">
        <w:t>RWA</w:t>
      </w:r>
      <w:r w:rsidRPr="00467D36">
        <w:t>投资者赔偿基金。</w:t>
      </w:r>
    </w:p>
    <w:p w:rsidR="00467D36" w:rsidRPr="00467D36" w:rsidRDefault="00467D36" w:rsidP="00467D36">
      <w:pPr>
        <w:spacing w:before="120" w:after="120" w:line="288" w:lineRule="auto"/>
        <w:rPr>
          <w:b/>
          <w:bCs/>
        </w:rPr>
      </w:pPr>
      <w:r w:rsidRPr="00467D36">
        <w:rPr>
          <w:b/>
          <w:bCs/>
        </w:rPr>
        <w:t>八、中国情境下的实操障碍</w:t>
      </w:r>
    </w:p>
    <w:p w:rsidR="00467D36" w:rsidRPr="00467D36" w:rsidRDefault="00467D36" w:rsidP="00467D36">
      <w:pPr>
        <w:numPr>
          <w:ilvl w:val="0"/>
          <w:numId w:val="72"/>
        </w:numPr>
        <w:spacing w:before="120" w:after="120" w:line="288" w:lineRule="auto"/>
      </w:pPr>
      <w:r w:rsidRPr="00467D36">
        <w:rPr>
          <w:b/>
          <w:bCs/>
        </w:rPr>
        <w:t>法律合</w:t>
      </w:r>
      <w:proofErr w:type="gramStart"/>
      <w:r w:rsidRPr="00467D36">
        <w:rPr>
          <w:b/>
          <w:bCs/>
        </w:rPr>
        <w:t>规</w:t>
      </w:r>
      <w:proofErr w:type="gramEnd"/>
      <w:r w:rsidRPr="00467D36">
        <w:rPr>
          <w:b/>
          <w:bCs/>
        </w:rPr>
        <w:t>障碍</w:t>
      </w:r>
      <w:r w:rsidRPr="00467D36">
        <w:t>：</w:t>
      </w:r>
      <w:r w:rsidRPr="00467D36">
        <w:t>ICO</w:t>
      </w:r>
      <w:r w:rsidRPr="00467D36">
        <w:t>禁令延伸影响，代币化资产法律地位不明确，与现有金融法规协调困难，部分</w:t>
      </w:r>
      <w:r w:rsidRPr="00467D36">
        <w:t>RWA</w:t>
      </w:r>
      <w:r w:rsidRPr="00467D36">
        <w:t>项目面临合规争议。</w:t>
      </w:r>
    </w:p>
    <w:p w:rsidR="00467D36" w:rsidRPr="00467D36" w:rsidRDefault="00467D36" w:rsidP="00467D36">
      <w:pPr>
        <w:numPr>
          <w:ilvl w:val="0"/>
          <w:numId w:val="72"/>
        </w:numPr>
        <w:spacing w:before="120" w:after="120" w:line="288" w:lineRule="auto"/>
      </w:pPr>
      <w:r w:rsidRPr="00467D36">
        <w:rPr>
          <w:b/>
          <w:bCs/>
        </w:rPr>
        <w:t>技术安全挑战</w:t>
      </w:r>
      <w:r w:rsidRPr="00467D36">
        <w:t>：区块链平台兼容性不足，智能合约安全漏洞频发，数据安全与隐私保护合</w:t>
      </w:r>
      <w:proofErr w:type="gramStart"/>
      <w:r w:rsidRPr="00467D36">
        <w:t>规</w:t>
      </w:r>
      <w:proofErr w:type="gramEnd"/>
      <w:r w:rsidRPr="00467D36">
        <w:t>压力大，跨境数据流动存在限制。</w:t>
      </w:r>
    </w:p>
    <w:p w:rsidR="00467D36" w:rsidRPr="00467D36" w:rsidRDefault="00467D36" w:rsidP="00467D36">
      <w:pPr>
        <w:numPr>
          <w:ilvl w:val="0"/>
          <w:numId w:val="72"/>
        </w:numPr>
        <w:spacing w:before="120" w:after="120" w:line="288" w:lineRule="auto"/>
      </w:pPr>
      <w:r w:rsidRPr="00467D36">
        <w:rPr>
          <w:b/>
          <w:bCs/>
        </w:rPr>
        <w:t>市场接受度困境</w:t>
      </w:r>
      <w:r w:rsidRPr="00467D36">
        <w:t>：投资者认知不足，初期流动性不足，机构准备不充分，与传统投资习惯冲突，内地</w:t>
      </w:r>
      <w:r w:rsidRPr="00467D36">
        <w:t>RWA</w:t>
      </w:r>
      <w:r w:rsidRPr="00467D36">
        <w:t>投资者渗透率不足</w:t>
      </w:r>
      <w:r w:rsidRPr="00467D36">
        <w:t>5%</w:t>
      </w:r>
      <w:r w:rsidRPr="00467D36">
        <w:t>。</w:t>
      </w:r>
    </w:p>
    <w:p w:rsidR="00467D36" w:rsidRPr="00467D36" w:rsidRDefault="00467D36" w:rsidP="00467D36">
      <w:pPr>
        <w:numPr>
          <w:ilvl w:val="0"/>
          <w:numId w:val="72"/>
        </w:numPr>
        <w:spacing w:before="120" w:after="120" w:line="288" w:lineRule="auto"/>
      </w:pPr>
      <w:r w:rsidRPr="00467D36">
        <w:rPr>
          <w:b/>
          <w:bCs/>
        </w:rPr>
        <w:t>交易平台定位模糊</w:t>
      </w:r>
      <w:r w:rsidRPr="00467D36">
        <w:t>：国际金融资产交易平台推进缓慢，监管分割协调难，境内外市场衔接问题突出。</w:t>
      </w:r>
    </w:p>
    <w:p w:rsidR="00467D36" w:rsidRPr="00467D36" w:rsidRDefault="00467D36" w:rsidP="00467D36">
      <w:pPr>
        <w:spacing w:before="120" w:after="120" w:line="288" w:lineRule="auto"/>
        <w:rPr>
          <w:b/>
          <w:bCs/>
        </w:rPr>
      </w:pPr>
      <w:r w:rsidRPr="00467D36">
        <w:rPr>
          <w:b/>
          <w:bCs/>
        </w:rPr>
        <w:t>九、专项风险应对策略</w:t>
      </w:r>
    </w:p>
    <w:p w:rsidR="00467D36" w:rsidRPr="00467D36" w:rsidRDefault="00467D36" w:rsidP="00467D36">
      <w:pPr>
        <w:numPr>
          <w:ilvl w:val="0"/>
          <w:numId w:val="73"/>
        </w:numPr>
        <w:spacing w:before="120" w:after="120" w:line="288" w:lineRule="auto"/>
      </w:pPr>
      <w:r w:rsidRPr="00467D36">
        <w:rPr>
          <w:b/>
          <w:bCs/>
        </w:rPr>
        <w:t>反洗钱合</w:t>
      </w:r>
      <w:proofErr w:type="gramStart"/>
      <w:r w:rsidRPr="00467D36">
        <w:rPr>
          <w:b/>
          <w:bCs/>
        </w:rPr>
        <w:t>规</w:t>
      </w:r>
      <w:proofErr w:type="gramEnd"/>
      <w:r w:rsidRPr="00467D36">
        <w:t>：建立</w:t>
      </w:r>
      <w:r w:rsidRPr="00467D36">
        <w:t>“</w:t>
      </w:r>
      <w:r w:rsidRPr="00467D36">
        <w:t>合格投资者</w:t>
      </w:r>
      <w:r w:rsidRPr="00467D36">
        <w:t>+</w:t>
      </w:r>
      <w:r w:rsidRPr="00467D36">
        <w:t>白名单</w:t>
      </w:r>
      <w:r w:rsidRPr="00467D36">
        <w:t>”</w:t>
      </w:r>
      <w:r w:rsidRPr="00467D36">
        <w:t>账户体系，许可</w:t>
      </w:r>
      <w:proofErr w:type="gramStart"/>
      <w:r w:rsidRPr="00467D36">
        <w:t>制交易</w:t>
      </w:r>
      <w:proofErr w:type="gramEnd"/>
      <w:r w:rsidRPr="00467D36">
        <w:t>控制，全流程防线构建，</w:t>
      </w:r>
      <w:r w:rsidRPr="00467D36">
        <w:t>RWA</w:t>
      </w:r>
      <w:r w:rsidRPr="00467D36">
        <w:t>交易平台</w:t>
      </w:r>
      <w:r w:rsidRPr="00467D36">
        <w:t>KYC</w:t>
      </w:r>
      <w:r w:rsidRPr="00467D36">
        <w:t>覆盖率达</w:t>
      </w:r>
      <w:r w:rsidRPr="00467D36">
        <w:t>100%</w:t>
      </w:r>
      <w:r w:rsidRPr="00467D36">
        <w:t>。</w:t>
      </w:r>
    </w:p>
    <w:p w:rsidR="00467D36" w:rsidRPr="00467D36" w:rsidRDefault="00467D36" w:rsidP="00467D36">
      <w:pPr>
        <w:numPr>
          <w:ilvl w:val="0"/>
          <w:numId w:val="73"/>
        </w:numPr>
        <w:spacing w:before="120" w:after="120" w:line="288" w:lineRule="auto"/>
      </w:pPr>
      <w:r w:rsidRPr="00467D36">
        <w:rPr>
          <w:b/>
          <w:bCs/>
        </w:rPr>
        <w:t>数据安全治理</w:t>
      </w:r>
      <w:r w:rsidRPr="00467D36">
        <w:t>：健全数据管理制度，加密</w:t>
      </w:r>
      <w:r w:rsidRPr="00467D36">
        <w:t>/</w:t>
      </w:r>
      <w:r w:rsidRPr="00467D36">
        <w:t>脱敏</w:t>
      </w:r>
      <w:r w:rsidRPr="00467D36">
        <w:t>/</w:t>
      </w:r>
      <w:r w:rsidRPr="00467D36">
        <w:t>权限验证技术应用，隐私保护合</w:t>
      </w:r>
      <w:proofErr w:type="gramStart"/>
      <w:r w:rsidRPr="00467D36">
        <w:t>规</w:t>
      </w:r>
      <w:proofErr w:type="gramEnd"/>
      <w:r w:rsidRPr="00467D36">
        <w:t>，安全事件应急响应，数据安全事件处置时长缩短至</w:t>
      </w:r>
      <w:r w:rsidRPr="00467D36">
        <w:t>4</w:t>
      </w:r>
      <w:r w:rsidRPr="00467D36">
        <w:t>小时内。</w:t>
      </w:r>
    </w:p>
    <w:p w:rsidR="00467D36" w:rsidRPr="00467D36" w:rsidRDefault="00467D36" w:rsidP="00467D36">
      <w:pPr>
        <w:numPr>
          <w:ilvl w:val="0"/>
          <w:numId w:val="73"/>
        </w:numPr>
        <w:spacing w:before="120" w:after="120" w:line="288" w:lineRule="auto"/>
      </w:pPr>
      <w:r w:rsidRPr="00467D36">
        <w:rPr>
          <w:b/>
          <w:bCs/>
        </w:rPr>
        <w:t>跨境资金转移管控</w:t>
      </w:r>
      <w:r w:rsidRPr="00467D36">
        <w:t>：完善跨境资金流动管理制度，加强资金来源与用途审核，构建交易可溯体系，国际监管协同，与</w:t>
      </w:r>
      <w:r w:rsidRPr="00467D36">
        <w:t>15+</w:t>
      </w:r>
      <w:r w:rsidRPr="00467D36">
        <w:t>国家建立监管信息共享机制。</w:t>
      </w:r>
    </w:p>
    <w:p w:rsidR="00467D36" w:rsidRPr="00467D36" w:rsidRDefault="00467D36" w:rsidP="00467D36">
      <w:pPr>
        <w:numPr>
          <w:ilvl w:val="0"/>
          <w:numId w:val="73"/>
        </w:numPr>
        <w:spacing w:before="120" w:after="120" w:line="288" w:lineRule="auto"/>
      </w:pPr>
      <w:r w:rsidRPr="00467D36">
        <w:rPr>
          <w:b/>
          <w:bCs/>
        </w:rPr>
        <w:t>技术安全防护</w:t>
      </w:r>
      <w:r w:rsidRPr="00467D36">
        <w:t>：建立全面网络安全管理机制，构建立体化防护体系，定期安全审计与渗透测试，完善应急响应预案，季度安全演练覆盖率达</w:t>
      </w:r>
      <w:r w:rsidRPr="00467D36">
        <w:t>100%</w:t>
      </w:r>
      <w:r w:rsidRPr="00467D36">
        <w:t>。</w:t>
      </w:r>
    </w:p>
    <w:p w:rsidR="00467D36" w:rsidRPr="00467D36" w:rsidRDefault="00467D36" w:rsidP="00467D36">
      <w:pPr>
        <w:spacing w:before="120" w:after="120" w:line="288" w:lineRule="auto"/>
        <w:rPr>
          <w:b/>
          <w:bCs/>
        </w:rPr>
      </w:pPr>
      <w:r w:rsidRPr="00467D36">
        <w:rPr>
          <w:b/>
          <w:bCs/>
        </w:rPr>
        <w:t>十、政策建议与试点路径</w:t>
      </w:r>
    </w:p>
    <w:p w:rsidR="00467D36" w:rsidRPr="00467D36" w:rsidRDefault="00467D36" w:rsidP="00467D36">
      <w:pPr>
        <w:spacing w:before="120" w:after="120" w:line="288" w:lineRule="auto"/>
        <w:rPr>
          <w:b/>
          <w:bCs/>
        </w:rPr>
      </w:pPr>
      <w:r w:rsidRPr="00467D36">
        <w:rPr>
          <w:b/>
          <w:bCs/>
        </w:rPr>
        <w:t>（一）</w:t>
      </w:r>
      <w:proofErr w:type="gramStart"/>
      <w:r w:rsidRPr="00467D36">
        <w:rPr>
          <w:b/>
          <w:bCs/>
        </w:rPr>
        <w:t>监管沙盒试点</w:t>
      </w:r>
      <w:proofErr w:type="gramEnd"/>
    </w:p>
    <w:p w:rsidR="00467D36" w:rsidRPr="00467D36" w:rsidRDefault="00467D36" w:rsidP="00467D36">
      <w:pPr>
        <w:numPr>
          <w:ilvl w:val="0"/>
          <w:numId w:val="74"/>
        </w:numPr>
        <w:spacing w:before="120" w:after="120" w:line="288" w:lineRule="auto"/>
      </w:pPr>
      <w:r w:rsidRPr="00467D36">
        <w:rPr>
          <w:b/>
          <w:bCs/>
        </w:rPr>
        <w:t>战略意义</w:t>
      </w:r>
      <w:r w:rsidRPr="00467D36">
        <w:t>：为创新提供</w:t>
      </w:r>
      <w:r w:rsidRPr="00467D36">
        <w:t>“</w:t>
      </w:r>
      <w:r w:rsidRPr="00467D36">
        <w:t>试错</w:t>
      </w:r>
      <w:r w:rsidRPr="00467D36">
        <w:t>”</w:t>
      </w:r>
      <w:r w:rsidRPr="00467D36">
        <w:t>环境，积累监管经验，降低创新成本。</w:t>
      </w:r>
    </w:p>
    <w:p w:rsidR="00467D36" w:rsidRPr="00467D36" w:rsidRDefault="00467D36" w:rsidP="00467D36">
      <w:pPr>
        <w:numPr>
          <w:ilvl w:val="0"/>
          <w:numId w:val="74"/>
        </w:numPr>
        <w:spacing w:before="120" w:after="120" w:line="288" w:lineRule="auto"/>
      </w:pPr>
      <w:r w:rsidRPr="00467D36">
        <w:rPr>
          <w:b/>
          <w:bCs/>
        </w:rPr>
        <w:t>试点区域</w:t>
      </w:r>
      <w:r w:rsidRPr="00467D36">
        <w:t>：优先海南自贸港、上海自贸区临港新片区（政策优势</w:t>
      </w:r>
      <w:r w:rsidRPr="00467D36">
        <w:t>+</w:t>
      </w:r>
      <w:r w:rsidRPr="00467D36">
        <w:t>产业基础），已落地</w:t>
      </w:r>
      <w:r w:rsidRPr="00467D36">
        <w:t>8</w:t>
      </w:r>
      <w:r w:rsidRPr="00467D36">
        <w:t>个</w:t>
      </w:r>
      <w:r w:rsidRPr="00467D36">
        <w:t>RWA</w:t>
      </w:r>
      <w:r w:rsidRPr="00467D36">
        <w:t>试点项目。</w:t>
      </w:r>
    </w:p>
    <w:p w:rsidR="00467D36" w:rsidRPr="00467D36" w:rsidRDefault="00467D36" w:rsidP="00467D36">
      <w:pPr>
        <w:numPr>
          <w:ilvl w:val="0"/>
          <w:numId w:val="74"/>
        </w:numPr>
        <w:spacing w:before="120" w:after="120" w:line="288" w:lineRule="auto"/>
      </w:pPr>
      <w:r w:rsidRPr="00467D36">
        <w:rPr>
          <w:b/>
          <w:bCs/>
        </w:rPr>
        <w:t>功能定位</w:t>
      </w:r>
      <w:r w:rsidRPr="00467D36">
        <w:t>：创新试验区</w:t>
      </w:r>
      <w:r w:rsidRPr="00467D36">
        <w:t>+</w:t>
      </w:r>
      <w:r w:rsidRPr="00467D36">
        <w:t>风险管控示范区，聚焦绿色能源、供应</w:t>
      </w:r>
      <w:proofErr w:type="gramStart"/>
      <w:r w:rsidRPr="00467D36">
        <w:t>链金融</w:t>
      </w:r>
      <w:proofErr w:type="gramEnd"/>
      <w:r w:rsidRPr="00467D36">
        <w:t>等场景。</w:t>
      </w:r>
    </w:p>
    <w:p w:rsidR="00467D36" w:rsidRPr="00467D36" w:rsidRDefault="00467D36" w:rsidP="00467D36">
      <w:pPr>
        <w:spacing w:before="120" w:after="120" w:line="288" w:lineRule="auto"/>
        <w:rPr>
          <w:b/>
          <w:bCs/>
        </w:rPr>
      </w:pPr>
      <w:r w:rsidRPr="00467D36">
        <w:rPr>
          <w:b/>
          <w:bCs/>
        </w:rPr>
        <w:t>（二）交易平台建设</w:t>
      </w:r>
    </w:p>
    <w:p w:rsidR="00467D36" w:rsidRPr="00467D36" w:rsidRDefault="00467D36" w:rsidP="00467D36">
      <w:pPr>
        <w:numPr>
          <w:ilvl w:val="0"/>
          <w:numId w:val="75"/>
        </w:numPr>
        <w:spacing w:before="120" w:after="120" w:line="288" w:lineRule="auto"/>
      </w:pPr>
      <w:r w:rsidRPr="00467D36">
        <w:rPr>
          <w:b/>
          <w:bCs/>
        </w:rPr>
        <w:t>战略重构</w:t>
      </w:r>
      <w:r w:rsidRPr="00467D36">
        <w:t>：以</w:t>
      </w:r>
      <w:r w:rsidRPr="00467D36">
        <w:t>RWA</w:t>
      </w:r>
      <w:r w:rsidRPr="00467D36">
        <w:t>代币化盘活上海国际金融资产交易平台，提升跨境资产配置效率。</w:t>
      </w:r>
    </w:p>
    <w:p w:rsidR="00467D36" w:rsidRPr="00467D36" w:rsidRDefault="00467D36" w:rsidP="00467D36">
      <w:pPr>
        <w:numPr>
          <w:ilvl w:val="0"/>
          <w:numId w:val="75"/>
        </w:numPr>
        <w:spacing w:before="120" w:after="120" w:line="288" w:lineRule="auto"/>
      </w:pPr>
      <w:r w:rsidRPr="00467D36">
        <w:rPr>
          <w:b/>
          <w:bCs/>
        </w:rPr>
        <w:lastRenderedPageBreak/>
        <w:t>差异化定位</w:t>
      </w:r>
      <w:r w:rsidRPr="00467D36">
        <w:t>：设立虚拟资产交易平台，聚焦境内资产代币化与全球流通，服务内地优质资产</w:t>
      </w:r>
      <w:r w:rsidRPr="00467D36">
        <w:t>“</w:t>
      </w:r>
      <w:r w:rsidRPr="00467D36">
        <w:t>出海</w:t>
      </w:r>
      <w:r w:rsidRPr="00467D36">
        <w:t>”</w:t>
      </w:r>
      <w:r w:rsidRPr="00467D36">
        <w:t>。</w:t>
      </w:r>
    </w:p>
    <w:p w:rsidR="00467D36" w:rsidRPr="00467D36" w:rsidRDefault="00467D36" w:rsidP="00467D36">
      <w:pPr>
        <w:numPr>
          <w:ilvl w:val="0"/>
          <w:numId w:val="75"/>
        </w:numPr>
        <w:spacing w:before="120" w:after="120" w:line="288" w:lineRule="auto"/>
      </w:pPr>
      <w:r w:rsidRPr="00467D36">
        <w:rPr>
          <w:b/>
          <w:bCs/>
        </w:rPr>
        <w:t>境内外协同</w:t>
      </w:r>
      <w:r w:rsidRPr="00467D36">
        <w:t>：初期推广境内优质资产，成熟后引入境外资产，构建</w:t>
      </w:r>
      <w:r w:rsidRPr="00467D36">
        <w:t>“</w:t>
      </w:r>
      <w:r w:rsidRPr="00467D36">
        <w:t>境内资产</w:t>
      </w:r>
      <w:r w:rsidRPr="00467D36">
        <w:t>-</w:t>
      </w:r>
      <w:r w:rsidRPr="00467D36">
        <w:t>香港流通</w:t>
      </w:r>
      <w:r w:rsidRPr="00467D36">
        <w:t>-</w:t>
      </w:r>
      <w:r w:rsidRPr="00467D36">
        <w:t>全球配置</w:t>
      </w:r>
      <w:r w:rsidRPr="00467D36">
        <w:t>”</w:t>
      </w:r>
      <w:r w:rsidRPr="00467D36">
        <w:t>体系。</w:t>
      </w:r>
    </w:p>
    <w:p w:rsidR="00467D36" w:rsidRPr="00467D36" w:rsidRDefault="00467D36" w:rsidP="00467D36">
      <w:pPr>
        <w:spacing w:before="120" w:after="120" w:line="288" w:lineRule="auto"/>
        <w:rPr>
          <w:b/>
          <w:bCs/>
        </w:rPr>
      </w:pPr>
      <w:r w:rsidRPr="00467D36">
        <w:rPr>
          <w:b/>
          <w:bCs/>
        </w:rPr>
        <w:t>（三）监管与风险体系</w:t>
      </w:r>
    </w:p>
    <w:p w:rsidR="00467D36" w:rsidRPr="00467D36" w:rsidRDefault="00467D36" w:rsidP="00467D36">
      <w:pPr>
        <w:numPr>
          <w:ilvl w:val="0"/>
          <w:numId w:val="76"/>
        </w:numPr>
        <w:spacing w:before="120" w:after="120" w:line="288" w:lineRule="auto"/>
      </w:pPr>
      <w:r w:rsidRPr="00467D36">
        <w:rPr>
          <w:b/>
          <w:bCs/>
        </w:rPr>
        <w:t>监管协调</w:t>
      </w:r>
      <w:r w:rsidRPr="00467D36">
        <w:t>：建立人民银行牵头的跨部门协调机制，</w:t>
      </w:r>
      <w:proofErr w:type="gramStart"/>
      <w:r w:rsidRPr="00467D36">
        <w:t>探索央地监管</w:t>
      </w:r>
      <w:proofErr w:type="gramEnd"/>
      <w:r w:rsidRPr="00467D36">
        <w:t>协同，避免监管碎片化。</w:t>
      </w:r>
    </w:p>
    <w:p w:rsidR="00467D36" w:rsidRPr="00467D36" w:rsidRDefault="00467D36" w:rsidP="00467D36">
      <w:pPr>
        <w:numPr>
          <w:ilvl w:val="0"/>
          <w:numId w:val="76"/>
        </w:numPr>
        <w:spacing w:before="120" w:after="120" w:line="288" w:lineRule="auto"/>
      </w:pPr>
      <w:r w:rsidRPr="00467D36">
        <w:rPr>
          <w:b/>
          <w:bCs/>
        </w:rPr>
        <w:t>风险管控</w:t>
      </w:r>
      <w:r w:rsidRPr="00467D36">
        <w:t>：构建宏观</w:t>
      </w:r>
      <w:r w:rsidRPr="00467D36">
        <w:t>-</w:t>
      </w:r>
      <w:r w:rsidRPr="00467D36">
        <w:t>中观</w:t>
      </w:r>
      <w:r w:rsidRPr="00467D36">
        <w:t>-</w:t>
      </w:r>
      <w:r w:rsidRPr="00467D36">
        <w:t>微观多层次监测体系，动态风险评估与处置预案，实现风险早发现、早处置。</w:t>
      </w:r>
    </w:p>
    <w:p w:rsidR="00467D36" w:rsidRPr="00467D36" w:rsidRDefault="00467D36" w:rsidP="00467D36">
      <w:pPr>
        <w:spacing w:before="120" w:after="120" w:line="288" w:lineRule="auto"/>
        <w:rPr>
          <w:b/>
          <w:bCs/>
        </w:rPr>
      </w:pPr>
      <w:r w:rsidRPr="00467D36">
        <w:rPr>
          <w:b/>
          <w:bCs/>
        </w:rPr>
        <w:t>论与展望</w:t>
      </w:r>
    </w:p>
    <w:p w:rsidR="00467D36" w:rsidRPr="00467D36" w:rsidRDefault="00467D36" w:rsidP="00467D36">
      <w:pPr>
        <w:spacing w:before="120" w:after="120" w:line="288" w:lineRule="auto"/>
        <w:rPr>
          <w:b/>
          <w:bCs/>
        </w:rPr>
      </w:pPr>
      <w:r w:rsidRPr="00467D36">
        <w:rPr>
          <w:b/>
          <w:bCs/>
        </w:rPr>
        <w:t>（一）主要结论</w:t>
      </w:r>
    </w:p>
    <w:p w:rsidR="00467D36" w:rsidRPr="00467D36" w:rsidRDefault="00467D36" w:rsidP="00467D36">
      <w:pPr>
        <w:numPr>
          <w:ilvl w:val="0"/>
          <w:numId w:val="77"/>
        </w:numPr>
        <w:spacing w:before="120" w:after="120" w:line="288" w:lineRule="auto"/>
      </w:pPr>
      <w:r w:rsidRPr="00467D36">
        <w:t>RWA</w:t>
      </w:r>
      <w:r w:rsidRPr="00467D36">
        <w:t>代币化已成为全球金融创新核心趋势，核心价值源于流动性、透明度、可达性、可编程性的叠加优势。</w:t>
      </w:r>
    </w:p>
    <w:p w:rsidR="00467D36" w:rsidRPr="00467D36" w:rsidRDefault="00467D36" w:rsidP="00467D36">
      <w:pPr>
        <w:numPr>
          <w:ilvl w:val="0"/>
          <w:numId w:val="77"/>
        </w:numPr>
        <w:spacing w:before="120" w:after="120" w:line="288" w:lineRule="auto"/>
      </w:pPr>
      <w:r w:rsidRPr="00467D36">
        <w:t>风险总体可控，监管创新是健康发展关键，</w:t>
      </w:r>
      <w:proofErr w:type="gramStart"/>
      <w:r w:rsidRPr="00467D36">
        <w:t>需平衡</w:t>
      </w:r>
      <w:proofErr w:type="gramEnd"/>
      <w:r w:rsidRPr="00467D36">
        <w:t>创新与风险。</w:t>
      </w:r>
    </w:p>
    <w:p w:rsidR="00467D36" w:rsidRPr="00467D36" w:rsidRDefault="00467D36" w:rsidP="00467D36">
      <w:pPr>
        <w:numPr>
          <w:ilvl w:val="0"/>
          <w:numId w:val="77"/>
        </w:numPr>
        <w:spacing w:before="120" w:after="120" w:line="288" w:lineRule="auto"/>
      </w:pPr>
      <w:r w:rsidRPr="00467D36">
        <w:t>中国具备独特发展优势，需通过渐进式试点、完善监管框架推进，香港试点为重要抓手。</w:t>
      </w:r>
    </w:p>
    <w:p w:rsidR="00467D36" w:rsidRPr="00467D36" w:rsidRDefault="00467D36" w:rsidP="00467D36">
      <w:pPr>
        <w:spacing w:before="120" w:after="120" w:line="288" w:lineRule="auto"/>
        <w:rPr>
          <w:b/>
          <w:bCs/>
        </w:rPr>
      </w:pPr>
      <w:r w:rsidRPr="00467D36">
        <w:rPr>
          <w:b/>
          <w:bCs/>
        </w:rPr>
        <w:t>（二）未来趋势</w:t>
      </w:r>
    </w:p>
    <w:p w:rsidR="00467D36" w:rsidRPr="00467D36" w:rsidRDefault="00467D36" w:rsidP="00467D36">
      <w:pPr>
        <w:numPr>
          <w:ilvl w:val="0"/>
          <w:numId w:val="78"/>
        </w:numPr>
        <w:spacing w:before="120" w:after="120" w:line="288" w:lineRule="auto"/>
      </w:pPr>
      <w:r w:rsidRPr="00467D36">
        <w:t>技术创新持续推进（</w:t>
      </w:r>
      <w:r w:rsidRPr="00467D36">
        <w:t>Layer 2</w:t>
      </w:r>
      <w:r w:rsidRPr="00467D36">
        <w:t>、跨链、隐私计算），监管框架日趋完善，应用场景向实体经济延伸，市场格局成熟化，全球竞争加剧。</w:t>
      </w:r>
    </w:p>
    <w:p w:rsidR="00467D36" w:rsidRPr="00467D36" w:rsidRDefault="00467D36" w:rsidP="00467D36">
      <w:pPr>
        <w:numPr>
          <w:ilvl w:val="0"/>
          <w:numId w:val="78"/>
        </w:numPr>
        <w:spacing w:before="120" w:after="120" w:line="288" w:lineRule="auto"/>
      </w:pPr>
      <w:r w:rsidRPr="00467D36">
        <w:t>2030</w:t>
      </w:r>
      <w:r w:rsidRPr="00467D36">
        <w:t>年全球</w:t>
      </w:r>
      <w:r w:rsidRPr="00467D36">
        <w:t>RWA</w:t>
      </w:r>
      <w:r w:rsidRPr="00467D36">
        <w:t>市场规模有望达</w:t>
      </w:r>
      <w:r w:rsidRPr="00467D36">
        <w:t>16</w:t>
      </w:r>
      <w:r w:rsidRPr="00467D36">
        <w:t>万亿美元，中国有望占据</w:t>
      </w:r>
      <w:r w:rsidRPr="00467D36">
        <w:t>20%</w:t>
      </w:r>
      <w:r w:rsidRPr="00467D36">
        <w:t>以上份额。</w:t>
      </w:r>
    </w:p>
    <w:p w:rsidR="00467D36" w:rsidRPr="00467D36" w:rsidRDefault="00467D36" w:rsidP="00467D36">
      <w:pPr>
        <w:spacing w:before="120" w:after="120" w:line="288" w:lineRule="auto"/>
        <w:rPr>
          <w:b/>
          <w:bCs/>
        </w:rPr>
      </w:pPr>
      <w:r w:rsidRPr="00467D36">
        <w:rPr>
          <w:b/>
          <w:bCs/>
        </w:rPr>
        <w:t>（三）政策建议</w:t>
      </w:r>
    </w:p>
    <w:p w:rsidR="00467D36" w:rsidRPr="00467D36" w:rsidRDefault="00467D36" w:rsidP="00467D36">
      <w:pPr>
        <w:numPr>
          <w:ilvl w:val="0"/>
          <w:numId w:val="79"/>
        </w:numPr>
        <w:spacing w:before="120" w:after="120" w:line="288" w:lineRule="auto"/>
      </w:pPr>
      <w:r w:rsidRPr="00467D36">
        <w:t>建立清晰监管框架，采用渐进式试点路径，加强技术基础设施建设，培育市场生态，发挥香港优势，探索稳定</w:t>
      </w:r>
      <w:proofErr w:type="gramStart"/>
      <w:r w:rsidRPr="00467D36">
        <w:t>币战略</w:t>
      </w:r>
      <w:proofErr w:type="gramEnd"/>
      <w:r w:rsidRPr="00467D36">
        <w:t>发展路径。</w:t>
      </w:r>
    </w:p>
    <w:p w:rsidR="00467D36" w:rsidRPr="00467D36" w:rsidRDefault="00467D36" w:rsidP="00467D36">
      <w:pPr>
        <w:spacing w:before="120" w:after="120" w:line="288" w:lineRule="auto"/>
        <w:rPr>
          <w:b/>
          <w:bCs/>
        </w:rPr>
      </w:pPr>
      <w:r w:rsidRPr="00467D36">
        <w:rPr>
          <w:b/>
          <w:bCs/>
        </w:rPr>
        <w:t>五、政府与企业双视角分析（独有内容，深度拆解）</w:t>
      </w:r>
    </w:p>
    <w:p w:rsidR="00467D36" w:rsidRPr="00467D36" w:rsidRDefault="00467D36" w:rsidP="00467D36">
      <w:pPr>
        <w:spacing w:before="120" w:after="120" w:line="288" w:lineRule="auto"/>
        <w:rPr>
          <w:b/>
          <w:bCs/>
        </w:rPr>
      </w:pPr>
      <w:r w:rsidRPr="00467D36">
        <w:rPr>
          <w:b/>
          <w:bCs/>
        </w:rPr>
        <w:t>（一）政府视角：监管引导与战略布局</w:t>
      </w:r>
    </w:p>
    <w:p w:rsidR="00467D36" w:rsidRPr="00467D36" w:rsidRDefault="00467D36" w:rsidP="00467D36">
      <w:pPr>
        <w:numPr>
          <w:ilvl w:val="0"/>
          <w:numId w:val="80"/>
        </w:numPr>
        <w:spacing w:before="120" w:after="120" w:line="288" w:lineRule="auto"/>
      </w:pPr>
      <w:r w:rsidRPr="00467D36">
        <w:rPr>
          <w:b/>
          <w:bCs/>
        </w:rPr>
        <w:t>核心目标</w:t>
      </w:r>
      <w:r w:rsidRPr="00467D36">
        <w:t>：平衡创新与风险，通过稳定币</w:t>
      </w:r>
      <w:r w:rsidRPr="00467D36">
        <w:t>+RWA</w:t>
      </w:r>
      <w:r w:rsidRPr="00467D36">
        <w:t>推动金融体系数字化转型，提升区域金融竞争力；激活实体经济资产流动性，缓解融资压力；防范数字资产风险，维护金融体系稳定；推动数字主权建设，应对美元稳定币霸权挑战。</w:t>
      </w:r>
    </w:p>
    <w:p w:rsidR="00467D36" w:rsidRPr="00467D36" w:rsidRDefault="00467D36" w:rsidP="00467D36">
      <w:pPr>
        <w:numPr>
          <w:ilvl w:val="0"/>
          <w:numId w:val="80"/>
        </w:numPr>
        <w:spacing w:before="120" w:after="120" w:line="288" w:lineRule="auto"/>
      </w:pPr>
      <w:r w:rsidRPr="00467D36">
        <w:rPr>
          <w:b/>
          <w:bCs/>
        </w:rPr>
        <w:t>关键举措</w:t>
      </w:r>
      <w:r w:rsidRPr="00467D36">
        <w:t>：完善监管框架，明确稳定币与</w:t>
      </w:r>
      <w:r w:rsidRPr="00467D36">
        <w:t>RWA</w:t>
      </w:r>
      <w:r w:rsidRPr="00467D36">
        <w:t>的合</w:t>
      </w:r>
      <w:proofErr w:type="gramStart"/>
      <w:r w:rsidRPr="00467D36">
        <w:t>规</w:t>
      </w:r>
      <w:proofErr w:type="gramEnd"/>
      <w:r w:rsidRPr="00467D36">
        <w:t>边界，建立</w:t>
      </w:r>
      <w:r w:rsidRPr="00467D36">
        <w:t>“</w:t>
      </w:r>
      <w:r w:rsidRPr="00467D36">
        <w:t>牌照准入</w:t>
      </w:r>
      <w:r w:rsidRPr="00467D36">
        <w:t>+</w:t>
      </w:r>
      <w:r w:rsidRPr="00467D36">
        <w:t>持续监管</w:t>
      </w:r>
      <w:r w:rsidRPr="00467D36">
        <w:t>+</w:t>
      </w:r>
      <w:r w:rsidRPr="00467D36">
        <w:t>风险处置</w:t>
      </w:r>
      <w:r w:rsidRPr="00467D36">
        <w:t>”</w:t>
      </w:r>
      <w:r w:rsidRPr="00467D36">
        <w:t>的监管体系；推出试点项目，发挥政府示范效应，引导企业</w:t>
      </w:r>
      <w:r w:rsidRPr="00467D36">
        <w:lastRenderedPageBreak/>
        <w:t>入局，推动场景落地；加强国际监管协同，参与全球数字资产规则制定，提升话语权；加大政策扶持与资源投入，完善技术基础设施，培育产业生态。</w:t>
      </w:r>
    </w:p>
    <w:p w:rsidR="00467D36" w:rsidRPr="00467D36" w:rsidRDefault="00467D36" w:rsidP="00467D36">
      <w:pPr>
        <w:numPr>
          <w:ilvl w:val="0"/>
          <w:numId w:val="80"/>
        </w:numPr>
        <w:spacing w:before="120" w:after="120" w:line="288" w:lineRule="auto"/>
      </w:pPr>
      <w:r w:rsidRPr="00467D36">
        <w:rPr>
          <w:b/>
          <w:bCs/>
        </w:rPr>
        <w:t>核心</w:t>
      </w:r>
      <w:proofErr w:type="gramStart"/>
      <w:r w:rsidRPr="00467D36">
        <w:rPr>
          <w:b/>
          <w:bCs/>
        </w:rPr>
        <w:t>考量</w:t>
      </w:r>
      <w:proofErr w:type="gramEnd"/>
      <w:r w:rsidRPr="00467D36">
        <w:t>：防范跨境资金流动风险、网络安全风险、投资者保护风险；平衡</w:t>
      </w:r>
      <w:r w:rsidRPr="00467D36">
        <w:t>“</w:t>
      </w:r>
      <w:r w:rsidRPr="00467D36">
        <w:t>合规监管</w:t>
      </w:r>
      <w:r w:rsidRPr="00467D36">
        <w:t>”</w:t>
      </w:r>
      <w:r w:rsidRPr="00467D36">
        <w:t>与</w:t>
      </w:r>
      <w:r w:rsidRPr="00467D36">
        <w:t>“</w:t>
      </w:r>
      <w:r w:rsidRPr="00467D36">
        <w:t>创新包容</w:t>
      </w:r>
      <w:r w:rsidRPr="00467D36">
        <w:t>”</w:t>
      </w:r>
      <w:r w:rsidRPr="00467D36">
        <w:t>，避免过度监管抑制行业创新；衔接区域发展战略，打造数字资产枢纽，提升区域金融吸引力；兼顾国家金融安全，推动数字人民币与</w:t>
      </w:r>
      <w:r w:rsidRPr="00467D36">
        <w:t>RWA</w:t>
      </w:r>
      <w:r w:rsidRPr="00467D36">
        <w:t>协同，助力数字人民币国际化。</w:t>
      </w:r>
    </w:p>
    <w:p w:rsidR="00467D36" w:rsidRPr="00467D36" w:rsidRDefault="00467D36" w:rsidP="00467D36">
      <w:pPr>
        <w:spacing w:before="120" w:after="120" w:line="288" w:lineRule="auto"/>
        <w:rPr>
          <w:b/>
          <w:bCs/>
        </w:rPr>
      </w:pPr>
      <w:r w:rsidRPr="00467D36">
        <w:rPr>
          <w:b/>
          <w:bCs/>
        </w:rPr>
        <w:t>（二）企业视角：创新实践与盈利逻辑</w:t>
      </w:r>
    </w:p>
    <w:p w:rsidR="00467D36" w:rsidRPr="00467D36" w:rsidRDefault="00467D36" w:rsidP="00467D36">
      <w:pPr>
        <w:numPr>
          <w:ilvl w:val="0"/>
          <w:numId w:val="81"/>
        </w:numPr>
        <w:spacing w:before="120" w:after="120" w:line="288" w:lineRule="auto"/>
      </w:pPr>
      <w:r w:rsidRPr="00467D36">
        <w:rPr>
          <w:b/>
          <w:bCs/>
        </w:rPr>
        <w:t>核心目标</w:t>
      </w:r>
      <w:r w:rsidRPr="00467D36">
        <w:t>：把握数字金融创新机遇，开拓新的盈利增长点；依托稳定币</w:t>
      </w:r>
      <w:r w:rsidRPr="00467D36">
        <w:t>+RWA</w:t>
      </w:r>
      <w:r w:rsidRPr="00467D36">
        <w:t>模式，实现业务数字化转型，提升核心竞争力；抢占行业赛道先机，构建生态壁垒，实现长期成长。</w:t>
      </w:r>
    </w:p>
    <w:p w:rsidR="00467D36" w:rsidRPr="00467D36" w:rsidRDefault="00467D36" w:rsidP="00467D36">
      <w:pPr>
        <w:numPr>
          <w:ilvl w:val="0"/>
          <w:numId w:val="81"/>
        </w:numPr>
        <w:spacing w:before="120" w:after="120" w:line="288" w:lineRule="auto"/>
      </w:pPr>
      <w:r w:rsidRPr="00467D36">
        <w:rPr>
          <w:b/>
          <w:bCs/>
        </w:rPr>
        <w:t>不同类型企业的实践路径</w:t>
      </w:r>
      <w:r w:rsidRPr="00467D36">
        <w:t>：</w:t>
      </w:r>
    </w:p>
    <w:p w:rsidR="00467D36" w:rsidRPr="00467D36" w:rsidRDefault="00467D36" w:rsidP="00467D36">
      <w:pPr>
        <w:numPr>
          <w:ilvl w:val="1"/>
          <w:numId w:val="81"/>
        </w:numPr>
        <w:spacing w:before="120" w:after="120" w:line="288" w:lineRule="auto"/>
      </w:pPr>
      <w:r w:rsidRPr="00467D36">
        <w:t>传统金融机构（银行、券商、基金）：聚焦</w:t>
      </w:r>
      <w:r w:rsidRPr="00467D36">
        <w:t>RWA</w:t>
      </w:r>
      <w:r w:rsidRPr="00467D36">
        <w:t>代币化（如代币化债券、代币化基金）与稳定币结算，融入核心业务，提升服务效率与产品竞争力；依托自身客户资源与合</w:t>
      </w:r>
      <w:proofErr w:type="gramStart"/>
      <w:r w:rsidRPr="00467D36">
        <w:t>规</w:t>
      </w:r>
      <w:proofErr w:type="gramEnd"/>
      <w:r w:rsidRPr="00467D36">
        <w:t>优势，搭建稳定币</w:t>
      </w:r>
      <w:r w:rsidRPr="00467D36">
        <w:t>+RWA</w:t>
      </w:r>
      <w:r w:rsidRPr="00467D36">
        <w:t>财富管理平台，汇丰银行代币</w:t>
      </w:r>
      <w:proofErr w:type="gramStart"/>
      <w:r w:rsidRPr="00467D36">
        <w:t>化存款</w:t>
      </w:r>
      <w:proofErr w:type="gramEnd"/>
      <w:r w:rsidRPr="00467D36">
        <w:t>服务规模达</w:t>
      </w:r>
      <w:r w:rsidRPr="00467D36">
        <w:t>120</w:t>
      </w:r>
      <w:r w:rsidRPr="00467D36">
        <w:t>亿美元。</w:t>
      </w:r>
    </w:p>
    <w:p w:rsidR="00467D36" w:rsidRPr="00467D36" w:rsidRDefault="00467D36" w:rsidP="00467D36">
      <w:pPr>
        <w:numPr>
          <w:ilvl w:val="1"/>
          <w:numId w:val="81"/>
        </w:numPr>
        <w:spacing w:before="120" w:after="120" w:line="288" w:lineRule="auto"/>
      </w:pPr>
      <w:r w:rsidRPr="00467D36">
        <w:t>科技企业：聚焦技术研发，完善稳定币发行、</w:t>
      </w:r>
      <w:r w:rsidRPr="00467D36">
        <w:t>RWA</w:t>
      </w:r>
      <w:r w:rsidRPr="00467D36">
        <w:t>代币化、</w:t>
      </w:r>
      <w:proofErr w:type="gramStart"/>
      <w:r w:rsidRPr="00467D36">
        <w:t>跨链互通</w:t>
      </w:r>
      <w:proofErr w:type="gramEnd"/>
      <w:r w:rsidRPr="00467D36">
        <w:t>等技术解决方案；搭建平台型生态，衔接各方参与者，提供全流程服务；聚焦垂直场景，推出差异</w:t>
      </w:r>
      <w:proofErr w:type="gramStart"/>
      <w:r w:rsidRPr="00467D36">
        <w:t>化解决</w:t>
      </w:r>
      <w:proofErr w:type="gramEnd"/>
      <w:r w:rsidRPr="00467D36">
        <w:t>方案，打造细分赛道龙头，蚂蚁链</w:t>
      </w:r>
      <w:proofErr w:type="spellStart"/>
      <w:r w:rsidRPr="00467D36">
        <w:t>RWA</w:t>
      </w:r>
      <w:proofErr w:type="spellEnd"/>
      <w:r w:rsidRPr="00467D36">
        <w:t>技术工具箱已服务</w:t>
      </w:r>
      <w:r w:rsidRPr="00467D36">
        <w:t>200+</w:t>
      </w:r>
      <w:r w:rsidRPr="00467D36">
        <w:t>企业。</w:t>
      </w:r>
    </w:p>
    <w:p w:rsidR="00467D36" w:rsidRPr="00467D36" w:rsidRDefault="00467D36" w:rsidP="00467D36">
      <w:pPr>
        <w:numPr>
          <w:ilvl w:val="1"/>
          <w:numId w:val="81"/>
        </w:numPr>
        <w:spacing w:before="120" w:after="120" w:line="288" w:lineRule="auto"/>
      </w:pPr>
      <w:r w:rsidRPr="00467D36">
        <w:t>实体企业：聚焦自身资产代币化（如应收账款、仓单、房地产），通过稳定币</w:t>
      </w:r>
      <w:r w:rsidRPr="00467D36">
        <w:t>+RWA</w:t>
      </w:r>
      <w:r w:rsidRPr="00467D36">
        <w:t>模式激活资产流动性，缓解融资压力；依托产业链优势，推动供应</w:t>
      </w:r>
      <w:proofErr w:type="gramStart"/>
      <w:r w:rsidRPr="00467D36">
        <w:t>链金融</w:t>
      </w:r>
      <w:proofErr w:type="gramEnd"/>
      <w:r w:rsidRPr="00467D36">
        <w:t>RWA</w:t>
      </w:r>
      <w:r w:rsidRPr="00467D36">
        <w:t>代币化，优化产业</w:t>
      </w:r>
      <w:proofErr w:type="gramStart"/>
      <w:r w:rsidRPr="00467D36">
        <w:t>链资金</w:t>
      </w:r>
      <w:proofErr w:type="gramEnd"/>
      <w:r w:rsidRPr="00467D36">
        <w:t>配置，协</w:t>
      </w:r>
      <w:proofErr w:type="gramStart"/>
      <w:r w:rsidRPr="00467D36">
        <w:t>鑫能科光</w:t>
      </w:r>
      <w:proofErr w:type="gramEnd"/>
      <w:r w:rsidRPr="00467D36">
        <w:t>伏</w:t>
      </w:r>
      <w:r w:rsidRPr="00467D36">
        <w:t>RWA</w:t>
      </w:r>
      <w:r w:rsidRPr="00467D36">
        <w:t>项目融资</w:t>
      </w:r>
      <w:r w:rsidRPr="00467D36">
        <w:t>2</w:t>
      </w:r>
      <w:r w:rsidRPr="00467D36">
        <w:t>亿元。</w:t>
      </w:r>
    </w:p>
    <w:p w:rsidR="00467D36" w:rsidRPr="00467D36" w:rsidRDefault="00467D36" w:rsidP="00467D36">
      <w:pPr>
        <w:numPr>
          <w:ilvl w:val="0"/>
          <w:numId w:val="81"/>
        </w:numPr>
        <w:spacing w:before="120" w:after="120" w:line="288" w:lineRule="auto"/>
      </w:pPr>
      <w:r w:rsidRPr="00467D36">
        <w:rPr>
          <w:b/>
          <w:bCs/>
        </w:rPr>
        <w:t>核心盈利逻辑</w:t>
      </w:r>
      <w:r w:rsidRPr="00467D36">
        <w:t>：稳定</w:t>
      </w:r>
      <w:proofErr w:type="gramStart"/>
      <w:r w:rsidRPr="00467D36">
        <w:t>币发行</w:t>
      </w:r>
      <w:proofErr w:type="gramEnd"/>
      <w:r w:rsidRPr="00467D36">
        <w:t>方（储备资产收益、交易手续费，</w:t>
      </w:r>
      <w:proofErr w:type="gramStart"/>
      <w:r w:rsidRPr="00467D36">
        <w:t>年化收益</w:t>
      </w:r>
      <w:proofErr w:type="gramEnd"/>
      <w:r w:rsidRPr="00467D36">
        <w:t>2%-4%</w:t>
      </w:r>
      <w:r w:rsidRPr="00467D36">
        <w:t>）；</w:t>
      </w:r>
      <w:r w:rsidRPr="00467D36">
        <w:t>RWA</w:t>
      </w:r>
      <w:r w:rsidRPr="00467D36">
        <w:t>代币化解决方案提供商（服务费、技术授权费，单项目收费</w:t>
      </w:r>
      <w:r w:rsidRPr="00467D36">
        <w:t>500-2000</w:t>
      </w:r>
      <w:r w:rsidRPr="00467D36">
        <w:t>万元）；生态服务商（服务费、佣金、管理费，费率</w:t>
      </w:r>
      <w:r w:rsidRPr="00467D36">
        <w:t>0.5%-2%</w:t>
      </w:r>
      <w:r w:rsidRPr="00467D36">
        <w:t>）；金融机构（产品销售佣金、资产管理费、交易手续费）。</w:t>
      </w:r>
    </w:p>
    <w:p w:rsidR="00467D36" w:rsidRPr="00467D36" w:rsidRDefault="00467D36" w:rsidP="00467D36">
      <w:pPr>
        <w:numPr>
          <w:ilvl w:val="0"/>
          <w:numId w:val="81"/>
        </w:numPr>
        <w:spacing w:before="120" w:after="120" w:line="288" w:lineRule="auto"/>
      </w:pPr>
      <w:r w:rsidRPr="00467D36">
        <w:rPr>
          <w:b/>
          <w:bCs/>
        </w:rPr>
        <w:t>核心挑战</w:t>
      </w:r>
      <w:r w:rsidRPr="00467D36">
        <w:t>：合</w:t>
      </w:r>
      <w:proofErr w:type="gramStart"/>
      <w:r w:rsidRPr="00467D36">
        <w:t>规</w:t>
      </w:r>
      <w:proofErr w:type="gramEnd"/>
      <w:r w:rsidRPr="00467D36">
        <w:t>成本高，需持续适配全球监管政策变化，中小企业合</w:t>
      </w:r>
      <w:proofErr w:type="gramStart"/>
      <w:r w:rsidRPr="00467D36">
        <w:t>规</w:t>
      </w:r>
      <w:proofErr w:type="gramEnd"/>
      <w:r w:rsidRPr="00467D36">
        <w:t>成本年超</w:t>
      </w:r>
      <w:r w:rsidRPr="00467D36">
        <w:t>200</w:t>
      </w:r>
      <w:r w:rsidRPr="00467D36">
        <w:t>万元；技术研发投入大，需应对区块链技术快速迭代的挑战；市场接受度不足，需培育投资者认知；生态协同难度大，需衔接监管机构、合作伙伴、投资者等多方参与者。</w:t>
      </w:r>
    </w:p>
    <w:p w:rsidR="00467D36" w:rsidRPr="00467D36" w:rsidRDefault="00467D36" w:rsidP="00467D36">
      <w:pPr>
        <w:spacing w:before="120" w:after="120" w:line="288" w:lineRule="auto"/>
        <w:rPr>
          <w:b/>
          <w:bCs/>
        </w:rPr>
      </w:pPr>
      <w:r w:rsidRPr="00467D36">
        <w:rPr>
          <w:b/>
          <w:bCs/>
        </w:rPr>
        <w:t>六、风险识别与差异化防控策略（独有防控逻辑，规避重复）</w:t>
      </w:r>
    </w:p>
    <w:p w:rsidR="00467D36" w:rsidRPr="00467D36" w:rsidRDefault="00467D36" w:rsidP="00467D36">
      <w:pPr>
        <w:spacing w:before="120" w:after="120" w:line="288" w:lineRule="auto"/>
        <w:rPr>
          <w:b/>
          <w:bCs/>
        </w:rPr>
      </w:pPr>
      <w:r w:rsidRPr="00467D36">
        <w:rPr>
          <w:b/>
          <w:bCs/>
        </w:rPr>
        <w:lastRenderedPageBreak/>
        <w:t>（一）核心风险识别（聚焦稳定币与</w:t>
      </w:r>
      <w:r w:rsidRPr="00467D36">
        <w:rPr>
          <w:b/>
          <w:bCs/>
        </w:rPr>
        <w:t>RWA</w:t>
      </w:r>
      <w:r w:rsidRPr="00467D36">
        <w:rPr>
          <w:b/>
          <w:bCs/>
        </w:rPr>
        <w:t>协同特有风险）</w:t>
      </w:r>
    </w:p>
    <w:p w:rsidR="00467D36" w:rsidRPr="00467D36" w:rsidRDefault="00467D36" w:rsidP="00467D36">
      <w:pPr>
        <w:numPr>
          <w:ilvl w:val="0"/>
          <w:numId w:val="82"/>
        </w:numPr>
        <w:spacing w:before="120" w:after="120" w:line="288" w:lineRule="auto"/>
      </w:pPr>
      <w:r w:rsidRPr="00467D36">
        <w:rPr>
          <w:b/>
          <w:bCs/>
        </w:rPr>
        <w:t>协同风险</w:t>
      </w:r>
      <w:r w:rsidRPr="00467D36">
        <w:t>：稳定</w:t>
      </w:r>
      <w:proofErr w:type="gramStart"/>
      <w:r w:rsidRPr="00467D36">
        <w:t>币价格</w:t>
      </w:r>
      <w:proofErr w:type="gramEnd"/>
      <w:r w:rsidRPr="00467D36">
        <w:t>波动风险（极端情况下的脱锚风险），影响</w:t>
      </w:r>
      <w:r w:rsidRPr="00467D36">
        <w:t>RWA</w:t>
      </w:r>
      <w:r w:rsidRPr="00467D36">
        <w:t>代币的价值稳定性；稳定币与</w:t>
      </w:r>
      <w:r w:rsidRPr="00467D36">
        <w:t>RWA</w:t>
      </w:r>
      <w:proofErr w:type="gramStart"/>
      <w:r w:rsidRPr="00467D36">
        <w:t>跨链互通</w:t>
      </w:r>
      <w:proofErr w:type="gramEnd"/>
      <w:r w:rsidRPr="00467D36">
        <w:t>风险，导致资产转移延迟、丢失；两者协同过程中的合</w:t>
      </w:r>
      <w:proofErr w:type="gramStart"/>
      <w:r w:rsidRPr="00467D36">
        <w:t>规</w:t>
      </w:r>
      <w:proofErr w:type="gramEnd"/>
      <w:r w:rsidRPr="00467D36">
        <w:t>断层风险，引发监管处罚，</w:t>
      </w:r>
      <w:r w:rsidRPr="00467D36">
        <w:t>2025</w:t>
      </w:r>
      <w:r w:rsidRPr="00467D36">
        <w:t>年相关合</w:t>
      </w:r>
      <w:proofErr w:type="gramStart"/>
      <w:r w:rsidRPr="00467D36">
        <w:t>规</w:t>
      </w:r>
      <w:proofErr w:type="gramEnd"/>
      <w:r w:rsidRPr="00467D36">
        <w:t>处罚案例达</w:t>
      </w:r>
      <w:r w:rsidRPr="00467D36">
        <w:t>12</w:t>
      </w:r>
      <w:r w:rsidRPr="00467D36">
        <w:t>起。</w:t>
      </w:r>
    </w:p>
    <w:p w:rsidR="00467D36" w:rsidRPr="00467D36" w:rsidRDefault="00467D36" w:rsidP="00467D36">
      <w:pPr>
        <w:numPr>
          <w:ilvl w:val="0"/>
          <w:numId w:val="82"/>
        </w:numPr>
        <w:spacing w:before="120" w:after="120" w:line="288" w:lineRule="auto"/>
      </w:pPr>
      <w:r w:rsidRPr="00467D36">
        <w:rPr>
          <w:b/>
          <w:bCs/>
        </w:rPr>
        <w:t>场景落地风险</w:t>
      </w:r>
      <w:r w:rsidRPr="00467D36">
        <w:t>：</w:t>
      </w:r>
      <w:r w:rsidRPr="00467D36">
        <w:t>RWA</w:t>
      </w:r>
      <w:r w:rsidRPr="00467D36">
        <w:t>底层资产真实性核查难度大，存在虚假资产、资产估值虚高的风险；实体资产代币化过程中，产权界定不清晰、法律纠纷多，影响场景落地；市场流动性不足，导致</w:t>
      </w:r>
      <w:proofErr w:type="spellStart"/>
      <w:r w:rsidRPr="00467D36">
        <w:t>RWA</w:t>
      </w:r>
      <w:proofErr w:type="spellEnd"/>
      <w:r w:rsidRPr="00467D36">
        <w:t>代币交易困难，影响投资者退出，部分小众</w:t>
      </w:r>
      <w:r w:rsidRPr="00467D36">
        <w:t>RWA</w:t>
      </w:r>
      <w:r w:rsidRPr="00467D36">
        <w:t>代币日均交易额不足</w:t>
      </w:r>
      <w:r w:rsidRPr="00467D36">
        <w:t>10</w:t>
      </w:r>
      <w:r w:rsidRPr="00467D36">
        <w:t>万元。</w:t>
      </w:r>
    </w:p>
    <w:p w:rsidR="00467D36" w:rsidRPr="00467D36" w:rsidRDefault="00467D36" w:rsidP="00467D36">
      <w:pPr>
        <w:numPr>
          <w:ilvl w:val="0"/>
          <w:numId w:val="82"/>
        </w:numPr>
        <w:spacing w:before="120" w:after="120" w:line="288" w:lineRule="auto"/>
      </w:pPr>
      <w:r w:rsidRPr="00467D36">
        <w:rPr>
          <w:b/>
          <w:bCs/>
        </w:rPr>
        <w:t>生态风险</w:t>
      </w:r>
      <w:r w:rsidRPr="00467D36">
        <w:t>：行业标准不统一，导致不同平台、不同资产之间的协同难度大；头部机构垄断风险，影响行业创新活力，前</w:t>
      </w:r>
      <w:r w:rsidRPr="00467D36">
        <w:t>5</w:t>
      </w:r>
      <w:r w:rsidRPr="00467D36">
        <w:t>大</w:t>
      </w:r>
      <w:r w:rsidRPr="00467D36">
        <w:t>RWA</w:t>
      </w:r>
      <w:r w:rsidRPr="00467D36">
        <w:t>平台市场占比达</w:t>
      </w:r>
      <w:r w:rsidRPr="00467D36">
        <w:t>68%</w:t>
      </w:r>
      <w:r w:rsidRPr="00467D36">
        <w:t>；相关配套产业不完善，制约生态规模化发展。</w:t>
      </w:r>
    </w:p>
    <w:p w:rsidR="00467D36" w:rsidRPr="00467D36" w:rsidRDefault="00467D36" w:rsidP="00467D36">
      <w:pPr>
        <w:numPr>
          <w:ilvl w:val="0"/>
          <w:numId w:val="82"/>
        </w:numPr>
        <w:spacing w:before="120" w:after="120" w:line="288" w:lineRule="auto"/>
      </w:pPr>
      <w:r w:rsidRPr="00467D36">
        <w:rPr>
          <w:b/>
          <w:bCs/>
        </w:rPr>
        <w:t>其他特有风险</w:t>
      </w:r>
      <w:r w:rsidRPr="00467D36">
        <w:t>：稳定币储备资产风险（储备不足、资产贬值），传导至</w:t>
      </w:r>
      <w:r w:rsidRPr="00467D36">
        <w:t>RWA</w:t>
      </w:r>
      <w:r w:rsidRPr="00467D36">
        <w:t>生态；跨境监管协同不足，导致跨境稳定币</w:t>
      </w:r>
      <w:r w:rsidRPr="00467D36">
        <w:t>+RWA</w:t>
      </w:r>
      <w:r w:rsidRPr="00467D36">
        <w:t>交易面临合</w:t>
      </w:r>
      <w:proofErr w:type="gramStart"/>
      <w:r w:rsidRPr="00467D36">
        <w:t>规</w:t>
      </w:r>
      <w:proofErr w:type="gramEnd"/>
      <w:r w:rsidRPr="00467D36">
        <w:t>风险；技术迭代风险，现有技术解决方案被替代，影响企业竞争力。</w:t>
      </w:r>
    </w:p>
    <w:p w:rsidR="00467D36" w:rsidRPr="00467D36" w:rsidRDefault="00467D36" w:rsidP="00467D36">
      <w:pPr>
        <w:spacing w:before="120" w:after="120" w:line="288" w:lineRule="auto"/>
        <w:rPr>
          <w:b/>
          <w:bCs/>
        </w:rPr>
      </w:pPr>
      <w:r w:rsidRPr="00467D36">
        <w:rPr>
          <w:b/>
          <w:bCs/>
        </w:rPr>
        <w:t>（二）差异化防控策略（针对性强，区别于前序</w:t>
      </w:r>
      <w:r w:rsidRPr="00467D36">
        <w:rPr>
          <w:b/>
          <w:bCs/>
        </w:rPr>
        <w:t>RWA</w:t>
      </w:r>
      <w:r w:rsidRPr="00467D36">
        <w:rPr>
          <w:b/>
          <w:bCs/>
        </w:rPr>
        <w:t>大纲）</w:t>
      </w:r>
    </w:p>
    <w:p w:rsidR="00467D36" w:rsidRPr="00467D36" w:rsidRDefault="00467D36" w:rsidP="00467D36">
      <w:pPr>
        <w:numPr>
          <w:ilvl w:val="0"/>
          <w:numId w:val="83"/>
        </w:numPr>
        <w:spacing w:before="120" w:after="120" w:line="288" w:lineRule="auto"/>
      </w:pPr>
      <w:r w:rsidRPr="00467D36">
        <w:rPr>
          <w:b/>
          <w:bCs/>
        </w:rPr>
        <w:t>政府层面：精准监管，防范系统性风险</w:t>
      </w:r>
      <w:r w:rsidRPr="00467D36">
        <w:t>：</w:t>
      </w:r>
    </w:p>
    <w:p w:rsidR="00467D36" w:rsidRPr="00467D36" w:rsidRDefault="00467D36" w:rsidP="00467D36">
      <w:pPr>
        <w:numPr>
          <w:ilvl w:val="1"/>
          <w:numId w:val="83"/>
        </w:numPr>
        <w:spacing w:before="120" w:after="120" w:line="288" w:lineRule="auto"/>
      </w:pPr>
      <w:r w:rsidRPr="00467D36">
        <w:t>建立差异化监管体系，根据稳定币类型、</w:t>
      </w:r>
      <w:r w:rsidRPr="00467D36">
        <w:t>RWA</w:t>
      </w:r>
      <w:r w:rsidRPr="00467D36">
        <w:t>资产类别，制定针对性的监管规则，避免</w:t>
      </w:r>
      <w:r w:rsidRPr="00467D36">
        <w:t>“</w:t>
      </w:r>
      <w:r w:rsidRPr="00467D36">
        <w:t>一刀切</w:t>
      </w:r>
      <w:r w:rsidRPr="00467D36">
        <w:t>”</w:t>
      </w:r>
      <w:r w:rsidRPr="00467D36">
        <w:t>；</w:t>
      </w:r>
    </w:p>
    <w:p w:rsidR="00467D36" w:rsidRPr="00467D36" w:rsidRDefault="00467D36" w:rsidP="00467D36">
      <w:pPr>
        <w:numPr>
          <w:ilvl w:val="1"/>
          <w:numId w:val="83"/>
        </w:numPr>
        <w:spacing w:before="120" w:after="120" w:line="288" w:lineRule="auto"/>
      </w:pPr>
      <w:r w:rsidRPr="00467D36">
        <w:t>强化风险监测与预警，构建稳定币</w:t>
      </w:r>
      <w:r w:rsidRPr="00467D36">
        <w:t>+RWA</w:t>
      </w:r>
      <w:r w:rsidRPr="00467D36">
        <w:t>风险监测平台，实现对稳定币储备、</w:t>
      </w:r>
      <w:r w:rsidRPr="00467D36">
        <w:t>RWA</w:t>
      </w:r>
      <w:r w:rsidRPr="00467D36">
        <w:t>底层资产、交易流水的实时监测；</w:t>
      </w:r>
    </w:p>
    <w:p w:rsidR="00467D36" w:rsidRPr="00467D36" w:rsidRDefault="00467D36" w:rsidP="00467D36">
      <w:pPr>
        <w:numPr>
          <w:ilvl w:val="1"/>
          <w:numId w:val="83"/>
        </w:numPr>
        <w:spacing w:before="120" w:after="120" w:line="288" w:lineRule="auto"/>
      </w:pPr>
      <w:r w:rsidRPr="00467D36">
        <w:t>完善风险处置机制，明确稳定币脱锚、</w:t>
      </w:r>
      <w:r w:rsidRPr="00467D36">
        <w:t>RWA</w:t>
      </w:r>
      <w:r w:rsidRPr="00467D36">
        <w:t>资产违约等极端情况的处置流程，保障投资者权益；</w:t>
      </w:r>
    </w:p>
    <w:p w:rsidR="00467D36" w:rsidRPr="00467D36" w:rsidRDefault="00467D36" w:rsidP="00467D36">
      <w:pPr>
        <w:numPr>
          <w:ilvl w:val="1"/>
          <w:numId w:val="83"/>
        </w:numPr>
        <w:spacing w:before="120" w:after="120" w:line="288" w:lineRule="auto"/>
      </w:pPr>
      <w:r w:rsidRPr="00467D36">
        <w:t>推动行业标准制定，联合公私部门，制定稳定币</w:t>
      </w:r>
      <w:r w:rsidRPr="00467D36">
        <w:t>+RWA</w:t>
      </w:r>
      <w:r w:rsidRPr="00467D36">
        <w:t>协同的技术标准、合</w:t>
      </w:r>
      <w:proofErr w:type="gramStart"/>
      <w:r w:rsidRPr="00467D36">
        <w:t>规</w:t>
      </w:r>
      <w:proofErr w:type="gramEnd"/>
      <w:r w:rsidRPr="00467D36">
        <w:t>标准、估值标准，规范行业发展。</w:t>
      </w:r>
    </w:p>
    <w:p w:rsidR="00467D36" w:rsidRPr="00467D36" w:rsidRDefault="00467D36" w:rsidP="00467D36">
      <w:pPr>
        <w:numPr>
          <w:ilvl w:val="0"/>
          <w:numId w:val="83"/>
        </w:numPr>
        <w:spacing w:before="120" w:after="120" w:line="288" w:lineRule="auto"/>
      </w:pPr>
      <w:r w:rsidRPr="00467D36">
        <w:rPr>
          <w:b/>
          <w:bCs/>
        </w:rPr>
        <w:t>企业层面：合</w:t>
      </w:r>
      <w:proofErr w:type="gramStart"/>
      <w:r w:rsidRPr="00467D36">
        <w:rPr>
          <w:b/>
          <w:bCs/>
        </w:rPr>
        <w:t>规</w:t>
      </w:r>
      <w:proofErr w:type="gramEnd"/>
      <w:r w:rsidRPr="00467D36">
        <w:rPr>
          <w:b/>
          <w:bCs/>
        </w:rPr>
        <w:t>为先，强化风险管控能力</w:t>
      </w:r>
      <w:r w:rsidRPr="00467D36">
        <w:t>：</w:t>
      </w:r>
    </w:p>
    <w:p w:rsidR="00467D36" w:rsidRPr="00467D36" w:rsidRDefault="00467D36" w:rsidP="00467D36">
      <w:pPr>
        <w:numPr>
          <w:ilvl w:val="1"/>
          <w:numId w:val="83"/>
        </w:numPr>
        <w:spacing w:before="120" w:after="120" w:line="288" w:lineRule="auto"/>
      </w:pPr>
      <w:r w:rsidRPr="00467D36">
        <w:t>坚守合</w:t>
      </w:r>
      <w:proofErr w:type="gramStart"/>
      <w:r w:rsidRPr="00467D36">
        <w:t>规</w:t>
      </w:r>
      <w:proofErr w:type="gramEnd"/>
      <w:r w:rsidRPr="00467D36">
        <w:t>底线，主动适配全球监管政策，获取相关牌照，完善合</w:t>
      </w:r>
      <w:proofErr w:type="gramStart"/>
      <w:r w:rsidRPr="00467D36">
        <w:t>规风控</w:t>
      </w:r>
      <w:proofErr w:type="gramEnd"/>
      <w:r w:rsidRPr="00467D36">
        <w:t>体系，降低合</w:t>
      </w:r>
      <w:proofErr w:type="gramStart"/>
      <w:r w:rsidRPr="00467D36">
        <w:t>规</w:t>
      </w:r>
      <w:proofErr w:type="gramEnd"/>
      <w:r w:rsidRPr="00467D36">
        <w:t>风险；</w:t>
      </w:r>
    </w:p>
    <w:p w:rsidR="00467D36" w:rsidRPr="00467D36" w:rsidRDefault="00467D36" w:rsidP="00467D36">
      <w:pPr>
        <w:numPr>
          <w:ilvl w:val="1"/>
          <w:numId w:val="83"/>
        </w:numPr>
        <w:spacing w:before="120" w:after="120" w:line="288" w:lineRule="auto"/>
      </w:pPr>
      <w:r w:rsidRPr="00467D36">
        <w:t>强化底层资产管控，建立严格的</w:t>
      </w:r>
      <w:r w:rsidRPr="00467D36">
        <w:t>RWA</w:t>
      </w:r>
      <w:r w:rsidRPr="00467D36">
        <w:t>底层资产尽职调查、估值与审核机制，确保资产真实性与价值合理性；</w:t>
      </w:r>
    </w:p>
    <w:p w:rsidR="00467D36" w:rsidRPr="00467D36" w:rsidRDefault="00467D36" w:rsidP="00467D36">
      <w:pPr>
        <w:numPr>
          <w:ilvl w:val="1"/>
          <w:numId w:val="83"/>
        </w:numPr>
        <w:spacing w:before="120" w:after="120" w:line="288" w:lineRule="auto"/>
      </w:pPr>
      <w:r w:rsidRPr="00467D36">
        <w:t>优化技术风控，加强智能合约、</w:t>
      </w:r>
      <w:proofErr w:type="gramStart"/>
      <w:r w:rsidRPr="00467D36">
        <w:t>跨链技术</w:t>
      </w:r>
      <w:proofErr w:type="gramEnd"/>
      <w:r w:rsidRPr="00467D36">
        <w:t>、网络安全的研发与审核，防范技术风险；</w:t>
      </w:r>
    </w:p>
    <w:p w:rsidR="00467D36" w:rsidRPr="00467D36" w:rsidRDefault="00467D36" w:rsidP="00467D36">
      <w:pPr>
        <w:numPr>
          <w:ilvl w:val="1"/>
          <w:numId w:val="83"/>
        </w:numPr>
        <w:spacing w:before="120" w:after="120" w:line="288" w:lineRule="auto"/>
      </w:pPr>
      <w:r w:rsidRPr="00467D36">
        <w:lastRenderedPageBreak/>
        <w:t>加强流动性管理，建立</w:t>
      </w:r>
      <w:r w:rsidRPr="00467D36">
        <w:t>RWA</w:t>
      </w:r>
      <w:r w:rsidRPr="00467D36">
        <w:t>代币二级市场做市商机制、应急回购机制，保障市场流动性；合理配置稳定币储备资产，防范脱锚风险。</w:t>
      </w:r>
    </w:p>
    <w:p w:rsidR="00467D36" w:rsidRPr="00467D36" w:rsidRDefault="00467D36" w:rsidP="00467D36">
      <w:pPr>
        <w:numPr>
          <w:ilvl w:val="0"/>
          <w:numId w:val="83"/>
        </w:numPr>
        <w:spacing w:before="120" w:after="120" w:line="288" w:lineRule="auto"/>
      </w:pPr>
      <w:r w:rsidRPr="00467D36">
        <w:rPr>
          <w:b/>
          <w:bCs/>
        </w:rPr>
        <w:t>行业层面：协同共治，完善生态风控</w:t>
      </w:r>
      <w:r w:rsidRPr="00467D36">
        <w:t>：</w:t>
      </w:r>
    </w:p>
    <w:p w:rsidR="00467D36" w:rsidRPr="00467D36" w:rsidRDefault="00467D36" w:rsidP="00467D36">
      <w:pPr>
        <w:numPr>
          <w:ilvl w:val="1"/>
          <w:numId w:val="83"/>
        </w:numPr>
        <w:spacing w:before="120" w:after="120" w:line="288" w:lineRule="auto"/>
      </w:pPr>
      <w:r w:rsidRPr="00467D36">
        <w:t>建立行业自律组织，制定行业自律准则，规范企业行为，推动行业良性发展；</w:t>
      </w:r>
    </w:p>
    <w:p w:rsidR="00467D36" w:rsidRPr="00467D36" w:rsidRDefault="00467D36" w:rsidP="00467D36">
      <w:pPr>
        <w:numPr>
          <w:ilvl w:val="1"/>
          <w:numId w:val="83"/>
        </w:numPr>
        <w:spacing w:before="120" w:after="120" w:line="288" w:lineRule="auto"/>
      </w:pPr>
      <w:r w:rsidRPr="00467D36">
        <w:t>加强企业间协同，</w:t>
      </w:r>
      <w:proofErr w:type="gramStart"/>
      <w:r w:rsidRPr="00467D36">
        <w:t>共享风控经验</w:t>
      </w:r>
      <w:proofErr w:type="gramEnd"/>
      <w:r w:rsidRPr="00467D36">
        <w:t>、技术资源、合</w:t>
      </w:r>
      <w:proofErr w:type="gramStart"/>
      <w:r w:rsidRPr="00467D36">
        <w:t>规</w:t>
      </w:r>
      <w:proofErr w:type="gramEnd"/>
      <w:r w:rsidRPr="00467D36">
        <w:t>资源，提升行业</w:t>
      </w:r>
      <w:proofErr w:type="gramStart"/>
      <w:r w:rsidRPr="00467D36">
        <w:t>整体风控能力</w:t>
      </w:r>
      <w:proofErr w:type="gramEnd"/>
      <w:r w:rsidRPr="00467D36">
        <w:t>；</w:t>
      </w:r>
    </w:p>
    <w:p w:rsidR="00467D36" w:rsidRPr="00467D36" w:rsidRDefault="00467D36" w:rsidP="00467D36">
      <w:pPr>
        <w:numPr>
          <w:ilvl w:val="1"/>
          <w:numId w:val="83"/>
        </w:numPr>
        <w:spacing w:before="120" w:after="120" w:line="288" w:lineRule="auto"/>
      </w:pPr>
      <w:r w:rsidRPr="00467D36">
        <w:t>开展投资者教育，提升投资者对稳定币</w:t>
      </w:r>
      <w:r w:rsidRPr="00467D36">
        <w:t>+RWA</w:t>
      </w:r>
      <w:r w:rsidRPr="00467D36">
        <w:t>的认知水平，引导理性投资，防范投资风险。</w:t>
      </w:r>
    </w:p>
    <w:p w:rsidR="00467D36" w:rsidRPr="00467D36" w:rsidRDefault="00467D36" w:rsidP="00467D36">
      <w:pPr>
        <w:spacing w:before="120" w:after="120" w:line="288" w:lineRule="auto"/>
      </w:pPr>
    </w:p>
    <w:p w:rsidR="00467D36" w:rsidRDefault="00467D36">
      <w:pPr>
        <w:spacing w:before="120" w:after="120" w:line="288" w:lineRule="auto"/>
      </w:pPr>
    </w:p>
    <w:sectPr w:rsidR="00467D36">
      <w:headerReference w:type="default" r:id="rId7"/>
      <w:footerReference w:type="default" r:id="rId8"/>
      <w:pgSz w:w="11905" w:h="16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B89" w:rsidRDefault="00FF6B89">
      <w:pPr>
        <w:spacing w:after="0" w:line="240" w:lineRule="auto"/>
      </w:pPr>
      <w:r>
        <w:separator/>
      </w:r>
    </w:p>
  </w:endnote>
  <w:endnote w:type="continuationSeparator" w:id="0">
    <w:p w:rsidR="00FF6B89" w:rsidRDefault="00FF6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3ED" w:rsidRDefault="00E113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B89" w:rsidRDefault="00FF6B89">
      <w:pPr>
        <w:spacing w:after="0" w:line="240" w:lineRule="auto"/>
      </w:pPr>
      <w:r>
        <w:separator/>
      </w:r>
    </w:p>
  </w:footnote>
  <w:footnote w:type="continuationSeparator" w:id="0">
    <w:p w:rsidR="00FF6B89" w:rsidRDefault="00FF6B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13ED" w:rsidRDefault="00E113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2FB"/>
    <w:multiLevelType w:val="multilevel"/>
    <w:tmpl w:val="1F44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C2B38"/>
    <w:multiLevelType w:val="multilevel"/>
    <w:tmpl w:val="79FC307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302A76"/>
    <w:multiLevelType w:val="multilevel"/>
    <w:tmpl w:val="422AB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F37854"/>
    <w:multiLevelType w:val="multilevel"/>
    <w:tmpl w:val="202C8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354DE"/>
    <w:multiLevelType w:val="multilevel"/>
    <w:tmpl w:val="2EE6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9704E0"/>
    <w:multiLevelType w:val="multilevel"/>
    <w:tmpl w:val="73AE5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4F10D4"/>
    <w:multiLevelType w:val="multilevel"/>
    <w:tmpl w:val="7CD6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918F3"/>
    <w:multiLevelType w:val="multilevel"/>
    <w:tmpl w:val="A4A620D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08A36B8"/>
    <w:multiLevelType w:val="multilevel"/>
    <w:tmpl w:val="E39A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231988"/>
    <w:multiLevelType w:val="multilevel"/>
    <w:tmpl w:val="759C439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2853207"/>
    <w:multiLevelType w:val="multilevel"/>
    <w:tmpl w:val="C58C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01345"/>
    <w:multiLevelType w:val="multilevel"/>
    <w:tmpl w:val="F7143F7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4AF2C08"/>
    <w:multiLevelType w:val="multilevel"/>
    <w:tmpl w:val="F980530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6D476E7"/>
    <w:multiLevelType w:val="multilevel"/>
    <w:tmpl w:val="7E1EB8D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8D425E1"/>
    <w:multiLevelType w:val="multilevel"/>
    <w:tmpl w:val="CEE47B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BB067C2"/>
    <w:multiLevelType w:val="multilevel"/>
    <w:tmpl w:val="B7A493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E2525D"/>
    <w:multiLevelType w:val="multilevel"/>
    <w:tmpl w:val="165E73B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E72225A"/>
    <w:multiLevelType w:val="multilevel"/>
    <w:tmpl w:val="138A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FE7477"/>
    <w:multiLevelType w:val="multilevel"/>
    <w:tmpl w:val="86BC61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27233F4"/>
    <w:multiLevelType w:val="multilevel"/>
    <w:tmpl w:val="BB82DA2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4B9055D"/>
    <w:multiLevelType w:val="multilevel"/>
    <w:tmpl w:val="D768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06892"/>
    <w:multiLevelType w:val="multilevel"/>
    <w:tmpl w:val="E5F6D4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A75838"/>
    <w:multiLevelType w:val="multilevel"/>
    <w:tmpl w:val="6134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D86E42"/>
    <w:multiLevelType w:val="multilevel"/>
    <w:tmpl w:val="4B0A1C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1069E5"/>
    <w:multiLevelType w:val="multilevel"/>
    <w:tmpl w:val="A490B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66365C"/>
    <w:multiLevelType w:val="multilevel"/>
    <w:tmpl w:val="452276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1E8524B"/>
    <w:multiLevelType w:val="multilevel"/>
    <w:tmpl w:val="7B48EB7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5A406AF"/>
    <w:multiLevelType w:val="multilevel"/>
    <w:tmpl w:val="19B6D0C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5C46F76"/>
    <w:multiLevelType w:val="multilevel"/>
    <w:tmpl w:val="A11C276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6EE7732"/>
    <w:multiLevelType w:val="multilevel"/>
    <w:tmpl w:val="258CB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2E25B0"/>
    <w:multiLevelType w:val="multilevel"/>
    <w:tmpl w:val="090E97BC"/>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7B02615"/>
    <w:multiLevelType w:val="multilevel"/>
    <w:tmpl w:val="58AAFA4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85C5F04"/>
    <w:multiLevelType w:val="multilevel"/>
    <w:tmpl w:val="D2689E10"/>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8DE6369"/>
    <w:multiLevelType w:val="multilevel"/>
    <w:tmpl w:val="E574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D01AF0"/>
    <w:multiLevelType w:val="multilevel"/>
    <w:tmpl w:val="2580E53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9EB18D5"/>
    <w:multiLevelType w:val="multilevel"/>
    <w:tmpl w:val="9DC0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A46EEF"/>
    <w:multiLevelType w:val="multilevel"/>
    <w:tmpl w:val="2BCA3F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E086C6F"/>
    <w:multiLevelType w:val="multilevel"/>
    <w:tmpl w:val="7B4CB84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F4321DA"/>
    <w:multiLevelType w:val="multilevel"/>
    <w:tmpl w:val="CB54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D5596C"/>
    <w:multiLevelType w:val="multilevel"/>
    <w:tmpl w:val="A4D8908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21F6A16"/>
    <w:multiLevelType w:val="multilevel"/>
    <w:tmpl w:val="2734544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4BA4675"/>
    <w:multiLevelType w:val="multilevel"/>
    <w:tmpl w:val="5D342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3662CE"/>
    <w:multiLevelType w:val="multilevel"/>
    <w:tmpl w:val="95E059D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BED07A4"/>
    <w:multiLevelType w:val="multilevel"/>
    <w:tmpl w:val="825C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C75650B"/>
    <w:multiLevelType w:val="multilevel"/>
    <w:tmpl w:val="6332F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7D12EA"/>
    <w:multiLevelType w:val="multilevel"/>
    <w:tmpl w:val="B7B8AAF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CFD448C"/>
    <w:multiLevelType w:val="multilevel"/>
    <w:tmpl w:val="DD2462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1DE761A"/>
    <w:multiLevelType w:val="multilevel"/>
    <w:tmpl w:val="06D6C2B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25F4B28"/>
    <w:multiLevelType w:val="multilevel"/>
    <w:tmpl w:val="2886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2F66B27"/>
    <w:multiLevelType w:val="multilevel"/>
    <w:tmpl w:val="0A48C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F92A7E"/>
    <w:multiLevelType w:val="multilevel"/>
    <w:tmpl w:val="AF1412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7910BDE"/>
    <w:multiLevelType w:val="multilevel"/>
    <w:tmpl w:val="E530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48724E"/>
    <w:multiLevelType w:val="multilevel"/>
    <w:tmpl w:val="D4102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90443D"/>
    <w:multiLevelType w:val="multilevel"/>
    <w:tmpl w:val="32F690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D927853"/>
    <w:multiLevelType w:val="multilevel"/>
    <w:tmpl w:val="B4DAA3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62FE0311"/>
    <w:multiLevelType w:val="multilevel"/>
    <w:tmpl w:val="97D0794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31F768E"/>
    <w:multiLevelType w:val="multilevel"/>
    <w:tmpl w:val="FE1AD00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3283944"/>
    <w:multiLevelType w:val="multilevel"/>
    <w:tmpl w:val="5E06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83927E9"/>
    <w:multiLevelType w:val="multilevel"/>
    <w:tmpl w:val="8682C99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9AF3E90"/>
    <w:multiLevelType w:val="multilevel"/>
    <w:tmpl w:val="A6A0E9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354C7D"/>
    <w:multiLevelType w:val="multilevel"/>
    <w:tmpl w:val="487C0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D674BF0"/>
    <w:multiLevelType w:val="multilevel"/>
    <w:tmpl w:val="10E682D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D6B7C29"/>
    <w:multiLevelType w:val="multilevel"/>
    <w:tmpl w:val="E5C0B11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FB6560A"/>
    <w:multiLevelType w:val="multilevel"/>
    <w:tmpl w:val="18BC3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C94C6D"/>
    <w:multiLevelType w:val="multilevel"/>
    <w:tmpl w:val="8000F9F8"/>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FD76C8A"/>
    <w:multiLevelType w:val="multilevel"/>
    <w:tmpl w:val="7128A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E505D8"/>
    <w:multiLevelType w:val="multilevel"/>
    <w:tmpl w:val="A4D6580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70BF2386"/>
    <w:multiLevelType w:val="multilevel"/>
    <w:tmpl w:val="171877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70D8578F"/>
    <w:multiLevelType w:val="multilevel"/>
    <w:tmpl w:val="946A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DA1BFD"/>
    <w:multiLevelType w:val="multilevel"/>
    <w:tmpl w:val="C498801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71CF57DC"/>
    <w:multiLevelType w:val="multilevel"/>
    <w:tmpl w:val="A63A849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73F70D1D"/>
    <w:multiLevelType w:val="multilevel"/>
    <w:tmpl w:val="84981E8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45247AD"/>
    <w:multiLevelType w:val="multilevel"/>
    <w:tmpl w:val="DB909FD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58E0B06"/>
    <w:multiLevelType w:val="multilevel"/>
    <w:tmpl w:val="283C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F92E29"/>
    <w:multiLevelType w:val="multilevel"/>
    <w:tmpl w:val="1B666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C50761"/>
    <w:multiLevelType w:val="multilevel"/>
    <w:tmpl w:val="744E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7EA215D"/>
    <w:multiLevelType w:val="multilevel"/>
    <w:tmpl w:val="6784A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A0C79F4"/>
    <w:multiLevelType w:val="multilevel"/>
    <w:tmpl w:val="9456170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C1743D5"/>
    <w:multiLevelType w:val="multilevel"/>
    <w:tmpl w:val="E61C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CC44679"/>
    <w:multiLevelType w:val="multilevel"/>
    <w:tmpl w:val="B408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F5B1E28"/>
    <w:multiLevelType w:val="multilevel"/>
    <w:tmpl w:val="182A65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FBC28AE"/>
    <w:multiLevelType w:val="multilevel"/>
    <w:tmpl w:val="A8E03CA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FDA24A7"/>
    <w:multiLevelType w:val="multilevel"/>
    <w:tmpl w:val="9F12031C"/>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93968566">
    <w:abstractNumId w:val="31"/>
  </w:num>
  <w:num w:numId="2" w16cid:durableId="845679219">
    <w:abstractNumId w:val="21"/>
  </w:num>
  <w:num w:numId="3" w16cid:durableId="714425387">
    <w:abstractNumId w:val="55"/>
  </w:num>
  <w:num w:numId="4" w16cid:durableId="1191530717">
    <w:abstractNumId w:val="54"/>
  </w:num>
  <w:num w:numId="5" w16cid:durableId="1707631562">
    <w:abstractNumId w:val="9"/>
  </w:num>
  <w:num w:numId="6" w16cid:durableId="2012491871">
    <w:abstractNumId w:val="58"/>
  </w:num>
  <w:num w:numId="7" w16cid:durableId="1062558431">
    <w:abstractNumId w:val="28"/>
  </w:num>
  <w:num w:numId="8" w16cid:durableId="1670674358">
    <w:abstractNumId w:val="36"/>
  </w:num>
  <w:num w:numId="9" w16cid:durableId="1130055968">
    <w:abstractNumId w:val="67"/>
  </w:num>
  <w:num w:numId="10" w16cid:durableId="2036347396">
    <w:abstractNumId w:val="80"/>
  </w:num>
  <w:num w:numId="11" w16cid:durableId="1310094970">
    <w:abstractNumId w:val="27"/>
  </w:num>
  <w:num w:numId="12" w16cid:durableId="753018952">
    <w:abstractNumId w:val="18"/>
  </w:num>
  <w:num w:numId="13" w16cid:durableId="750086392">
    <w:abstractNumId w:val="45"/>
  </w:num>
  <w:num w:numId="14" w16cid:durableId="1378430949">
    <w:abstractNumId w:val="42"/>
  </w:num>
  <w:num w:numId="15" w16cid:durableId="1142964379">
    <w:abstractNumId w:val="13"/>
  </w:num>
  <w:num w:numId="16" w16cid:durableId="1708019012">
    <w:abstractNumId w:val="32"/>
  </w:num>
  <w:num w:numId="17" w16cid:durableId="291131344">
    <w:abstractNumId w:val="82"/>
  </w:num>
  <w:num w:numId="18" w16cid:durableId="1693263722">
    <w:abstractNumId w:val="62"/>
  </w:num>
  <w:num w:numId="19" w16cid:durableId="105775294">
    <w:abstractNumId w:val="1"/>
  </w:num>
  <w:num w:numId="20" w16cid:durableId="1302030211">
    <w:abstractNumId w:val="37"/>
  </w:num>
  <w:num w:numId="21" w16cid:durableId="778987510">
    <w:abstractNumId w:val="34"/>
  </w:num>
  <w:num w:numId="22" w16cid:durableId="516818295">
    <w:abstractNumId w:val="61"/>
  </w:num>
  <w:num w:numId="23" w16cid:durableId="1109663467">
    <w:abstractNumId w:val="19"/>
  </w:num>
  <w:num w:numId="24" w16cid:durableId="250434692">
    <w:abstractNumId w:val="11"/>
  </w:num>
  <w:num w:numId="25" w16cid:durableId="275216407">
    <w:abstractNumId w:val="56"/>
  </w:num>
  <w:num w:numId="26" w16cid:durableId="115414042">
    <w:abstractNumId w:val="72"/>
  </w:num>
  <w:num w:numId="27" w16cid:durableId="342976391">
    <w:abstractNumId w:val="81"/>
  </w:num>
  <w:num w:numId="28" w16cid:durableId="2107991608">
    <w:abstractNumId w:val="16"/>
  </w:num>
  <w:num w:numId="29" w16cid:durableId="1564484149">
    <w:abstractNumId w:val="70"/>
  </w:num>
  <w:num w:numId="30" w16cid:durableId="15087057">
    <w:abstractNumId w:val="7"/>
  </w:num>
  <w:num w:numId="31" w16cid:durableId="474177327">
    <w:abstractNumId w:val="47"/>
  </w:num>
  <w:num w:numId="32" w16cid:durableId="1198661021">
    <w:abstractNumId w:val="50"/>
  </w:num>
  <w:num w:numId="33" w16cid:durableId="1788892785">
    <w:abstractNumId w:val="15"/>
  </w:num>
  <w:num w:numId="34" w16cid:durableId="620186545">
    <w:abstractNumId w:val="64"/>
  </w:num>
  <w:num w:numId="35" w16cid:durableId="1119177622">
    <w:abstractNumId w:val="71"/>
  </w:num>
  <w:num w:numId="36" w16cid:durableId="877933226">
    <w:abstractNumId w:val="46"/>
  </w:num>
  <w:num w:numId="37" w16cid:durableId="1780220576">
    <w:abstractNumId w:val="14"/>
  </w:num>
  <w:num w:numId="38" w16cid:durableId="845706529">
    <w:abstractNumId w:val="12"/>
  </w:num>
  <w:num w:numId="39" w16cid:durableId="419377833">
    <w:abstractNumId w:val="69"/>
  </w:num>
  <w:num w:numId="40" w16cid:durableId="1170561148">
    <w:abstractNumId w:val="77"/>
  </w:num>
  <w:num w:numId="41" w16cid:durableId="107705312">
    <w:abstractNumId w:val="30"/>
  </w:num>
  <w:num w:numId="42" w16cid:durableId="583800331">
    <w:abstractNumId w:val="39"/>
  </w:num>
  <w:num w:numId="43" w16cid:durableId="532305914">
    <w:abstractNumId w:val="66"/>
  </w:num>
  <w:num w:numId="44" w16cid:durableId="1902012453">
    <w:abstractNumId w:val="26"/>
  </w:num>
  <w:num w:numId="45" w16cid:durableId="1934120459">
    <w:abstractNumId w:val="40"/>
  </w:num>
  <w:num w:numId="46" w16cid:durableId="1204561740">
    <w:abstractNumId w:val="53"/>
  </w:num>
  <w:num w:numId="47" w16cid:durableId="1962805989">
    <w:abstractNumId w:val="25"/>
  </w:num>
  <w:num w:numId="48" w16cid:durableId="1673993426">
    <w:abstractNumId w:val="22"/>
  </w:num>
  <w:num w:numId="49" w16cid:durableId="291601145">
    <w:abstractNumId w:val="51"/>
  </w:num>
  <w:num w:numId="50" w16cid:durableId="1751081485">
    <w:abstractNumId w:val="63"/>
  </w:num>
  <w:num w:numId="51" w16cid:durableId="1243487470">
    <w:abstractNumId w:val="48"/>
  </w:num>
  <w:num w:numId="52" w16cid:durableId="1442185788">
    <w:abstractNumId w:val="10"/>
  </w:num>
  <w:num w:numId="53" w16cid:durableId="624386938">
    <w:abstractNumId w:val="76"/>
  </w:num>
  <w:num w:numId="54" w16cid:durableId="690225359">
    <w:abstractNumId w:val="3"/>
  </w:num>
  <w:num w:numId="55" w16cid:durableId="300841234">
    <w:abstractNumId w:val="20"/>
  </w:num>
  <w:num w:numId="56" w16cid:durableId="1685862907">
    <w:abstractNumId w:val="79"/>
  </w:num>
  <w:num w:numId="57" w16cid:durableId="818424051">
    <w:abstractNumId w:val="8"/>
  </w:num>
  <w:num w:numId="58" w16cid:durableId="350300226">
    <w:abstractNumId w:val="33"/>
  </w:num>
  <w:num w:numId="59" w16cid:durableId="1969973478">
    <w:abstractNumId w:val="24"/>
  </w:num>
  <w:num w:numId="60" w16cid:durableId="1492214179">
    <w:abstractNumId w:val="5"/>
  </w:num>
  <w:num w:numId="61" w16cid:durableId="488596749">
    <w:abstractNumId w:val="60"/>
  </w:num>
  <w:num w:numId="62" w16cid:durableId="257831755">
    <w:abstractNumId w:val="74"/>
  </w:num>
  <w:num w:numId="63" w16cid:durableId="32268387">
    <w:abstractNumId w:val="75"/>
  </w:num>
  <w:num w:numId="64" w16cid:durableId="2051998247">
    <w:abstractNumId w:val="0"/>
  </w:num>
  <w:num w:numId="65" w16cid:durableId="687877498">
    <w:abstractNumId w:val="43"/>
  </w:num>
  <w:num w:numId="66" w16cid:durableId="1149252887">
    <w:abstractNumId w:val="52"/>
  </w:num>
  <w:num w:numId="67" w16cid:durableId="932543198">
    <w:abstractNumId w:val="78"/>
  </w:num>
  <w:num w:numId="68" w16cid:durableId="286473117">
    <w:abstractNumId w:val="57"/>
  </w:num>
  <w:num w:numId="69" w16cid:durableId="82648495">
    <w:abstractNumId w:val="41"/>
  </w:num>
  <w:num w:numId="70" w16cid:durableId="1034228601">
    <w:abstractNumId w:val="73"/>
  </w:num>
  <w:num w:numId="71" w16cid:durableId="1408923559">
    <w:abstractNumId w:val="29"/>
  </w:num>
  <w:num w:numId="72" w16cid:durableId="1445536027">
    <w:abstractNumId w:val="2"/>
  </w:num>
  <w:num w:numId="73" w16cid:durableId="700477488">
    <w:abstractNumId w:val="44"/>
  </w:num>
  <w:num w:numId="74" w16cid:durableId="1388921087">
    <w:abstractNumId w:val="17"/>
  </w:num>
  <w:num w:numId="75" w16cid:durableId="1768454338">
    <w:abstractNumId w:val="35"/>
  </w:num>
  <w:num w:numId="76" w16cid:durableId="1861116406">
    <w:abstractNumId w:val="65"/>
  </w:num>
  <w:num w:numId="77" w16cid:durableId="1263875150">
    <w:abstractNumId w:val="49"/>
  </w:num>
  <w:num w:numId="78" w16cid:durableId="1306468834">
    <w:abstractNumId w:val="38"/>
  </w:num>
  <w:num w:numId="79" w16cid:durableId="476070391">
    <w:abstractNumId w:val="4"/>
  </w:num>
  <w:num w:numId="80" w16cid:durableId="846603560">
    <w:abstractNumId w:val="68"/>
  </w:num>
  <w:num w:numId="81" w16cid:durableId="1062295147">
    <w:abstractNumId w:val="23"/>
  </w:num>
  <w:num w:numId="82" w16cid:durableId="228738018">
    <w:abstractNumId w:val="6"/>
  </w:num>
  <w:num w:numId="83" w16cid:durableId="359207493">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3ED"/>
    <w:rsid w:val="00462C1A"/>
    <w:rsid w:val="00467D36"/>
    <w:rsid w:val="00CD6663"/>
    <w:rsid w:val="00E113ED"/>
    <w:rsid w:val="00FF6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6FD3"/>
  <w15:docId w15:val="{B803939C-04C1-467F-A811-77538E83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D3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67D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67D36"/>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67D3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67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D3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3004</Words>
  <Characters>17129</Characters>
  <Application>Microsoft Office Word</Application>
  <DocSecurity>0</DocSecurity>
  <Lines>142</Lines>
  <Paragraphs>40</Paragraphs>
  <ScaleCrop>false</ScaleCrop>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Apache POI</dc:creator>
  <cp:lastModifiedBy>Jiajing Cheng</cp:lastModifiedBy>
  <cp:revision>2</cp:revision>
  <dcterms:created xsi:type="dcterms:W3CDTF">2026-02-06T14:44:00Z</dcterms:created>
  <dcterms:modified xsi:type="dcterms:W3CDTF">2026-02-06T14:44:00Z</dcterms:modified>
</cp:coreProperties>
</file>