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>《Fundamentals of Electric Circuits》homework 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1.7 The charge flowing in a wire is plotted in Fig. 1.24.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Sketch the corresponding current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r>
        <w:drawing>
          <wp:inline distT="0" distB="0" distL="114300" distR="114300">
            <wp:extent cx="369570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1.18 Find the power absorbed by each of the elements in</w:t>
      </w:r>
      <w:r>
        <w:rPr>
          <w:rFonts w:hint="eastAsia"/>
          <w:lang w:val="en-US" w:eastAsia="zh-CN"/>
        </w:rPr>
        <w:t xml:space="preserve"> </w:t>
      </w:r>
      <w:r>
        <w:t xml:space="preserve">Fig. 1.29. </w:t>
      </w:r>
    </w:p>
    <w:p>
      <w:r>
        <w:drawing>
          <wp:inline distT="0" distB="0" distL="114300" distR="114300">
            <wp:extent cx="406717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 In the network graph shown in Fig. 2.70, determine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the number of branches and nodes. </w:t>
      </w:r>
    </w:p>
    <w:p>
      <w:r>
        <w:drawing>
          <wp:inline distT="0" distB="0" distL="114300" distR="114300">
            <wp:extent cx="2771775" cy="2047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2.13 For the circuit in Fig. 2.77, use KCL to find the</w:t>
      </w:r>
      <w:r>
        <w:rPr>
          <w:rFonts w:hint="eastAsia"/>
          <w:lang w:val="en-US" w:eastAsia="zh-CN"/>
        </w:rPr>
        <w:t xml:space="preserve"> </w:t>
      </w:r>
      <w:r>
        <w:t>branch currents I1</w:t>
      </w:r>
      <w:r>
        <w:rPr>
          <w:rFonts w:hint="eastAsia"/>
          <w:lang w:val="en-US" w:eastAsia="zh-CN"/>
        </w:rPr>
        <w:t xml:space="preserve"> </w:t>
      </w:r>
      <w:r>
        <w:t xml:space="preserve">to I4. </w:t>
      </w:r>
    </w:p>
    <w:p>
      <w:r>
        <w:drawing>
          <wp:inline distT="0" distB="0" distL="114300" distR="114300">
            <wp:extent cx="3524250" cy="2124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2.14 Given the circuit in Fig. 2.78, use KVL to find the</w:t>
      </w:r>
      <w:r>
        <w:rPr>
          <w:rFonts w:hint="eastAsia"/>
          <w:lang w:val="en-US" w:eastAsia="zh-CN"/>
        </w:rPr>
        <w:t xml:space="preserve"> </w:t>
      </w:r>
      <w:r>
        <w:t>branch voltages V1</w:t>
      </w:r>
      <w:r>
        <w:rPr>
          <w:rFonts w:hint="eastAsia"/>
          <w:lang w:val="en-US" w:eastAsia="zh-CN"/>
        </w:rPr>
        <w:t xml:space="preserve"> </w:t>
      </w:r>
      <w:r>
        <w:t>to</w:t>
      </w:r>
      <w:r>
        <w:rPr>
          <w:rFonts w:hint="eastAsia"/>
          <w:lang w:val="en-US" w:eastAsia="zh-CN"/>
        </w:rPr>
        <w:t xml:space="preserve"> </w:t>
      </w:r>
      <w:r>
        <w:t xml:space="preserve">V4. </w:t>
      </w:r>
    </w:p>
    <w:p>
      <w:r>
        <w:drawing>
          <wp:inline distT="0" distB="0" distL="114300" distR="114300">
            <wp:extent cx="326707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2.36 Find i and Vo</w:t>
      </w:r>
      <w:r>
        <w:rPr>
          <w:rFonts w:hint="eastAsia"/>
          <w:lang w:val="en-US" w:eastAsia="zh-CN"/>
        </w:rPr>
        <w:t xml:space="preserve"> </w:t>
      </w:r>
      <w:r>
        <w:t xml:space="preserve">in the circuit of Fig. 2.100.  </w:t>
      </w:r>
    </w:p>
    <w:p>
      <w:r>
        <w:drawing>
          <wp:inline distT="0" distB="0" distL="114300" distR="114300">
            <wp:extent cx="3419475" cy="2428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2.45 Find the</w:t>
      </w:r>
      <w:bookmarkStart w:id="0" w:name="_GoBack"/>
      <w:bookmarkEnd w:id="0"/>
      <w:r>
        <w:t xml:space="preserve"> equivalent resistance at terminals a-b of</w:t>
      </w:r>
      <w:r>
        <w:rPr>
          <w:rFonts w:hint="eastAsia"/>
          <w:lang w:val="en-US" w:eastAsia="zh-CN"/>
        </w:rPr>
        <w:t xml:space="preserve"> </w:t>
      </w:r>
      <w:r>
        <w:t xml:space="preserve">each circuit in Fig. 2.109. </w:t>
      </w:r>
    </w:p>
    <w:p>
      <w:r>
        <w:drawing>
          <wp:inline distT="0" distB="0" distL="114300" distR="114300">
            <wp:extent cx="2116455" cy="2600325"/>
            <wp:effectExtent l="0" t="0" r="171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l="1905" r="1905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7215" cy="25908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2888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2.51 Obtain the equivalent resistance at the terminals a-b</w:t>
      </w:r>
      <w:r>
        <w:rPr>
          <w:rFonts w:hint="eastAsia"/>
          <w:lang w:val="en-US" w:eastAsia="zh-CN"/>
        </w:rPr>
        <w:t xml:space="preserve"> </w:t>
      </w:r>
      <w:r>
        <w:t xml:space="preserve">for each of the circuits in Fig. 2.115.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52775" cy="3638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2290"/>
    <w:rsid w:val="0EE56B2A"/>
    <w:rsid w:val="483C2290"/>
    <w:rsid w:val="78C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微软雅黑" w:hAnsi="微软雅黑" w:eastAsia="微软雅黑" w:cs="微软雅黑"/>
      <w:b/>
      <w:color w:val="000000"/>
      <w:sz w:val="60"/>
      <w:szCs w:val="60"/>
    </w:rPr>
  </w:style>
  <w:style w:type="character" w:customStyle="1" w:styleId="5">
    <w:name w:val="fontstyle21"/>
    <w:basedOn w:val="3"/>
    <w:qFormat/>
    <w:uiPriority w:val="0"/>
    <w:rPr>
      <w:rFonts w:ascii="Times-Roman" w:hAnsi="Times-Roman" w:eastAsia="Times-Roman" w:cs="Times-Roman"/>
      <w:color w:val="242021"/>
      <w:sz w:val="18"/>
      <w:szCs w:val="18"/>
    </w:rPr>
  </w:style>
  <w:style w:type="character" w:customStyle="1" w:styleId="6">
    <w:name w:val="fontstyle31"/>
    <w:basedOn w:val="3"/>
    <w:qFormat/>
    <w:uiPriority w:val="0"/>
    <w:rPr>
      <w:rFonts w:ascii="Times-Italic" w:hAnsi="Times-Italic" w:eastAsia="Times-Italic" w:cs="Times-Italic"/>
      <w:i/>
      <w:color w:val="2420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2022-02-21T06:05:00Z</dcterms:created>
  <dc:creator>锦瑟</dc:creator>
  <cp:lastModifiedBy>锦瑟</cp:lastModifiedBy>
  <dcterms:modified xsi:type="dcterms:W3CDTF">2022-02-21T07:42:33Z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