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43" w:leftChars="0" w:hanging="643" w:hangingChars="200"/>
        <w:jc w:val="center"/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《Fundamentals of Electric Circuits》homework </w:t>
      </w:r>
      <w:r>
        <w:rPr>
          <w:rFonts w:hint="eastAsia" w:ascii="Times New Roman" w:hAnsi="Times New Roman" w:cs="Times New Roman"/>
          <w:b/>
          <w:bCs/>
          <w:sz w:val="32"/>
          <w:szCs w:val="40"/>
          <w:u w:val="single"/>
          <w:lang w:val="en-US" w:eastAsia="zh-CN"/>
        </w:rPr>
        <w:t xml:space="preserve">6 </w:t>
      </w: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7.7 Assuming that the switch in Fig. 7.87 has been in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position A for a long time and is moved to position B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at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= 0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Then at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= 1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second, the switch moves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from B to C. Find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v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subscript"/>
        </w:rPr>
        <w:t>C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  <w:vertAlign w:val="baseline"/>
        </w:rPr>
        <w:t>(t)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for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t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≥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0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095625" cy="134302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7.16 Determine the time constant for each of the circuits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in Fig. 7.96.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629025" cy="163830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outlineLvl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7.19 In the circuit of Fig. 7.99, find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i(t)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for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t &gt; 1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if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i(0)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6 A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086100" cy="1304925"/>
            <wp:effectExtent l="0" t="0" r="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2" w:leftChars="0" w:hanging="482" w:hangingChars="200"/>
        <w:outlineLvl w:val="0"/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7.29 Sketch the following functions: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2686050" cy="838835"/>
            <wp:effectExtent l="0" t="0" r="0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2408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  <w:bookmarkStart w:id="0" w:name="_GoBack"/>
      <w:bookmarkEnd w:id="0"/>
    </w:p>
    <w:p>
      <w:pPr>
        <w:ind w:left="482" w:leftChars="0" w:hanging="482" w:hangingChars="200"/>
        <w:outlineLvl w:val="0"/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7.37 A circuit is described by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486150" cy="1282700"/>
            <wp:effectExtent l="0" t="0" r="0" b="1270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198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82" w:leftChars="0" w:hanging="482" w:hangingChars="200"/>
        <w:outlineLvl w:val="0"/>
        <w:rPr>
          <w:rFonts w:hint="default" w:ascii="Times-Roman" w:hAnsi="Times-Roman" w:eastAsia="宋体" w:cs="Times-Roman"/>
          <w:b w:val="0"/>
          <w:i w:val="0"/>
          <w:color w:val="242021"/>
          <w:sz w:val="24"/>
          <w:szCs w:val="24"/>
          <w:lang w:val="en-US" w:eastAsia="zh-CN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7.43 Consider the circuit in Fig. 7.110. Find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i(t)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for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&lt; 0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and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&gt; 0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.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(10’)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257550" cy="1476375"/>
            <wp:effectExtent l="0" t="0" r="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jc w:val="left"/>
        <w:outlineLvl w:val="0"/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7.54 Obtain the inductor current for both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&lt; 0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 and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t &gt; 0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in each of the circuits in Fig. 7.120.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(15</w:t>
      </w:r>
      <w:r>
        <w:rPr>
          <w:rFonts w:hint="default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Times-Roman" w:cs="Times New Roman"/>
          <w:b w:val="0"/>
          <w:i w:val="0"/>
          <w:color w:val="242021"/>
          <w:sz w:val="24"/>
          <w:szCs w:val="24"/>
          <w:lang w:val="en-US" w:eastAsia="zh-CN"/>
        </w:rPr>
        <w:t>)</w:t>
      </w:r>
    </w:p>
    <w:p>
      <w:pPr>
        <w:ind w:left="420" w:leftChars="0" w:hanging="420" w:hangingChars="200"/>
      </w:pPr>
      <w:r>
        <w:drawing>
          <wp:inline distT="0" distB="0" distL="114300" distR="114300">
            <wp:extent cx="3171825" cy="3286125"/>
            <wp:effectExtent l="0" t="0" r="9525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2" w:leftChars="0" w:hanging="482" w:hangingChars="200"/>
        <w:jc w:val="left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7.57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Find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(t) 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and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(t) 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 xml:space="preserve">for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 xml:space="preserve">t &gt; 0 </w:t>
      </w:r>
      <w:r>
        <w:rPr>
          <w:rFonts w:hint="eastAsia" w:ascii="Times-Roman" w:hAnsi="Times-Roman" w:eastAsia="宋体" w:cs="Times-Roman"/>
          <w:b/>
          <w:bCs/>
          <w:i w:val="0"/>
          <w:color w:val="242021"/>
          <w:sz w:val="24"/>
          <w:szCs w:val="24"/>
          <w:lang w:val="en-US" w:eastAsia="zh-CN"/>
        </w:rPr>
        <w:t>in the circuit of Fig. 7.123.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’)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409950" cy="1390650"/>
            <wp:effectExtent l="0" t="0" r="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80" w:leftChars="0" w:hanging="480" w:hangingChars="20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7.85 A simple relaxation oscillator circuit is shown in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Fig. 7.145. The neon lamp fires when its voltage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reaches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75 V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 and turns off when its voltage drops to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/>
          <w:iCs/>
          <w:color w:val="242021"/>
          <w:sz w:val="24"/>
          <w:szCs w:val="24"/>
        </w:rPr>
        <w:t>30 V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 xml:space="preserve">. Its resistance is </w:t>
      </w:r>
      <w:r>
        <w:rPr>
          <w:rFonts w:hint="eastAsia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120</w:t>
      </w:r>
      <w:r>
        <w:rPr>
          <w:rFonts w:hint="default" w:ascii="Times New Roman" w:hAnsi="Times New Roman" w:eastAsia="宋体" w:cs="Times New Roman"/>
          <w:b/>
          <w:i/>
          <w:iCs/>
          <w:color w:val="242021"/>
          <w:sz w:val="24"/>
          <w:szCs w:val="24"/>
          <w:lang w:val="en-US" w:eastAsia="zh-CN"/>
        </w:rPr>
        <w:t>Ω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when on and infinitely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high when off.</w:t>
      </w:r>
    </w:p>
    <w:p>
      <w:pPr>
        <w:ind w:left="480" w:leftChars="0" w:firstLine="0" w:firstLineChars="0"/>
        <w:outlineLvl w:val="0"/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(a) For how long is the lamp on each time the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capacitor discharges?</w:t>
      </w:r>
    </w:p>
    <w:p>
      <w:pPr>
        <w:ind w:left="480" w:leftChars="0" w:firstLine="0" w:firstLineChars="0"/>
        <w:outlineLvl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-Bold" w:cs="Times New Roman"/>
          <w:b/>
          <w:i w:val="0"/>
          <w:color w:val="242021"/>
          <w:sz w:val="24"/>
          <w:szCs w:val="24"/>
        </w:rPr>
        <w:t>(b) What is the time interval between light flashes?</w:t>
      </w:r>
      <w:r>
        <w:rPr>
          <w:rFonts w:hint="eastAsia" w:ascii="Times New Roman" w:hAnsi="Times New Roman" w:eastAsia="宋体" w:cs="Times New Roman"/>
          <w:b/>
          <w:i w:val="0"/>
          <w:color w:val="242021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’)</w:t>
      </w:r>
    </w:p>
    <w:p>
      <w:pPr>
        <w:ind w:left="420" w:leftChars="0" w:hanging="420" w:hanging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149600" cy="1238250"/>
            <wp:effectExtent l="0" t="0" r="1270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rcRect l="1294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2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C2290"/>
    <w:rsid w:val="0A0F223C"/>
    <w:rsid w:val="0EE56B2A"/>
    <w:rsid w:val="12E66AB4"/>
    <w:rsid w:val="14C54FEA"/>
    <w:rsid w:val="1BD43E8B"/>
    <w:rsid w:val="20C764E8"/>
    <w:rsid w:val="22E97598"/>
    <w:rsid w:val="22F904DB"/>
    <w:rsid w:val="24372493"/>
    <w:rsid w:val="24EF597F"/>
    <w:rsid w:val="2D892D5D"/>
    <w:rsid w:val="2DDD12B9"/>
    <w:rsid w:val="321661D1"/>
    <w:rsid w:val="368D6D17"/>
    <w:rsid w:val="3B360931"/>
    <w:rsid w:val="483C2290"/>
    <w:rsid w:val="49D11C7E"/>
    <w:rsid w:val="4CEF5796"/>
    <w:rsid w:val="4DAE3A37"/>
    <w:rsid w:val="4E483806"/>
    <w:rsid w:val="51E97118"/>
    <w:rsid w:val="59AB0686"/>
    <w:rsid w:val="625F1A83"/>
    <w:rsid w:val="659256AE"/>
    <w:rsid w:val="681A7051"/>
    <w:rsid w:val="6E601F12"/>
    <w:rsid w:val="74E13026"/>
    <w:rsid w:val="75043100"/>
    <w:rsid w:val="78C733B9"/>
    <w:rsid w:val="79097D45"/>
    <w:rsid w:val="7C9D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3"/>
    <w:qFormat/>
    <w:uiPriority w:val="0"/>
    <w:rPr>
      <w:rFonts w:ascii="微软雅黑" w:hAnsi="微软雅黑" w:eastAsia="微软雅黑" w:cs="微软雅黑"/>
      <w:b/>
      <w:color w:val="000000"/>
      <w:sz w:val="60"/>
      <w:szCs w:val="60"/>
    </w:rPr>
  </w:style>
  <w:style w:type="character" w:customStyle="1" w:styleId="5">
    <w:name w:val="fontstyle21"/>
    <w:basedOn w:val="3"/>
    <w:qFormat/>
    <w:uiPriority w:val="0"/>
    <w:rPr>
      <w:rFonts w:ascii="Times-Roman" w:hAnsi="Times-Roman" w:eastAsia="Times-Roman" w:cs="Times-Roman"/>
      <w:color w:val="242021"/>
      <w:sz w:val="18"/>
      <w:szCs w:val="18"/>
    </w:rPr>
  </w:style>
  <w:style w:type="character" w:customStyle="1" w:styleId="6">
    <w:name w:val="fontstyle31"/>
    <w:basedOn w:val="3"/>
    <w:qFormat/>
    <w:uiPriority w:val="0"/>
    <w:rPr>
      <w:rFonts w:ascii="Times-Italic" w:hAnsi="Times-Italic" w:eastAsia="Times-Italic" w:cs="Times-Italic"/>
      <w:i/>
      <w:color w:val="242021"/>
      <w:sz w:val="18"/>
      <w:szCs w:val="18"/>
    </w:rPr>
  </w:style>
  <w:style w:type="character" w:customStyle="1" w:styleId="7">
    <w:name w:val="fontstyle11"/>
    <w:basedOn w:val="3"/>
    <w:qFormat/>
    <w:uiPriority w:val="0"/>
    <w:rPr>
      <w:rFonts w:ascii="Times-Italic" w:hAnsi="Times-Italic" w:eastAsia="Times-Italic" w:cs="Times-Italic"/>
      <w:i/>
      <w:color w:val="242021"/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2022-02-21T06:05:00Z</dcterms:created>
  <dc:creator>锦瑟</dc:creator>
  <cp:lastModifiedBy>锦瑟</cp:lastModifiedBy>
  <dcterms:modified xsi:type="dcterms:W3CDTF">2022-03-28T19:17:49Z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