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tabs>
          <w:tab w:val="left" w:pos="360"/>
        </w:tabs>
        <w:ind w:left="0" w:firstLine="641"/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加速器与H</w:t>
      </w:r>
      <w:r>
        <w:rPr>
          <w:rFonts w:ascii="宋体" w:hAnsi="宋体"/>
          <w:szCs w:val="32"/>
        </w:rPr>
        <w:t>PS</w:t>
      </w:r>
      <w:r>
        <w:rPr>
          <w:rFonts w:hint="eastAsia" w:ascii="宋体" w:hAnsi="宋体"/>
          <w:szCs w:val="32"/>
        </w:rPr>
        <w:t>连接关系</w:t>
      </w:r>
    </w:p>
    <w:p>
      <w:pPr>
        <w:pStyle w:val="4"/>
        <w:ind w:firstLine="0" w:firstLineChars="0"/>
      </w:pPr>
      <w:r>
        <w:object>
          <v:shape id="_x0000_i1025" o:spt="75" type="#_x0000_t75" style="height:169.65pt;width:419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pStyle w:val="4"/>
        <w:ind w:firstLine="0" w:firstLineChars="0"/>
      </w:pPr>
    </w:p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功能简介</w:t>
      </w:r>
    </w:p>
    <w:p>
      <w:pPr>
        <w:pStyle w:val="4"/>
      </w:pPr>
      <w:r>
        <w:rPr>
          <w:rFonts w:hint="eastAsia"/>
        </w:rPr>
        <w:t>C</w:t>
      </w:r>
      <w:r>
        <w:t>NN</w:t>
      </w:r>
      <w:r>
        <w:rPr>
          <w:rFonts w:hint="eastAsia"/>
        </w:rPr>
        <w:t>卷积模块（</w:t>
      </w:r>
      <w:r>
        <w:t>c</w:t>
      </w:r>
      <w:r>
        <w:rPr>
          <w:rFonts w:hint="eastAsia"/>
        </w:rPr>
        <w:t>nn</w:t>
      </w:r>
      <w:r>
        <w:t>_top</w:t>
      </w:r>
      <w:r>
        <w:rPr>
          <w:rFonts w:hint="eastAsia"/>
        </w:rPr>
        <w:t>）实现普通卷积、dw卷积、relu激活等功能。</w:t>
      </w:r>
    </w:p>
    <w:p>
      <w:pPr>
        <w:pStyle w:val="4"/>
      </w:pPr>
      <w:r>
        <w:rPr>
          <w:rFonts w:hint="eastAsia"/>
        </w:rPr>
        <w:t>数据重排模块（data</w:t>
      </w:r>
      <w:r>
        <w:t>_reorganize</w:t>
      </w:r>
      <w:r>
        <w:rPr>
          <w:rFonts w:hint="eastAsia"/>
        </w:rPr>
        <w:t>）实现了输入数据重排功能与输出数据重排功能，原始图像的数据要经过输入重排，将数据排列成C</w:t>
      </w:r>
      <w:r>
        <w:t>NN</w:t>
      </w:r>
      <w:r>
        <w:rPr>
          <w:rFonts w:hint="eastAsia"/>
        </w:rPr>
        <w:t>加速器卷积需要的数据格式进行卷积计算；当框架要使用卷积结果时，需要将卷积结果进行输出重排，框架使用输出重排的结果进行识别。</w:t>
      </w:r>
    </w:p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工作流程</w:t>
      </w:r>
    </w:p>
    <w:p>
      <w:r>
        <w:t>1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ps通过avalon总线向数据重排模块（data</w:t>
      </w:r>
      <w:r>
        <w:t>_reorganize</w:t>
      </w:r>
      <w:r>
        <w:rPr>
          <w:rFonts w:hint="eastAsia"/>
        </w:rPr>
        <w:t>）下发：输入重排模式、通道数、特征图尺寸、输入数据地址、输出数据地址，配置完成后，再下发开始命令；数据重排模块会将原始图像数据排列成C</w:t>
      </w:r>
      <w:r>
        <w:t>NN</w:t>
      </w:r>
      <w:r>
        <w:rPr>
          <w:rFonts w:hint="eastAsia"/>
        </w:rPr>
        <w:t>加速器需要的数据格式。</w:t>
      </w:r>
    </w:p>
    <w:p>
      <w:r>
        <w:t>2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ps通过avalon总线向C</w:t>
      </w:r>
      <w:r>
        <w:t>NN</w:t>
      </w:r>
      <w:r>
        <w:rPr>
          <w:rFonts w:hint="eastAsia"/>
        </w:rPr>
        <w:t>卷积模块（</w:t>
      </w:r>
      <w:r>
        <w:t>c</w:t>
      </w:r>
      <w:r>
        <w:rPr>
          <w:rFonts w:hint="eastAsia"/>
        </w:rPr>
        <w:t>nn</w:t>
      </w:r>
      <w:r>
        <w:t>_top</w:t>
      </w:r>
      <w:r>
        <w:rPr>
          <w:rFonts w:hint="eastAsia"/>
        </w:rPr>
        <w:t>）下发：parameter、scale、input、weight、output在D</w:t>
      </w:r>
      <w:r>
        <w:t>DR</w:t>
      </w:r>
      <w:r>
        <w:rPr>
          <w:rFonts w:hint="eastAsia"/>
        </w:rPr>
        <w:t>中的基地址，然后在下发开始命令；C</w:t>
      </w:r>
      <w:r>
        <w:t>NN</w:t>
      </w:r>
      <w:r>
        <w:rPr>
          <w:rFonts w:hint="eastAsia"/>
        </w:rPr>
        <w:t>卷积模块启动对数据进行卷积。</w:t>
      </w:r>
    </w:p>
    <w:p>
      <w:r>
        <w:rPr>
          <w:rFonts w:hint="eastAsia"/>
        </w:rPr>
        <w:t>3、卷积完成后，框架要使用卷积结果需要进行输出数据重排，</w:t>
      </w:r>
      <w:r>
        <w:t>H</w:t>
      </w:r>
      <w:r>
        <w:rPr>
          <w:rFonts w:hint="eastAsia"/>
        </w:rPr>
        <w:t>ps通过avalon总线向数据重排模块（data</w:t>
      </w:r>
      <w:r>
        <w:t>_reorganize</w:t>
      </w:r>
      <w:r>
        <w:rPr>
          <w:rFonts w:hint="eastAsia"/>
        </w:rPr>
        <w:t>）下发：输数重排模式、通道数、特征图尺寸、输入数据地址、输出数据地址，配置完成后，再下发开始命令；数据重排模块将数据排列成框架能使用的数据模式。</w:t>
      </w:r>
    </w:p>
    <w:p/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接口说明</w:t>
      </w:r>
    </w:p>
    <w:p>
      <w:pPr>
        <w:pStyle w:val="3"/>
      </w:pPr>
      <w:r>
        <w:t xml:space="preserve"> CNN</w:t>
      </w:r>
      <w:r>
        <w:rPr>
          <w:rFonts w:hint="eastAsia"/>
        </w:rPr>
        <w:t>接口说明</w:t>
      </w:r>
    </w:p>
    <w:tbl>
      <w:tblPr>
        <w:tblStyle w:val="7"/>
        <w:tblW w:w="8183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7"/>
        <w:gridCol w:w="1275"/>
        <w:gridCol w:w="1374"/>
        <w:gridCol w:w="1057"/>
        <w:gridCol w:w="1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275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信号位宽</w:t>
            </w:r>
          </w:p>
        </w:tc>
        <w:tc>
          <w:tcPr>
            <w:tcW w:w="1374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端口类型（I</w:t>
            </w:r>
            <w:r>
              <w:t>/O</w:t>
            </w:r>
            <w:r>
              <w:rPr>
                <w:rFonts w:hint="eastAsia"/>
              </w:rPr>
              <w:t>）</w:t>
            </w:r>
          </w:p>
        </w:tc>
        <w:tc>
          <w:tcPr>
            <w:tcW w:w="1057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信号来源/去向</w:t>
            </w:r>
          </w:p>
        </w:tc>
        <w:tc>
          <w:tcPr>
            <w:tcW w:w="1670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sysclk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  <w:r>
              <w:t>LL</w:t>
            </w:r>
          </w:p>
        </w:tc>
        <w:tc>
          <w:tcPr>
            <w:tcW w:w="1670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系统时钟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rst_n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</w:t>
            </w:r>
            <w:r>
              <w:t>xternal</w:t>
            </w:r>
          </w:p>
        </w:tc>
        <w:tc>
          <w:tcPr>
            <w:tcW w:w="1670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系统复位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as_rd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restart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H</w:t>
            </w:r>
            <w:r>
              <w:t>PS</w:t>
            </w:r>
          </w:p>
        </w:tc>
        <w:tc>
          <w:tcPr>
            <w:tcW w:w="1670" w:type="dxa"/>
            <w:vMerge w:val="restart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的H</w:t>
            </w:r>
            <w:r>
              <w:t>PS</w:t>
            </w:r>
            <w:r>
              <w:rPr>
                <w:rFonts w:hint="eastAsia"/>
              </w:rPr>
              <w:t>连接的avalon总线从机接口，接收parameter、scale、input、weight、output在D</w:t>
            </w:r>
            <w:r>
              <w:t>DR</w:t>
            </w:r>
            <w:r>
              <w:rPr>
                <w:rFonts w:hint="eastAsia"/>
              </w:rPr>
              <w:t>的基地址以及卷积开始命令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as_wr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a</w:t>
            </w:r>
            <w:r>
              <w:t>s_addr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as_rd_data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as_wr_data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a</w:t>
            </w:r>
            <w:r>
              <w:rPr>
                <w:rFonts w:hint="eastAsia"/>
              </w:rPr>
              <w:t>s_</w:t>
            </w:r>
            <w:r>
              <w:t>data_waitquest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avm_read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restart"/>
            <w:shd w:val="clear" w:color="auto" w:fill="C5E0B3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控制器连接的avalon总线，从D</w:t>
            </w:r>
            <w:r>
              <w:t>DR</w:t>
            </w:r>
            <w:r>
              <w:rPr>
                <w:rFonts w:hint="eastAsia"/>
              </w:rPr>
              <w:t>中读取卷积控制参数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avm_address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avm_readdata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avm_readdatavalid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avm_byteenable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avm_burstcount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fg_</w:t>
            </w:r>
            <w:r>
              <w:t>avm_waitrequest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_avm_read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restart"/>
            <w:shd w:val="clear" w:color="auto" w:fill="BDD6EE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控制器连接的avalon总线，从D</w:t>
            </w:r>
            <w:r>
              <w:t>DR</w:t>
            </w:r>
            <w:r>
              <w:rPr>
                <w:rFonts w:hint="eastAsia"/>
              </w:rPr>
              <w:t>中读取i</w:t>
            </w:r>
            <w:r>
              <w:t>nput</w:t>
            </w:r>
            <w:r>
              <w:rPr>
                <w:rFonts w:hint="eastAsia"/>
              </w:rPr>
              <w:t>、weight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_avm_address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_avm_readdata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_avm_readdatavalid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_avm_byteenable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load</w:t>
            </w:r>
            <w:r>
              <w:rPr>
                <w:rFonts w:hint="eastAsia"/>
              </w:rPr>
              <w:t>_</w:t>
            </w:r>
            <w:r>
              <w:t>avm_burstcount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load</w:t>
            </w:r>
            <w:r>
              <w:rPr>
                <w:rFonts w:hint="eastAsia"/>
              </w:rPr>
              <w:t>_</w:t>
            </w:r>
            <w:r>
              <w:t>avm_waitrequest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center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_avm_read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restart"/>
            <w:shd w:val="clear" w:color="auto" w:fill="C5E0B3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控制器连接的avalon总线，从D</w:t>
            </w:r>
            <w:r>
              <w:t>DR</w:t>
            </w:r>
            <w:r>
              <w:rPr>
                <w:rFonts w:hint="eastAsia"/>
              </w:rPr>
              <w:t>中读取store模块计算需要的scale、weight</w:t>
            </w:r>
            <w:r>
              <w:t>_scale</w:t>
            </w:r>
            <w:r>
              <w:rPr>
                <w:rFonts w:hint="eastAsia"/>
              </w:rPr>
              <w:t>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_avm_address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32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_avm_readdata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_avm_readdatavalid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</w:t>
            </w:r>
            <w:r>
              <w:t>_avm_byteenable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4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scale_</w:t>
            </w:r>
            <w:r>
              <w:t>avm_burstcount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3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scale_</w:t>
            </w:r>
            <w:r>
              <w:t>avm_waitrequest</w:t>
            </w:r>
          </w:p>
        </w:tc>
        <w:tc>
          <w:tcPr>
            <w:tcW w:w="1275" w:type="dxa"/>
            <w:shd w:val="clear" w:color="auto" w:fill="C5E0B3"/>
          </w:tcPr>
          <w:p>
            <w:pPr>
              <w:jc w:val="center"/>
            </w:pPr>
            <w:r>
              <w:t>1</w:t>
            </w:r>
          </w:p>
        </w:tc>
        <w:tc>
          <w:tcPr>
            <w:tcW w:w="1374" w:type="dxa"/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C5E0B3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output_avm_write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restart"/>
            <w:shd w:val="clear" w:color="auto" w:fill="BDD6EE"/>
          </w:tcPr>
          <w:p>
            <w:pPr>
              <w:jc w:val="center"/>
            </w:pPr>
            <w:r>
              <w:t>DDR</w:t>
            </w:r>
          </w:p>
        </w:tc>
        <w:tc>
          <w:tcPr>
            <w:tcW w:w="1670" w:type="dxa"/>
            <w:vMerge w:val="restart"/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控制器连接的avalon总线，将卷积计算结果写回D</w:t>
            </w:r>
            <w:r>
              <w:t>DR</w:t>
            </w:r>
            <w:r>
              <w:rPr>
                <w:rFonts w:hint="eastAsia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output_avm_address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output_avm_writedat</w:t>
            </w: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28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output_avm_byteenable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BDD6EE"/>
          </w:tcPr>
          <w:p>
            <w:pPr>
              <w:jc w:val="both"/>
            </w:pPr>
            <w:r>
              <w:t>output_avm_waitrequest</w:t>
            </w:r>
          </w:p>
        </w:tc>
        <w:tc>
          <w:tcPr>
            <w:tcW w:w="1275" w:type="dxa"/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4" w:type="dxa"/>
            <w:shd w:val="clear" w:color="auto" w:fill="BDD6EE"/>
          </w:tcPr>
          <w:p>
            <w:pPr>
              <w:jc w:val="center"/>
            </w:pPr>
            <w:r>
              <w:t>I</w:t>
            </w:r>
          </w:p>
        </w:tc>
        <w:tc>
          <w:tcPr>
            <w:tcW w:w="1057" w:type="dxa"/>
            <w:vMerge w:val="continue"/>
            <w:shd w:val="clear" w:color="auto" w:fill="BDD6EE"/>
          </w:tcPr>
          <w:p>
            <w:pPr>
              <w:jc w:val="both"/>
            </w:pPr>
          </w:p>
        </w:tc>
        <w:tc>
          <w:tcPr>
            <w:tcW w:w="1670" w:type="dxa"/>
            <w:vMerge w:val="continue"/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7" w:type="dxa"/>
            <w:shd w:val="clear" w:color="auto" w:fill="auto"/>
          </w:tcPr>
          <w:p>
            <w:pPr>
              <w:jc w:val="both"/>
            </w:pPr>
          </w:p>
        </w:tc>
        <w:tc>
          <w:tcPr>
            <w:tcW w:w="1275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374" w:type="dxa"/>
            <w:shd w:val="clear" w:color="auto" w:fill="auto"/>
          </w:tcPr>
          <w:p>
            <w:pPr>
              <w:jc w:val="center"/>
            </w:pPr>
          </w:p>
        </w:tc>
        <w:tc>
          <w:tcPr>
            <w:tcW w:w="1057" w:type="dxa"/>
            <w:shd w:val="clear" w:color="auto" w:fill="auto"/>
          </w:tcPr>
          <w:p>
            <w:pPr>
              <w:jc w:val="both"/>
            </w:pPr>
          </w:p>
        </w:tc>
        <w:tc>
          <w:tcPr>
            <w:tcW w:w="1670" w:type="dxa"/>
            <w:shd w:val="clear" w:color="auto" w:fill="auto"/>
          </w:tcPr>
          <w:p>
            <w:pPr>
              <w:jc w:val="both"/>
            </w:pPr>
          </w:p>
        </w:tc>
      </w:tr>
    </w:tbl>
    <w:p/>
    <w:p/>
    <w:p>
      <w:pPr>
        <w:pStyle w:val="3"/>
      </w:pPr>
      <w:r>
        <w:t>DATA_REORG</w:t>
      </w:r>
      <w:r>
        <w:rPr>
          <w:rFonts w:hint="eastAsia"/>
        </w:rPr>
        <w:t>接口说明</w:t>
      </w:r>
    </w:p>
    <w:tbl>
      <w:tblPr>
        <w:tblStyle w:val="7"/>
        <w:tblW w:w="8183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8"/>
        <w:gridCol w:w="1277"/>
        <w:gridCol w:w="1375"/>
        <w:gridCol w:w="1099"/>
        <w:gridCol w:w="16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both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信号位宽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center"/>
            </w:pPr>
            <w:r>
              <w:rPr>
                <w:rFonts w:hint="eastAsia"/>
              </w:rPr>
              <w:t>端口类型（I</w:t>
            </w:r>
            <w:r>
              <w:t>/O</w:t>
            </w:r>
            <w:r>
              <w:rPr>
                <w:rFonts w:hint="eastAsia"/>
              </w:rPr>
              <w:t>）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both"/>
            </w:pPr>
            <w:r>
              <w:rPr>
                <w:rFonts w:hint="eastAsia"/>
              </w:rPr>
              <w:t>信号来源/去向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</w:tcPr>
          <w:p>
            <w:pPr>
              <w:jc w:val="both"/>
            </w:pPr>
            <w:r>
              <w:rPr>
                <w:rFonts w:hint="eastAsia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exclk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</w:t>
            </w:r>
            <w:r>
              <w:t>xterna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外部时钟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rst_n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e</w:t>
            </w:r>
            <w:r>
              <w:t>xternal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外部复位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as_rd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H</w:t>
            </w:r>
            <w:r>
              <w:t>PS</w:t>
            </w:r>
          </w:p>
        </w:tc>
        <w:tc>
          <w:tcPr>
            <w:tcW w:w="164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连接的avalon总线从机接口，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as_wr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rPr>
                <w:rFonts w:hint="eastAsia"/>
              </w:rPr>
              <w:t>a</w:t>
            </w:r>
            <w:r>
              <w:t>s_addr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t>8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as_rd_data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as_wr_data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  <w:r>
              <w:t>a</w:t>
            </w:r>
            <w:r>
              <w:rPr>
                <w:rFonts w:hint="eastAsia"/>
              </w:rPr>
              <w:t>s_</w:t>
            </w:r>
            <w:r>
              <w:t>data_waitquest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r_avm_waitrequest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I</w:t>
            </w:r>
          </w:p>
        </w:tc>
        <w:tc>
          <w:tcPr>
            <w:tcW w:w="109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DDR</w:t>
            </w:r>
          </w:p>
        </w:tc>
        <w:tc>
          <w:tcPr>
            <w:tcW w:w="164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r_avm_read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r_avm_address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r_avm_readdata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r_avm_readdatavalid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r_avm_byteenable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8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  <w:r>
              <w:t>r_avm_burstcount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C5E0B3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w_avm_waitrequest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099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DDR</w:t>
            </w:r>
          </w:p>
        </w:tc>
        <w:tc>
          <w:tcPr>
            <w:tcW w:w="1644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rPr>
                <w:rFonts w:hint="eastAsia"/>
              </w:rPr>
              <w:t>与H</w:t>
            </w:r>
            <w:r>
              <w:t>PS</w:t>
            </w:r>
            <w:r>
              <w:rPr>
                <w:rFonts w:hint="eastAsia"/>
              </w:rPr>
              <w:t>的D</w:t>
            </w:r>
            <w:r>
              <w:t>DR</w:t>
            </w:r>
            <w:r>
              <w:rPr>
                <w:rFonts w:hint="eastAsia"/>
              </w:rPr>
              <w:t>控制器连接的avalon总线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w_avm_write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w_avm_address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w_avm_writedata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6</w:t>
            </w:r>
            <w:r>
              <w:rPr>
                <w:rFonts w:hint="eastAsia"/>
              </w:rPr>
              <w:t>4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w_avm_byteenable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  <w:r>
              <w:t>w_avm_burstcount</w:t>
            </w:r>
          </w:p>
        </w:tc>
        <w:tc>
          <w:tcPr>
            <w:tcW w:w="127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1099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  <w:tc>
          <w:tcPr>
            <w:tcW w:w="1644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DD6EE" w:themeFill="accent5" w:themeFillTint="66"/>
          </w:tcPr>
          <w:p>
            <w:pPr>
              <w:jc w:val="both"/>
            </w:pPr>
          </w:p>
        </w:tc>
      </w:tr>
    </w:tbl>
    <w:p/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数据重排说明</w:t>
      </w:r>
    </w:p>
    <w:p>
      <w:r>
        <w:drawing>
          <wp:inline distT="0" distB="0" distL="0" distR="0">
            <wp:extent cx="5274310" cy="4231640"/>
            <wp:effectExtent l="0" t="0" r="254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如图展示的是一个3输入通道，2输出通道的卷积处理流程。</w:t>
      </w:r>
    </w:p>
    <w:p>
      <w:r>
        <w:rPr>
          <w:rFonts w:hint="eastAsia"/>
        </w:rPr>
        <w:t>FPGA要实现这样的功能是比较简单的，简单计算一下可以得出大概需要：</w:t>
      </w:r>
    </w:p>
    <w:p>
      <w:r>
        <w:rPr>
          <w:rFonts w:hint="eastAsia"/>
        </w:rPr>
        <w:t>存储空间：219byte</w:t>
      </w:r>
    </w:p>
    <w:p>
      <w:r>
        <w:rPr>
          <w:rFonts w:hint="eastAsia"/>
        </w:rPr>
        <w:t>乘法器：9*3个</w:t>
      </w:r>
    </w:p>
    <w:p>
      <w:r>
        <w:rPr>
          <w:rFonts w:hint="eastAsia"/>
        </w:rPr>
        <w:t>加法器：10个</w:t>
      </w:r>
    </w:p>
    <w:p/>
    <w:p>
      <w:r>
        <w:rPr>
          <w:rFonts w:hint="eastAsia"/>
        </w:rPr>
        <w:t>当特征图尺寸变大、输入通道、输出通道变多之后，要实现卷积功能所需要的存储空间、乘法器、加法器数量将以几何倍数增。MobileNetV1模型特征尺寸最大为224*224，输入输出通道最多为1024，按照上面的卷积方法在FPGA上难以实现</w:t>
      </w:r>
    </w:p>
    <w:p>
      <w:r>
        <w:object>
          <v:shape id="_x0000_i1026" o:spt="75" type="#_x0000_t75" style="height:268.6pt;width:415.1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7">
            <o:LockedField>false</o:LockedField>
          </o:OLEObject>
        </w:object>
      </w:r>
    </w:p>
    <w:p/>
    <w:p>
      <w:r>
        <w:rPr>
          <w:rFonts w:hint="eastAsia"/>
        </w:rPr>
        <w:t>为解决F</w:t>
      </w:r>
      <w:r>
        <w:t>PGA</w:t>
      </w:r>
      <w:r>
        <w:rPr>
          <w:rFonts w:hint="eastAsia"/>
        </w:rPr>
        <w:t>资源问题进行通道接切片减少乘法器数量，如下图所示，将输入通道和输出通道划分成一个个通道切片，每次对一个输入/输出通道进行卷积。</w:t>
      </w:r>
    </w:p>
    <w:p>
      <w:r>
        <w:object>
          <v:shape id="_x0000_i1027" o:spt="75" type="#_x0000_t75" style="height:309.3pt;width:415.1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r>
        <w:rPr>
          <w:rFonts w:hint="eastAsia"/>
        </w:rPr>
        <w:t>一个切片的数据排列如下图所示：</w:t>
      </w:r>
    </w:p>
    <w:p/>
    <w:p>
      <w:r>
        <w:drawing>
          <wp:inline distT="0" distB="0" distL="0" distR="0">
            <wp:extent cx="5274310" cy="5506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这样的排列在C</w:t>
      </w:r>
      <w:r>
        <w:t>NN</w:t>
      </w:r>
      <w:r>
        <w:rPr>
          <w:rFonts w:hint="eastAsia"/>
        </w:rPr>
        <w:t>加速器读取数据时，因为地址并不连续所以读取效率低下，所以需要数据重新排成下图的数据格式方便C</w:t>
      </w:r>
      <w:r>
        <w:t>NN</w:t>
      </w:r>
      <w:r>
        <w:rPr>
          <w:rFonts w:hint="eastAsia"/>
        </w:rPr>
        <w:t>加速器读取数据的连续性，提升数据读取的效率。</w:t>
      </w:r>
    </w:p>
    <w:p>
      <w:r>
        <w:drawing>
          <wp:inline distT="0" distB="0" distL="0" distR="0">
            <wp:extent cx="5274310" cy="5392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原理代码参考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input_reorganized(int8_t *src, int8_t *dst,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in_c,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in_h,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in_w)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input_c = up_round(in_c, INPUT_EXTEND_SCALE);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i = 0; i &lt; input_c; i++)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r = 0; r &lt; in_h; r++)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c = 0; c &lt; in_w; c++)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k = 0; k &lt; INPUT_EXTEND_SCALE; k++)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(i * INPUT_EXTEND_SCALE + k &lt; in_c)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int8_t temp =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    src[((i * INPUT_EXTEND_SCALE + k) * in_h + r) * in_w + c];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dst[((i * in_h + r) * in_w + c) * INPUT_EXTEND_SCALE + k] = temp;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dst[((i * in_h + r) * in_w + c) * INPUT_EXTEND_SCALE + k] = 0;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output_reorganize(int8_t *src, int8_t *dst,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out_c,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out_h,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out_w)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output_channel_block = (out_c - 1) / INPUT_EXTEND_SCALE + 1;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i = 0; i &lt; output_channel_block; i++)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r = 0; r &lt; out_h; r++)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c = 0; c &lt; out_w; c++)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k = 0; k &lt; INPUT_EXTEND_SCALE; k++)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(i * INPUT_EXTEND_SCALE + k &lt; out_c)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{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sw_index =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    (i * INPUT_EXTEND_SCALE + k) * out_h * out_w + r * out_w + c;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hw_index =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      ((i * out_h + r) * out_w + c) * INPUT_EXTEND_SCALE + k;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    dst[sw_index] = src[hw_index];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}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jc w:val="both"/>
        <w:rPr>
          <w:rFonts w:ascii="宋体" w:hAnsi="宋体"/>
          <w:szCs w:val="32"/>
        </w:rPr>
      </w:pPr>
      <w:r>
        <w:rPr>
          <w:rFonts w:hint="eastAsia" w:ascii="宋体" w:hAnsi="宋体"/>
          <w:szCs w:val="32"/>
        </w:rPr>
        <w:t>寄存器说明</w:t>
      </w:r>
    </w:p>
    <w:p>
      <w:pPr>
        <w:pStyle w:val="3"/>
      </w:pPr>
      <w:r>
        <w:t>CNN</w:t>
      </w:r>
      <w:r>
        <w:rPr>
          <w:rFonts w:hint="eastAsia"/>
        </w:rPr>
        <w:t>寄存器说明</w:t>
      </w:r>
    </w:p>
    <w:tbl>
      <w:tblPr>
        <w:tblStyle w:val="7"/>
        <w:tblW w:w="8183" w:type="dxa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7"/>
        <w:gridCol w:w="1417"/>
        <w:gridCol w:w="1134"/>
        <w:gridCol w:w="993"/>
        <w:gridCol w:w="27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寄存器名</w:t>
            </w:r>
          </w:p>
        </w:tc>
        <w:tc>
          <w:tcPr>
            <w:tcW w:w="1417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数据位宽</w:t>
            </w:r>
          </w:p>
        </w:tc>
        <w:tc>
          <w:tcPr>
            <w:tcW w:w="1134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偏移地址</w:t>
            </w:r>
          </w:p>
        </w:tc>
        <w:tc>
          <w:tcPr>
            <w:tcW w:w="993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基地址</w:t>
            </w:r>
          </w:p>
        </w:tc>
        <w:tc>
          <w:tcPr>
            <w:tcW w:w="2772" w:type="dxa"/>
            <w:shd w:val="clear" w:color="auto" w:fill="auto"/>
          </w:tcPr>
          <w:p>
            <w:pPr>
              <w:jc w:val="both"/>
            </w:pPr>
            <w:r>
              <w:rPr>
                <w:rFonts w:hint="eastAsia"/>
              </w:rPr>
              <w:t>详细描述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C5E0B3"/>
          </w:tcPr>
          <w:p>
            <w:pPr>
              <w:jc w:val="both"/>
            </w:pPr>
            <w:r>
              <w:t>cnn_ddr_in</w:t>
            </w:r>
          </w:p>
        </w:tc>
        <w:tc>
          <w:tcPr>
            <w:tcW w:w="1417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  <w:shd w:val="clear" w:color="auto" w:fill="C5E0B3"/>
          </w:tcPr>
          <w:p>
            <w:pPr>
              <w:jc w:val="center"/>
            </w:pPr>
            <w:r>
              <w:t>0x</w:t>
            </w: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993" w:type="dxa"/>
            <w:shd w:val="clear" w:color="auto" w:fill="C5E0B3"/>
          </w:tcPr>
          <w:p>
            <w:pPr>
              <w:jc w:val="center"/>
            </w:pPr>
          </w:p>
        </w:tc>
        <w:tc>
          <w:tcPr>
            <w:tcW w:w="2772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输入数据存放在ddr中的物理地址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C5E0B3"/>
          </w:tcPr>
          <w:p>
            <w:pPr>
              <w:jc w:val="both"/>
            </w:pPr>
            <w:r>
              <w:t>cnn_ddr_out</w:t>
            </w:r>
          </w:p>
        </w:tc>
        <w:tc>
          <w:tcPr>
            <w:tcW w:w="1417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  <w:shd w:val="clear" w:color="auto" w:fill="C5E0B3"/>
          </w:tcPr>
          <w:p>
            <w:pPr>
              <w:jc w:val="center"/>
            </w:pPr>
            <w:r>
              <w:rPr>
                <w:rFonts w:hint="eastAsia"/>
              </w:rPr>
              <w:t>0</w:t>
            </w:r>
            <w:r>
              <w:t>x28</w:t>
            </w:r>
          </w:p>
        </w:tc>
        <w:tc>
          <w:tcPr>
            <w:tcW w:w="993" w:type="dxa"/>
            <w:shd w:val="clear" w:color="auto" w:fill="C5E0B3"/>
          </w:tcPr>
          <w:p>
            <w:pPr>
              <w:jc w:val="both"/>
            </w:pPr>
          </w:p>
        </w:tc>
        <w:tc>
          <w:tcPr>
            <w:tcW w:w="2772" w:type="dxa"/>
            <w:shd w:val="clear" w:color="auto" w:fill="C5E0B3"/>
          </w:tcPr>
          <w:p>
            <w:pPr>
              <w:jc w:val="both"/>
            </w:pPr>
            <w:r>
              <w:rPr>
                <w:rFonts w:hint="eastAsia"/>
              </w:rPr>
              <w:t>输出数据存放在ddr中的物理地址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C5E0B3"/>
          </w:tcPr>
          <w:p>
            <w:pPr>
              <w:jc w:val="both"/>
            </w:pPr>
            <w:r>
              <w:t>cnn_ddr_scale</w:t>
            </w:r>
          </w:p>
        </w:tc>
        <w:tc>
          <w:tcPr>
            <w:tcW w:w="1417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x40</w:t>
            </w:r>
          </w:p>
        </w:tc>
        <w:tc>
          <w:tcPr>
            <w:tcW w:w="993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</w:p>
        </w:tc>
        <w:tc>
          <w:tcPr>
            <w:tcW w:w="2772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scale参数存放在ddr中的物理地址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C5E0B3"/>
          </w:tcPr>
          <w:p>
            <w:pPr>
              <w:jc w:val="both"/>
            </w:pPr>
            <w:r>
              <w:t>cnn_ddr_w</w:t>
            </w:r>
          </w:p>
        </w:tc>
        <w:tc>
          <w:tcPr>
            <w:tcW w:w="1417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x1C</w:t>
            </w:r>
          </w:p>
        </w:tc>
        <w:tc>
          <w:tcPr>
            <w:tcW w:w="993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</w:p>
        </w:tc>
        <w:tc>
          <w:tcPr>
            <w:tcW w:w="2772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权重数据存放在ddr中的物理地址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C5E0B3"/>
          </w:tcPr>
          <w:p>
            <w:pPr>
              <w:jc w:val="both"/>
            </w:pPr>
            <w:r>
              <w:t>cnn_ddr_param</w:t>
            </w:r>
          </w:p>
        </w:tc>
        <w:tc>
          <w:tcPr>
            <w:tcW w:w="1417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x34</w:t>
            </w:r>
          </w:p>
        </w:tc>
        <w:tc>
          <w:tcPr>
            <w:tcW w:w="993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</w:p>
        </w:tc>
        <w:tc>
          <w:tcPr>
            <w:tcW w:w="2772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卷积参数存放在ddr中的物理地址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7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nn_</w:t>
            </w:r>
            <w:r>
              <w:t>start</w:t>
            </w:r>
          </w:p>
        </w:tc>
        <w:tc>
          <w:tcPr>
            <w:tcW w:w="1417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1134" w:type="dxa"/>
            <w:shd w:val="clear" w:color="auto" w:fill="C5E0B3"/>
          </w:tcPr>
          <w:p>
            <w:pPr>
              <w:jc w:val="center"/>
              <w:rPr>
                <w:rFonts w:hint="eastAsia"/>
              </w:rPr>
            </w:pPr>
            <w:r>
              <w:t>0x</w:t>
            </w: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993" w:type="dxa"/>
            <w:shd w:val="clear" w:color="auto" w:fill="C5E0B3"/>
          </w:tcPr>
          <w:p>
            <w:pPr>
              <w:jc w:val="both"/>
              <w:rPr>
                <w:rFonts w:hint="eastAsia"/>
              </w:rPr>
            </w:pPr>
          </w:p>
        </w:tc>
        <w:tc>
          <w:tcPr>
            <w:tcW w:w="2772" w:type="dxa"/>
            <w:shd w:val="clear" w:color="auto" w:fill="C5E0B3"/>
          </w:tcPr>
          <w:p>
            <w:pPr>
              <w:jc w:val="both"/>
            </w:pPr>
            <w:r>
              <w:t>c</w:t>
            </w:r>
            <w:r>
              <w:rPr>
                <w:rFonts w:hint="eastAsia"/>
              </w:rPr>
              <w:t>nn_</w:t>
            </w:r>
            <w:r>
              <w:t>start</w:t>
            </w:r>
            <w:r>
              <w:rPr>
                <w:rFonts w:hint="eastAsia"/>
              </w:rPr>
              <w:t>[</w:t>
            </w:r>
            <w:r>
              <w:t>31:1]:</w:t>
            </w:r>
            <w:r>
              <w:rPr>
                <w:rFonts w:hint="eastAsia"/>
              </w:rPr>
              <w:t>保留</w:t>
            </w:r>
          </w:p>
          <w:p>
            <w:pPr>
              <w:jc w:val="both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nn_</w:t>
            </w:r>
            <w:r>
              <w:t>start</w:t>
            </w:r>
            <w:r>
              <w:rPr>
                <w:rFonts w:hint="eastAsia"/>
              </w:rPr>
              <w:t>[</w:t>
            </w:r>
            <w:r>
              <w:t xml:space="preserve">0]: </w:t>
            </w:r>
            <w:r>
              <w:rPr>
                <w:rFonts w:hint="eastAsia"/>
              </w:rPr>
              <w:t>写1启动卷积；读1正在进行卷积操作，读0卷积操作完成。</w:t>
            </w:r>
          </w:p>
        </w:tc>
      </w:tr>
    </w:tbl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IP调用说明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启动IP前，需要先给各寄存器写入相应数据，配置好IP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配置IP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fpga_init(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(fpga_init_status)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devmem_fd = open(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"/dev/mem"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O_RDWR | O_SYNC);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fpga_reg_address_map(devmem_fd);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devcma_fd = open(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"/dev/cmadrv0"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, O_RDWR);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(devcma_fd &lt; 0)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{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"open drvier failed\n"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exit(-1);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}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bdr w:val="none" w:color="auto" w:sz="0" w:space="0"/>
          <w:shd w:val="clear" w:fill="F8F8F8"/>
        </w:rPr>
        <w:t>// cma_blk_s cb_data,cb_weight,cb_scale,cb_param,cb_org;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cb_data.size = FPGADATA_CNN_DATA_SIZE;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cb_weight.size = FPGADATA_CNN_WEIGHT_SIZE;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cb_param.size = FPGADATA_CNN_PARAM_SIZE;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cb_scale.size = FPGADATA_CNN_SCALE_SIZE;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cb_org.size = FPGADATA_ORGANIZE_DATA_SIZE;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fpga_data_address_cmamap(devcma_fd, &amp;cb_data, &amp;udata);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fpga_data_address_cmamap(devcma_fd, &amp;cb_weight, &amp;uweight);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fpga_data_address_cmamap(devcma_fd, &amp;cb_param, &amp;uparam);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fpga_data_address_cmamap(devcma_fd, &amp;cb_scale, &amp;uscale);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fpga_data_address_cmamap(devcma_fd, &amp;cb_org, &amp;uorganize);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"cb_data.phy:%x\r\n"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cb_data.phys);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"cb_weight.phy:%x\r\n"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, cb_weight.phys);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"cb_param.phy:%x\r\n"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cb_param.phys);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8F8F8"/>
        </w:rPr>
        <w:t>"cb_scale.phy:%x\r\n"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, cb_scale.phys);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"cb_org.phy:%x\r\n"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 cb_org.phys);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foo_set(foo, FPGAREG_CNN_DDROUT, cb_data.phys);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foo_set(foo, FPGAREG_CNN_DDRIN, cb_data.phys);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foo_set(foo, FPGAREG_CNN_DDRW, cb_weight.phys);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foo_set(foo, FPGAREG_CNN_PARAM, cb_param.phys);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foo_set(foo, FPGAREG_CNN_SCALE, cb_scale.phys);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fpga_init_status =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}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此处把寄存器里写入了相对应的地址。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IP的输出数据起始地址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IP的输入数据起始地址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权重数据的起始地址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参数数据的地址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scale的地址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IP启动时，会在对应地址读取数据。所以在启动IP前还需要把相应数据写入到这里配置的地址处。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写入参数数据到参数数据的地址处（参数数据里包含了输入数据偏移量，输出数据偏移量，权重数据偏移量等信息）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写入scale数据到scale的地址处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启动IP（启动时，会读取参数数，在参数数据里读出各类数据偏移量，后续启动IP后会使用）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启动IP（start寄存器写1表示启动，判断到start寄存器清零表示IP执行完成</w:t>
      </w:r>
      <w:bookmarkStart w:id="0" w:name="_GoBack"/>
      <w:bookmarkEnd w:id="0"/>
      <w:r>
        <w:rPr>
          <w:rFonts w:hint="eastAsia"/>
          <w:b/>
          <w:bCs/>
          <w:lang w:val="en-US" w:eastAsia="zh-CN"/>
        </w:rPr>
        <w:t>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start_fpga(uint32_t *ip, uint32_t start_reg_addr,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*ip_name)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uint32_t status;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status = foo_get(ip, start_reg_addr);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status |= 0x1;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foo_set(ip, start_reg_addr, status);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status = foo_get(ip, start_reg_addr);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auto waitip_start = std::chrono::steady_clock::now();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(status &amp; 1){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status = foo_get(ip, start_reg_addr);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std::chrono::duration&lt;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bdr w:val="none" w:color="auto" w:sz="0" w:space="0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&gt; wait_ip_time = std::chrono::steady_clock::now() - waitip_start;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(wait_ip_time.count() &gt;= 5)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printf(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"error:wait ip fail:%s\n"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,ip_name);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  fpga_release();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    exit(-1);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}  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before="120"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参数结构体如下：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FpgaConvParam: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public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NodeParam {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lr;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Leaky Relu alpha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int8_t*            ia{nullptr};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input address, [N,Ci,Hi,Wi]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int8_t*            d_ia{nullptr};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device input address, [N,Ci/INPUT_CHANNLE_TILE,Hi,Wi,INPUT_CHANNLE_TILE]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int8_t*            ka{nullptr};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kernel address, [Co,Ci,Hk,Wk]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int8_t*            d_ka{nullptr};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device kernel address, [Co/INPUT_CHANNLE_TILE,Ci,Hk,Wk,INPUT_CHANNLE_TILE]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int8_t*            oa{nullptr};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output address, [N,Co,Ho,Wo]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int8_t*            d_oa{nullptr};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 output address, [N,Co/INPUT_CHANNLE_TILE,Ho,Wo,INPUT_CHANNLE_TILE]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*            scale{nullptr}; 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FFFFF"/>
        </w:rPr>
        <w:t>// filter scale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parameter param;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}; </w:t>
      </w:r>
    </w:p>
    <w:p>
      <w:pPr>
        <w:widowControl w:val="0"/>
        <w:numPr>
          <w:ilvl w:val="0"/>
          <w:numId w:val="0"/>
        </w:numPr>
        <w:spacing w:before="120" w:line="360" w:lineRule="auto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parameter{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input_offset;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weight_offset;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scale_offset;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output_offset;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input_c;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input_h;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input_w;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output_c;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output_h;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output_w;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kernel;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in_pad;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out_pad;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stride;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relu;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type;</w:t>
      </w:r>
      <w:r>
        <w:rPr>
          <w:rFonts w:hint="default" w:ascii="Consolas" w:hAnsi="Consolas" w:eastAsia="Consolas" w:cs="Consolas"/>
          <w:i w:val="0"/>
          <w:caps w:val="0"/>
          <w:color w:val="008200"/>
          <w:spacing w:val="0"/>
          <w:sz w:val="18"/>
          <w:szCs w:val="18"/>
          <w:shd w:val="clear" w:fill="F8F8F8"/>
        </w:rPr>
        <w:t>//conv 1; dw_conv:4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output_channel_block_num;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output_row_tile;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input_row_tile;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output_row_block_num;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input_scale;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output_scale;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float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lr;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dilation;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weight_size;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input_size;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i w:val="0"/>
          <w:caps w:val="0"/>
          <w:color w:val="2E8B57"/>
          <w:spacing w:val="0"/>
          <w:sz w:val="18"/>
          <w:szCs w:val="18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output_size;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};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523462"/>
    <w:multiLevelType w:val="multilevel"/>
    <w:tmpl w:val="975234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9A1AD20A"/>
    <w:multiLevelType w:val="multilevel"/>
    <w:tmpl w:val="9A1AD2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81DF181"/>
    <w:multiLevelType w:val="multilevel"/>
    <w:tmpl w:val="C81DF1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E4BB0B9A"/>
    <w:multiLevelType w:val="multilevel"/>
    <w:tmpl w:val="E4BB0B9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7B406D0"/>
    <w:multiLevelType w:val="singleLevel"/>
    <w:tmpl w:val="27B406D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2AEF3EA"/>
    <w:multiLevelType w:val="multilevel"/>
    <w:tmpl w:val="42AEF3E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7EE007E"/>
    <w:multiLevelType w:val="multilevel"/>
    <w:tmpl w:val="57EE007E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宋体" w:hAnsi="宋体" w:eastAsia="宋体"/>
        <w:b/>
        <w:sz w:val="24"/>
        <w:szCs w:val="24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31D"/>
    <w:rsid w:val="00052ADE"/>
    <w:rsid w:val="00105C01"/>
    <w:rsid w:val="00153A22"/>
    <w:rsid w:val="001B7CA9"/>
    <w:rsid w:val="001D452A"/>
    <w:rsid w:val="003A09DD"/>
    <w:rsid w:val="003F5EC0"/>
    <w:rsid w:val="00463E1E"/>
    <w:rsid w:val="004A0CEE"/>
    <w:rsid w:val="0053605E"/>
    <w:rsid w:val="00936218"/>
    <w:rsid w:val="009D3F2A"/>
    <w:rsid w:val="00A76390"/>
    <w:rsid w:val="00B608DC"/>
    <w:rsid w:val="00B822A3"/>
    <w:rsid w:val="00D3062D"/>
    <w:rsid w:val="00D518A8"/>
    <w:rsid w:val="00F6331D"/>
    <w:rsid w:val="3278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line="360" w:lineRule="auto"/>
    </w:pPr>
    <w:rPr>
      <w:rFonts w:ascii="Calibri" w:hAnsi="Calibri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4"/>
    <w:link w:val="11"/>
    <w:qFormat/>
    <w:uiPriority w:val="0"/>
    <w:pPr>
      <w:keepNext/>
      <w:keepLines/>
      <w:jc w:val="both"/>
      <w:outlineLvl w:val="3"/>
    </w:pPr>
    <w:rPr>
      <w:rFonts w:ascii="Arial" w:hAnsi="Arial"/>
      <w:b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semiHidden/>
    <w:unhideWhenUsed/>
    <w:uiPriority w:val="99"/>
    <w:pPr>
      <w:ind w:firstLine="420" w:firstLineChars="200"/>
    </w:p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spacing w:before="0" w:line="240" w:lineRule="auto"/>
    </w:pPr>
    <w:rPr>
      <w:rFonts w:asciiTheme="minorHAnsi" w:hAnsiTheme="minorHAnsi" w:eastAsiaTheme="minorEastAsia" w:cstheme="minorBidi"/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before="0" w:line="240" w:lineRule="auto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9">
    <w:name w:val="页眉 字符"/>
    <w:basedOn w:val="8"/>
    <w:link w:val="6"/>
    <w:uiPriority w:val="99"/>
    <w:rPr>
      <w:sz w:val="18"/>
      <w:szCs w:val="18"/>
    </w:rPr>
  </w:style>
  <w:style w:type="character" w:customStyle="1" w:styleId="10">
    <w:name w:val="页脚 字符"/>
    <w:basedOn w:val="8"/>
    <w:link w:val="5"/>
    <w:uiPriority w:val="99"/>
    <w:rPr>
      <w:sz w:val="18"/>
      <w:szCs w:val="18"/>
    </w:rPr>
  </w:style>
  <w:style w:type="character" w:customStyle="1" w:styleId="11">
    <w:name w:val="标题 4 字符"/>
    <w:basedOn w:val="8"/>
    <w:link w:val="3"/>
    <w:uiPriority w:val="0"/>
    <w:rPr>
      <w:rFonts w:ascii="Arial" w:hAnsi="Arial" w:eastAsia="宋体" w:cs="Times New Roman"/>
      <w:b/>
      <w:szCs w:val="20"/>
    </w:rPr>
  </w:style>
  <w:style w:type="character" w:customStyle="1" w:styleId="12">
    <w:name w:val="标题 1 字符"/>
    <w:basedOn w:val="8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GIF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 Inc.</Company>
  <Pages>10</Pages>
  <Words>463</Words>
  <Characters>2643</Characters>
  <Lines>22</Lines>
  <Paragraphs>6</Paragraphs>
  <TotalTime>1</TotalTime>
  <ScaleCrop>false</ScaleCrop>
  <LinksUpToDate>false</LinksUpToDate>
  <CharactersWithSpaces>3100</CharactersWithSpaces>
  <Application>WPS Office_11.1.0.8840_F1E327BC-269C-435d-A152-05C5408002CA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2023-02-27T06:33:00Z</dcterms:created>
  <dc:creator>857853384@qq.com</dc:creator>
  <cp:lastModifiedBy>awcloud</cp:lastModifiedBy>
  <dcterms:modified xsi:type="dcterms:W3CDTF">2023-03-31T07:02:40Z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2052-11.1.0.8840</vt:lpwstr>
  </property>
</Properties>
</file>