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2346E164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1D78D3D1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5E38A19A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23915F5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8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3810EC8E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 multi-object tracker, referred as TraDeS. TraDeS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TraDeS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>performance on various benchmarks, including 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9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2AE8923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 method for detecting small-scale pedestrians. The proposed method achieves </w:t>
      </w:r>
      <w:r w:rsidRPr="00250C27">
        <w:rPr>
          <w:rFonts w:ascii="Times New Roman" w:hAnsi="Times New Roman" w:cs="Times New Roman"/>
          <w:szCs w:val="21"/>
        </w:rPr>
        <w:t>the top-1 result on the test</w:t>
      </w:r>
      <w:r>
        <w:rPr>
          <w:rFonts w:ascii="Times New Roman" w:hAnsi="Times New Roman" w:cs="Times New Roman"/>
          <w:szCs w:val="21"/>
        </w:rPr>
        <w:t>ing</w:t>
      </w:r>
      <w:r w:rsidRPr="00250C2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set</w:t>
      </w:r>
      <w:r w:rsidRPr="00250C27">
        <w:rPr>
          <w:rFonts w:ascii="Times New Roman" w:hAnsi="Times New Roman" w:cs="Times New Roman"/>
          <w:szCs w:val="21"/>
        </w:rPr>
        <w:t xml:space="preserve"> of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>
        <w:rPr>
          <w:rFonts w:ascii="Times New Roman" w:hAnsi="Times New Roman" w:cs="Times New Roman"/>
          <w:szCs w:val="21"/>
        </w:rPr>
        <w:t xml:space="preserve"> and is accepted to ACM MM 2020.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EB2C4C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0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40AC1551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2021,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1B10D062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6F16F386" w14:textId="77777777" w:rsidR="00ED7604" w:rsidRDefault="00ED7604" w:rsidP="00ED7604">
      <w:pPr>
        <w:pStyle w:val="aa"/>
        <w:ind w:left="420" w:firstLineChars="0" w:firstLine="0"/>
        <w:rPr>
          <w:rFonts w:ascii="Times New Roman" w:hAnsi="Times New Roman" w:cs="Times New Roman"/>
        </w:rPr>
      </w:pPr>
    </w:p>
    <w:bookmarkEnd w:id="1"/>
    <w:bookmarkEnd w:id="2"/>
    <w:bookmarkEnd w:id="3"/>
    <w:p w14:paraId="4D12A2FD" w14:textId="77777777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2C265F16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  <w:r w:rsidR="00ED7604">
        <w:rPr>
          <w:rFonts w:ascii="Times New Roman" w:hAnsi="Times New Roman" w:cs="Times New Roman"/>
        </w:rPr>
        <w:t>, etc</w:t>
      </w:r>
    </w:p>
    <w:sectPr w:rsidR="009E683E" w:rsidRPr="0007740F" w:rsidSect="009824B1">
      <w:headerReference w:type="default" r:id="rId21"/>
      <w:footerReference w:type="default" r:id="rId22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EE08A" w14:textId="77777777" w:rsidR="00EB2C4C" w:rsidRDefault="00EB2C4C" w:rsidP="00700E20">
      <w:r>
        <w:separator/>
      </w:r>
    </w:p>
  </w:endnote>
  <w:endnote w:type="continuationSeparator" w:id="0">
    <w:p w14:paraId="35588982" w14:textId="77777777" w:rsidR="00EB2C4C" w:rsidRDefault="00EB2C4C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844F8" w14:textId="77777777" w:rsidR="00EB2C4C" w:rsidRDefault="00EB2C4C" w:rsidP="00700E20">
      <w:r>
        <w:separator/>
      </w:r>
    </w:p>
  </w:footnote>
  <w:footnote w:type="continuationSeparator" w:id="0">
    <w:p w14:paraId="07B062E0" w14:textId="77777777" w:rsidR="00EB2C4C" w:rsidRDefault="00EB2C4C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scholar.google.com/citations?user=uNj2w9gAAAAJ&amp;hl=e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engineering.buffalo.edu/computer-science-engineering/people/hall-of-fame/graduate-student-award-recipien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103.08808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pCY-bikAAAAJ&amp;hl=zh-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911</Words>
  <Characters>5198</Characters>
  <Application>Microsoft Office Word</Application>
  <DocSecurity>0</DocSecurity>
  <Lines>43</Lines>
  <Paragraphs>12</Paragraphs>
  <ScaleCrop>false</ScaleCrop>
  <Company>Hewlett-Packard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212</cp:revision>
  <cp:lastPrinted>2021-03-22T00:58:00Z</cp:lastPrinted>
  <dcterms:created xsi:type="dcterms:W3CDTF">2018-09-18T15:39:00Z</dcterms:created>
  <dcterms:modified xsi:type="dcterms:W3CDTF">2021-03-22T00:58:00Z</dcterms:modified>
</cp:coreProperties>
</file>