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40"/>
          <w:szCs w:val="44"/>
        </w:rPr>
      </w:pPr>
      <w:r>
        <w:rPr>
          <w:rFonts w:hint="eastAsia" w:ascii="黑体" w:hAnsi="黑体" w:eastAsia="黑体"/>
          <w:sz w:val="40"/>
          <w:szCs w:val="44"/>
        </w:rPr>
        <w:t>演示实验完成情况统计表</w:t>
      </w:r>
    </w:p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"/>
        <w:gridCol w:w="2829"/>
        <w:gridCol w:w="1455"/>
        <w:gridCol w:w="34"/>
        <w:gridCol w:w="1356"/>
        <w:gridCol w:w="73"/>
        <w:gridCol w:w="40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7" w:hRule="atLeast"/>
        </w:trPr>
        <w:tc>
          <w:tcPr>
            <w:tcW w:w="977" w:type="dxa"/>
          </w:tcPr>
          <w:p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8"/>
                <w:szCs w:val="32"/>
              </w:rPr>
              <w:t>姓名</w:t>
            </w:r>
          </w:p>
        </w:tc>
        <w:tc>
          <w:tcPr>
            <w:tcW w:w="4649" w:type="dxa"/>
            <w:gridSpan w:val="2"/>
          </w:tcPr>
          <w:p>
            <w:pPr>
              <w:jc w:val="center"/>
              <w:rPr>
                <w:rFonts w:hint="eastAsia" w:eastAsiaTheme="minor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唐嘉良</w:t>
            </w:r>
          </w:p>
        </w:tc>
        <w:tc>
          <w:tcPr>
            <w:tcW w:w="1689" w:type="dxa"/>
            <w:gridSpan w:val="3"/>
          </w:tcPr>
          <w:p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8"/>
                <w:szCs w:val="32"/>
              </w:rPr>
              <w:t>学号</w:t>
            </w:r>
          </w:p>
        </w:tc>
        <w:tc>
          <w:tcPr>
            <w:tcW w:w="3141" w:type="dxa"/>
          </w:tcPr>
          <w:p>
            <w:pPr>
              <w:jc w:val="center"/>
              <w:rPr>
                <w:rFonts w:hint="default" w:eastAsiaTheme="minor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2020K8009907032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6" w:hRule="atLeast"/>
        </w:trPr>
        <w:tc>
          <w:tcPr>
            <w:tcW w:w="977" w:type="dxa"/>
          </w:tcPr>
          <w:p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组号</w:t>
            </w:r>
          </w:p>
        </w:tc>
        <w:tc>
          <w:tcPr>
            <w:tcW w:w="4649" w:type="dxa"/>
            <w:gridSpan w:val="2"/>
          </w:tcPr>
          <w:p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  <w:lang w:val="en-US" w:eastAsia="zh-CN"/>
              </w:rPr>
              <w:t xml:space="preserve"> 04</w:t>
            </w:r>
            <w:r>
              <w:rPr>
                <w:rFonts w:hint="eastAsia"/>
                <w:sz w:val="28"/>
                <w:szCs w:val="32"/>
              </w:rPr>
              <w:t>班</w:t>
            </w:r>
            <w:r>
              <w:rPr>
                <w:rFonts w:hint="eastAsia"/>
                <w:sz w:val="28"/>
                <w:szCs w:val="32"/>
                <w:lang w:val="en-US" w:eastAsia="zh-CN"/>
              </w:rPr>
              <w:t>04</w:t>
            </w:r>
            <w:r>
              <w:rPr>
                <w:rFonts w:hint="eastAsia"/>
                <w:sz w:val="28"/>
                <w:szCs w:val="32"/>
              </w:rPr>
              <w:t>组</w:t>
            </w:r>
          </w:p>
        </w:tc>
        <w:tc>
          <w:tcPr>
            <w:tcW w:w="1689" w:type="dxa"/>
            <w:gridSpan w:val="3"/>
          </w:tcPr>
          <w:p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选课单序号</w:t>
            </w:r>
          </w:p>
        </w:tc>
        <w:tc>
          <w:tcPr>
            <w:tcW w:w="3141" w:type="dxa"/>
          </w:tcPr>
          <w:p>
            <w:pPr>
              <w:jc w:val="center"/>
              <w:rPr>
                <w:rFonts w:hint="default" w:eastAsiaTheme="minorEastAsia"/>
                <w:sz w:val="28"/>
                <w:szCs w:val="32"/>
                <w:lang w:val="en-US" w:eastAsia="zh-CN"/>
              </w:rPr>
            </w:pPr>
            <w:r>
              <w:rPr>
                <w:rFonts w:hint="eastAsia"/>
                <w:sz w:val="28"/>
                <w:szCs w:val="32"/>
                <w:lang w:val="en-US" w:eastAsia="zh-CN"/>
              </w:rPr>
              <w:t>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" w:type="dxa"/>
          </w:tcPr>
          <w:p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电话</w:t>
            </w:r>
          </w:p>
        </w:tc>
        <w:tc>
          <w:tcPr>
            <w:tcW w:w="4649" w:type="dxa"/>
            <w:gridSpan w:val="2"/>
          </w:tcPr>
          <w:p>
            <w:pPr>
              <w:jc w:val="center"/>
              <w:rPr>
                <w:rFonts w:hint="default" w:eastAsiaTheme="minorEastAsia"/>
                <w:sz w:val="28"/>
                <w:szCs w:val="32"/>
                <w:lang w:val="en-US" w:eastAsia="zh-CN"/>
              </w:rPr>
            </w:pPr>
            <w:r>
              <w:rPr>
                <w:rFonts w:hint="eastAsia"/>
                <w:sz w:val="28"/>
                <w:szCs w:val="32"/>
                <w:lang w:val="en-US" w:eastAsia="zh-CN"/>
              </w:rPr>
              <w:t>15062956077</w:t>
            </w:r>
          </w:p>
        </w:tc>
        <w:tc>
          <w:tcPr>
            <w:tcW w:w="1689" w:type="dxa"/>
            <w:gridSpan w:val="3"/>
          </w:tcPr>
          <w:p>
            <w:pPr>
              <w:jc w:val="center"/>
              <w:rPr>
                <w:b/>
                <w:sz w:val="28"/>
                <w:szCs w:val="32"/>
              </w:rPr>
            </w:pPr>
            <w:r>
              <w:rPr>
                <w:rFonts w:hint="eastAsia"/>
                <w:b/>
                <w:sz w:val="28"/>
                <w:szCs w:val="32"/>
              </w:rPr>
              <w:t>常用邮箱</w:t>
            </w:r>
          </w:p>
        </w:tc>
        <w:tc>
          <w:tcPr>
            <w:tcW w:w="3141" w:type="dxa"/>
          </w:tcPr>
          <w:p>
            <w:pPr>
              <w:jc w:val="center"/>
              <w:rPr>
                <w:rFonts w:hint="default" w:eastAsiaTheme="minorEastAsia"/>
                <w:sz w:val="28"/>
                <w:szCs w:val="32"/>
                <w:lang w:val="en-US" w:eastAsia="zh-CN"/>
              </w:rPr>
            </w:pPr>
            <w:r>
              <w:rPr>
                <w:rFonts w:hint="eastAsia"/>
                <w:sz w:val="28"/>
                <w:szCs w:val="32"/>
                <w:lang w:val="en-US" w:eastAsia="zh-CN"/>
              </w:rPr>
              <w:t>tangjialiang20@mails.ucas.ac.cn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0456" w:type="dxa"/>
            <w:gridSpan w:val="7"/>
          </w:tcPr>
          <w:p>
            <w:pPr>
              <w:jc w:val="center"/>
            </w:pPr>
            <w:r>
              <w:rPr>
                <w:rFonts w:hint="eastAsia"/>
                <w:sz w:val="28"/>
                <w:szCs w:val="32"/>
              </w:rPr>
              <w:t>实验开展情况统计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</w:trPr>
        <w:tc>
          <w:tcPr>
            <w:tcW w:w="977" w:type="dxa"/>
            <w:vAlign w:val="center"/>
          </w:tcPr>
          <w:p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序号</w:t>
            </w:r>
          </w:p>
        </w:tc>
        <w:tc>
          <w:tcPr>
            <w:tcW w:w="3129" w:type="dxa"/>
            <w:vAlign w:val="center"/>
          </w:tcPr>
          <w:p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实验名称</w:t>
            </w:r>
          </w:p>
        </w:tc>
        <w:tc>
          <w:tcPr>
            <w:tcW w:w="1559" w:type="dxa"/>
            <w:gridSpan w:val="2"/>
            <w:vAlign w:val="center"/>
          </w:tcPr>
          <w:p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日期地点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值班员</w:t>
            </w:r>
          </w:p>
        </w:tc>
        <w:tc>
          <w:tcPr>
            <w:tcW w:w="32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192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</w:rPr>
              <w:t>同组</w:t>
            </w:r>
            <w:r>
              <w:t>人员及其他事项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9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3129" w:type="dxa"/>
          </w:tcPr>
          <w:p>
            <w:pPr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超声光栅实验</w:t>
            </w:r>
          </w:p>
        </w:tc>
        <w:tc>
          <w:tcPr>
            <w:tcW w:w="1559" w:type="dxa"/>
            <w:gridSpan w:val="2"/>
          </w:tcPr>
          <w:p>
            <w:p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2021.11.18</w:t>
            </w:r>
          </w:p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教721</w:t>
            </w:r>
          </w:p>
        </w:tc>
        <w:tc>
          <w:tcPr>
            <w:tcW w:w="1560" w:type="dxa"/>
          </w:tcPr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王佳怡</w:t>
            </w:r>
          </w:p>
        </w:tc>
        <w:tc>
          <w:tcPr>
            <w:tcW w:w="3231" w:type="dxa"/>
            <w:gridSpan w:val="2"/>
            <w:shd w:val="clear" w:color="auto" w:fill="F1F1F1" w:themeFill="background1" w:themeFillShade="F2"/>
          </w:tcPr>
          <w:p>
            <w:pPr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李昭辉、李蕊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9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3129" w:type="dxa"/>
          </w:tcPr>
          <w:p>
            <w:pPr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磁致伸缩实验</w:t>
            </w:r>
          </w:p>
        </w:tc>
        <w:tc>
          <w:tcPr>
            <w:tcW w:w="1559" w:type="dxa"/>
            <w:gridSpan w:val="2"/>
          </w:tcPr>
          <w:p>
            <w:p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2021.12.16</w:t>
            </w:r>
          </w:p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教717</w:t>
            </w:r>
          </w:p>
        </w:tc>
        <w:tc>
          <w:tcPr>
            <w:tcW w:w="1560" w:type="dxa"/>
          </w:tcPr>
          <w:p>
            <w:pPr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张兵兵</w:t>
            </w:r>
          </w:p>
        </w:tc>
        <w:tc>
          <w:tcPr>
            <w:tcW w:w="3231" w:type="dxa"/>
            <w:gridSpan w:val="2"/>
            <w:shd w:val="clear" w:color="auto" w:fill="F1F1F1" w:themeFill="background1" w:themeFillShade="F2"/>
          </w:tcPr>
          <w:p>
            <w:pPr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李昭辉、王品傲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9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3129" w:type="dxa"/>
          </w:tcPr>
          <w:p>
            <w:pPr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单摆实验</w:t>
            </w:r>
          </w:p>
        </w:tc>
        <w:tc>
          <w:tcPr>
            <w:tcW w:w="1559" w:type="dxa"/>
            <w:gridSpan w:val="2"/>
          </w:tcPr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2021.11.04</w:t>
            </w:r>
          </w:p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教716</w:t>
            </w:r>
          </w:p>
        </w:tc>
        <w:tc>
          <w:tcPr>
            <w:tcW w:w="1560" w:type="dxa"/>
          </w:tcPr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刘泽</w:t>
            </w:r>
          </w:p>
        </w:tc>
        <w:tc>
          <w:tcPr>
            <w:tcW w:w="3231" w:type="dxa"/>
            <w:gridSpan w:val="2"/>
            <w:shd w:val="clear" w:color="auto" w:fill="F1F1F1" w:themeFill="background1" w:themeFillShade="F2"/>
          </w:tcPr>
          <w:p>
            <w:pPr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李昭辉、何兆典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9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3129" w:type="dxa"/>
          </w:tcPr>
          <w:p>
            <w:pPr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冷却法测量金属比热容实验</w:t>
            </w:r>
          </w:p>
        </w:tc>
        <w:tc>
          <w:tcPr>
            <w:tcW w:w="1559" w:type="dxa"/>
            <w:gridSpan w:val="2"/>
          </w:tcPr>
          <w:p>
            <w:p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2021.11.11</w:t>
            </w:r>
          </w:p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教427</w:t>
            </w:r>
          </w:p>
        </w:tc>
        <w:tc>
          <w:tcPr>
            <w:tcW w:w="1560" w:type="dxa"/>
          </w:tcPr>
          <w:p>
            <w:pPr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刘波</w:t>
            </w:r>
          </w:p>
        </w:tc>
        <w:tc>
          <w:tcPr>
            <w:tcW w:w="3231" w:type="dxa"/>
            <w:gridSpan w:val="2"/>
            <w:shd w:val="clear" w:color="auto" w:fill="F1F1F1" w:themeFill="background1" w:themeFillShade="F2"/>
          </w:tcPr>
          <w:p>
            <w:pPr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李昭辉、王品傲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</w:trPr>
        <w:tc>
          <w:tcPr>
            <w:tcW w:w="9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3129" w:type="dxa"/>
          </w:tcPr>
          <w:p>
            <w:pPr>
              <w:rPr>
                <w:szCs w:val="21"/>
              </w:rPr>
            </w:pPr>
          </w:p>
        </w:tc>
        <w:tc>
          <w:tcPr>
            <w:tcW w:w="1559" w:type="dxa"/>
            <w:gridSpan w:val="2"/>
          </w:tcPr>
          <w:p>
            <w:pPr>
              <w:rPr>
                <w:szCs w:val="21"/>
              </w:rPr>
            </w:pPr>
          </w:p>
        </w:tc>
        <w:tc>
          <w:tcPr>
            <w:tcW w:w="1560" w:type="dxa"/>
          </w:tcPr>
          <w:p>
            <w:pPr>
              <w:rPr>
                <w:szCs w:val="21"/>
              </w:rPr>
            </w:pPr>
          </w:p>
        </w:tc>
        <w:tc>
          <w:tcPr>
            <w:tcW w:w="3231" w:type="dxa"/>
            <w:gridSpan w:val="2"/>
            <w:shd w:val="clear" w:color="auto" w:fill="F1F1F1" w:themeFill="background1" w:themeFillShade="F2"/>
          </w:tcPr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7" w:hRule="atLeast"/>
        </w:trPr>
        <w:tc>
          <w:tcPr>
            <w:tcW w:w="9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3129" w:type="dxa"/>
          </w:tcPr>
          <w:p>
            <w:pPr>
              <w:rPr>
                <w:szCs w:val="21"/>
              </w:rPr>
            </w:pPr>
          </w:p>
        </w:tc>
        <w:tc>
          <w:tcPr>
            <w:tcW w:w="1559" w:type="dxa"/>
            <w:gridSpan w:val="2"/>
          </w:tcPr>
          <w:p>
            <w:pPr>
              <w:rPr>
                <w:szCs w:val="21"/>
              </w:rPr>
            </w:pPr>
          </w:p>
        </w:tc>
        <w:tc>
          <w:tcPr>
            <w:tcW w:w="1560" w:type="dxa"/>
          </w:tcPr>
          <w:p>
            <w:pPr>
              <w:rPr>
                <w:szCs w:val="21"/>
              </w:rPr>
            </w:pPr>
          </w:p>
        </w:tc>
        <w:tc>
          <w:tcPr>
            <w:tcW w:w="3231" w:type="dxa"/>
            <w:gridSpan w:val="2"/>
            <w:shd w:val="clear" w:color="auto" w:fill="F1F1F1" w:themeFill="background1" w:themeFillShade="F2"/>
          </w:tcPr>
          <w:p>
            <w:pPr>
              <w:rPr>
                <w:szCs w:val="21"/>
              </w:rPr>
            </w:pPr>
          </w:p>
        </w:tc>
      </w:tr>
    </w:tbl>
    <w:p/>
    <w:p>
      <w:r>
        <w:rPr>
          <w:rFonts w:hint="eastAsia"/>
        </w:rPr>
        <w:t>1、选课单序号见正式实验</w:t>
      </w:r>
      <w:r>
        <w:t>分组表的姓名前的序号。</w:t>
      </w:r>
    </w:p>
    <w:p>
      <w:r>
        <w:t>2</w:t>
      </w:r>
      <w:r>
        <w:rPr>
          <w:rFonts w:hint="eastAsia"/>
        </w:rPr>
        <w:t>、本表附</w:t>
      </w:r>
      <w:r>
        <w:t>演示实验总结（作业）</w:t>
      </w:r>
      <w:r>
        <w:rPr>
          <w:rFonts w:hint="eastAsia"/>
        </w:rPr>
        <w:t>1份、演示实验</w:t>
      </w:r>
      <w:r>
        <w:t>记录表</w:t>
      </w:r>
      <w:r>
        <w:rPr>
          <w:rFonts w:hint="eastAsia"/>
        </w:rPr>
        <w:t>（</w:t>
      </w:r>
      <w:r>
        <w:t>照片或扫描件）</w:t>
      </w:r>
      <w:r>
        <w:rPr>
          <w:rFonts w:hint="eastAsia"/>
        </w:rPr>
        <w:t>1套，文件</w:t>
      </w:r>
      <w:r>
        <w:t>命名为本人姓名，</w:t>
      </w:r>
      <w:r>
        <w:rPr>
          <w:rFonts w:hint="eastAsia"/>
        </w:rPr>
        <w:t>请在</w:t>
      </w:r>
      <w:r>
        <w:t>系统关闭前上</w:t>
      </w:r>
      <w:r>
        <w:rPr>
          <w:rFonts w:hint="eastAsia"/>
        </w:rPr>
        <w:t>传</w:t>
      </w:r>
      <w:r>
        <w:t>于课程网站。</w:t>
      </w:r>
    </w:p>
    <w:p>
      <w:r>
        <w:t>3</w:t>
      </w:r>
      <w:r>
        <w:rPr>
          <w:rFonts w:hint="eastAsia"/>
        </w:rPr>
        <w:t>、《</w:t>
      </w:r>
      <w:r>
        <w:t>统计表》纸版和演示实验记录表原件钉好</w:t>
      </w:r>
      <w:r>
        <w:rPr>
          <w:rFonts w:hint="eastAsia"/>
        </w:rPr>
        <w:t>后</w:t>
      </w:r>
      <w:r>
        <w:t>，请</w:t>
      </w:r>
      <w:r>
        <w:rPr>
          <w:rFonts w:hint="eastAsia"/>
        </w:rPr>
        <w:t>自助</w:t>
      </w:r>
      <w:r>
        <w:t>投到到教学楼</w:t>
      </w:r>
      <w:r>
        <w:rPr>
          <w:rFonts w:hint="eastAsia"/>
        </w:rPr>
        <w:t>701前</w:t>
      </w:r>
      <w:r>
        <w:t>的投递箱</w:t>
      </w:r>
      <w:r>
        <w:rPr>
          <w:rFonts w:hint="eastAsia"/>
        </w:rPr>
        <w:t>。</w:t>
      </w:r>
    </w:p>
    <w:p>
      <w:pPr>
        <w:widowControl/>
        <w:jc w:val="left"/>
      </w:pPr>
      <w:r>
        <w:br w:type="page"/>
      </w:r>
    </w:p>
    <w:p>
      <w:pPr>
        <w:spacing w:line="360" w:lineRule="auto"/>
        <w:jc w:val="center"/>
        <w:rPr>
          <w:rFonts w:ascii="宋体" w:hAnsi="宋体" w:eastAsia="宋体"/>
          <w:b/>
          <w:bCs/>
          <w:sz w:val="36"/>
          <w:szCs w:val="40"/>
        </w:rPr>
      </w:pPr>
      <w:r>
        <w:rPr>
          <w:rFonts w:hint="eastAsia" w:ascii="宋体" w:hAnsi="宋体" w:eastAsia="宋体"/>
          <w:b/>
          <w:bCs/>
          <w:sz w:val="36"/>
          <w:szCs w:val="40"/>
          <w:lang w:val="en-US" w:eastAsia="zh-CN"/>
        </w:rPr>
        <w:t xml:space="preserve"> </w:t>
      </w:r>
      <w:r>
        <w:rPr>
          <w:rFonts w:hint="eastAsia" w:ascii="宋体" w:hAnsi="宋体" w:eastAsia="宋体"/>
          <w:b/>
          <w:bCs/>
          <w:sz w:val="36"/>
          <w:szCs w:val="40"/>
        </w:rPr>
        <w:t>演示实验总结</w:t>
      </w:r>
    </w:p>
    <w:p>
      <w:pPr>
        <w:pStyle w:val="7"/>
        <w:numPr>
          <w:ilvl w:val="0"/>
          <w:numId w:val="1"/>
        </w:numPr>
        <w:spacing w:line="360" w:lineRule="auto"/>
        <w:rPr>
          <w:rFonts w:hint="eastAsia" w:asciiTheme="minorHAnsi" w:hAnsiTheme="minorHAnsi" w:eastAsiaTheme="minorEastAsia" w:cstheme="minorBidi"/>
          <w:b/>
          <w:kern w:val="2"/>
          <w:sz w:val="28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8"/>
          <w:szCs w:val="32"/>
          <w:lang w:val="en-US" w:eastAsia="zh-CN" w:bidi="ar-SA"/>
        </w:rPr>
        <w:t>单摆实验</w:t>
      </w:r>
    </w:p>
    <w:p>
      <w:pPr>
        <w:pStyle w:val="7"/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实验原理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pStyle w:val="7"/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单摆小球模型</w:t>
      </w:r>
      <w:r>
        <w:rPr>
          <w:rFonts w:hint="eastAsia" w:ascii="宋体" w:hAnsi="宋体" w:eastAsia="宋体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74775" cy="338455"/>
            <wp:effectExtent l="0" t="0" r="12065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33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作小角近似，得到单摆周期公式</w:t>
      </w:r>
      <w:r>
        <w:rPr>
          <w:rFonts w:hint="eastAsia" w:ascii="宋体" w:hAnsi="宋体" w:eastAsia="宋体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93520" cy="400050"/>
            <wp:effectExtent l="0" t="0" r="0" b="1143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实验采用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累计测量法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减小误差，或者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画出</w:t>
      </w:r>
      <m:oMath>
        <m:sSup>
          <m:sSupPr>
            <m:ctrlPr>
              <w:rPr>
                <w:rFonts w:ascii="Cambria Math" w:hAnsi="Cambria Math" w:cs="宋体"/>
                <w:b/>
                <w:bCs/>
                <w:i/>
                <w:kern w:val="0"/>
                <w:sz w:val="24"/>
                <w:szCs w:val="24"/>
                <w:lang w:val="en-US" w:bidi="ar"/>
              </w:rPr>
            </m:ctrlPr>
          </m:sSupPr>
          <m:e>
            <m:r>
              <m:rPr>
                <m:sty m:val="bi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"/>
              </w:rPr>
              <m:t>T</m:t>
            </m:r>
            <m:ctrlPr>
              <w:rPr>
                <w:rFonts w:ascii="Cambria Math" w:hAnsi="Cambria Math" w:cs="宋体"/>
                <w:b/>
                <w:bCs/>
                <w:i/>
                <w:kern w:val="0"/>
                <w:sz w:val="24"/>
                <w:szCs w:val="24"/>
                <w:lang w:val="en-US" w:bidi="ar"/>
              </w:rPr>
            </m:ctrlPr>
          </m:e>
          <m:sup>
            <m:r>
              <m:rPr>
                <m:sty m:val="bi"/>
              </m:rPr>
              <w:rPr>
                <w:rFonts w:hint="default" w:ascii="Cambria Math" w:hAnsi="Cambria Math" w:cs="宋体"/>
                <w:kern w:val="0"/>
                <w:sz w:val="24"/>
                <w:szCs w:val="24"/>
                <w:lang w:val="en-US" w:eastAsia="zh-CN" w:bidi="ar"/>
              </w:rPr>
              <m:t>2</m:t>
            </m:r>
            <m:ctrlPr>
              <w:rPr>
                <w:rFonts w:ascii="Cambria Math" w:hAnsi="Cambria Math" w:cs="宋体"/>
                <w:b/>
                <w:bCs/>
                <w:i/>
                <w:kern w:val="0"/>
                <w:sz w:val="24"/>
                <w:szCs w:val="24"/>
                <w:lang w:val="en-US" w:bidi="ar"/>
              </w:rPr>
            </m:ctrlPr>
          </m:sup>
        </m:sSup>
        <m:r>
          <m:rPr>
            <m:sty m:val="bi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 w:bidi="ar"/>
          </w:rPr>
          <m:t>−L</m:t>
        </m:r>
      </m:oMath>
      <w:r>
        <w:rPr>
          <w:rFonts w:hint="eastAsia" w:hAnsi="Cambria Math" w:cs="宋体"/>
          <w:b/>
          <w:bCs/>
          <w:i w:val="0"/>
          <w:kern w:val="0"/>
          <w:sz w:val="24"/>
          <w:szCs w:val="24"/>
          <w:lang w:val="en-US" w:eastAsia="zh-CN" w:bidi="ar"/>
        </w:rPr>
        <w:t>图</w:t>
      </w:r>
      <w:r>
        <w:rPr>
          <w:rFonts w:hint="eastAsia" w:hAnsi="Cambria Math" w:cs="宋体"/>
          <w:i w:val="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其斜率k与g有关，且不难得到：</w:t>
      </w:r>
    </w:p>
    <w:p>
      <w:pPr>
        <w:keepNext w:val="0"/>
        <w:keepLines w:val="0"/>
        <w:widowControl/>
        <w:suppressLineNumbers w:val="0"/>
        <w:ind w:firstLine="48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77900" cy="278765"/>
            <wp:effectExtent l="0" t="0" r="12700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t="8291" b="8796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由于系统误差的存在，后者更有意义。</w:t>
      </w:r>
    </w:p>
    <w:p>
      <w:pPr>
        <w:pStyle w:val="7"/>
        <w:spacing w:line="360" w:lineRule="auto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【实验过程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pStyle w:val="7"/>
        <w:numPr>
          <w:ilvl w:val="0"/>
          <w:numId w:val="2"/>
        </w:numPr>
        <w:spacing w:line="360" w:lineRule="auto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固定摆长测重力加速度</w:t>
      </w:r>
    </w:p>
    <w:p>
      <w:pPr>
        <w:pStyle w:val="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首先我们利用卷尺测量出了细线长度，然后又用游标卡尺测出小球沿摆长方向直径，最后利用仪器测量出了单摆小角摆动周期。</w:t>
      </w:r>
    </w:p>
    <w:p>
      <w:pPr>
        <w:pStyle w:val="7"/>
        <w:numPr>
          <w:ilvl w:val="0"/>
          <w:numId w:val="2"/>
        </w:numPr>
        <w:spacing w:line="360" w:lineRule="auto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改变摆长测重力加速度</w:t>
      </w:r>
    </w:p>
    <w:p>
      <w:pPr>
        <w:pStyle w:val="7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改变摆长为60、70、80、90、110，多次测量得到周期均值。</w:t>
      </w:r>
    </w:p>
    <w:p>
      <w:pPr>
        <w:pStyle w:val="7"/>
        <w:numPr>
          <w:ilvl w:val="0"/>
          <w:numId w:val="2"/>
        </w:numPr>
        <w:spacing w:line="360" w:lineRule="auto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复杂的单摆周期公式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75355" cy="489585"/>
            <wp:effectExtent l="0" t="0" r="14605" b="133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48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从上面公式可以看出，实验结果受到小球质量、小球密度、空气密度、摆角等因素的影响。</w:t>
      </w:r>
    </w:p>
    <w:p>
      <w:pPr>
        <w:pStyle w:val="7"/>
        <w:spacing w:line="360" w:lineRule="auto"/>
        <w:rPr>
          <w:rFonts w:hint="eastAsia" w:ascii="宋体" w:hAnsi="宋体" w:eastAsia="宋体"/>
          <w:lang w:val="en-US" w:eastAsia="zh-CN"/>
        </w:rPr>
      </w:pPr>
    </w:p>
    <w:p>
      <w:pPr>
        <w:pStyle w:val="7"/>
        <w:spacing w:line="360" w:lineRule="auto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实验结果】</w:t>
      </w: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实验求出重力加速度均值为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27455" cy="295275"/>
            <wp:effectExtent l="0" t="0" r="698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hAnsi="Cambria Math" w:eastAsia="宋体" w:cs="宋体"/>
          <w:i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理论值为</w:t>
      </w:r>
      <m:oMath>
        <m:r>
          <m:rPr>
            <m:sty m:val="p"/>
          </m:rPr>
          <w:rPr>
            <w:rFonts w:hint="default" w:ascii="Cambria Math" w:hAnsi="Cambria Math" w:eastAsia="宋体" w:cs="宋体"/>
            <w:kern w:val="0"/>
            <w:sz w:val="24"/>
            <w:szCs w:val="24"/>
            <w:lang w:val="en-US" w:eastAsia="zh-CN" w:bidi="ar"/>
          </w:rPr>
          <m:t>g=9.807m/</m:t>
        </m:r>
        <m:sSup>
          <m:sSupPr>
            <m:ctrl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"/>
              </w:rPr>
              <m:t>s</m:t>
            </m:r>
            <m:ctrl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"/>
              </w:rPr>
              <m:t>2</m:t>
            </m:r>
            <m:ctrl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"/>
              </w:rPr>
            </m:ctrlPr>
          </m:sup>
        </m:sSup>
      </m:oMath>
      <w:r>
        <w:rPr>
          <w:rFonts w:hint="eastAsia" w:hAnsi="Cambria Math" w:eastAsia="宋体" w:cs="宋体"/>
          <w:i w:val="0"/>
          <w:kern w:val="0"/>
          <w:sz w:val="24"/>
          <w:szCs w:val="24"/>
          <w:lang w:val="en-US" w:eastAsia="zh-CN" w:bidi="ar"/>
        </w:rPr>
        <w:t>，可见实验结果与理论值符合得很好，相对误差在3</w:t>
      </w:r>
      <w:r>
        <w:rPr>
          <w:rFonts w:hint="eastAsia" w:hAnsi="Cambria Math" w:eastAsia="宋体" w:cs="宋体"/>
          <w:b/>
          <w:bCs/>
          <w:i w:val="0"/>
          <w:kern w:val="0"/>
          <w:sz w:val="24"/>
          <w:szCs w:val="24"/>
          <w:lang w:val="en-US" w:eastAsia="zh-CN" w:bidi="ar"/>
        </w:rPr>
        <w:t>%</w:t>
      </w:r>
      <w:r>
        <w:rPr>
          <w:rFonts w:hint="eastAsia" w:hAnsi="Cambria Math" w:eastAsia="宋体" w:cs="宋体"/>
          <w:i w:val="0"/>
          <w:kern w:val="0"/>
          <w:sz w:val="24"/>
          <w:szCs w:val="24"/>
          <w:lang w:val="en-US" w:eastAsia="zh-CN" w:bidi="ar"/>
        </w:rPr>
        <w:t>以内。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hAnsi="Cambria Math" w:eastAsia="宋体" w:cs="宋体"/>
          <w:i w:val="0"/>
          <w:kern w:val="0"/>
          <w:sz w:val="24"/>
          <w:szCs w:val="24"/>
          <w:lang w:val="en-US" w:eastAsia="zh-CN" w:bidi="ar"/>
        </w:rPr>
      </w:pPr>
      <w:r>
        <w:rPr>
          <w:rFonts w:hint="eastAsia" w:hAnsi="Cambria Math" w:eastAsia="宋体" w:cs="宋体"/>
          <w:i w:val="0"/>
          <w:kern w:val="0"/>
          <w:sz w:val="24"/>
          <w:szCs w:val="24"/>
          <w:lang w:val="en-US" w:eastAsia="zh-CN" w:bidi="ar"/>
        </w:rPr>
        <w:t>在实验过程中，我们遇到了意外情况，系住小球的细绳发生了断裂，而临时又没有寻找到替代的细绳，经过大家的不懈努力，终于通过穿引利用这根断裂的细绳完成了实验。</w:t>
      </w:r>
    </w:p>
    <w:p>
      <w:pPr>
        <w:pStyle w:val="7"/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思考题</w:t>
      </w:r>
      <w:r>
        <w:rPr>
          <w:rFonts w:hint="eastAsia" w:ascii="宋体" w:hAnsi="宋体" w:eastAsia="宋体"/>
          <w:lang w:val="en-US" w:eastAsia="zh-CN"/>
        </w:rPr>
        <w:t>】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hAnsi="Cambria Math" w:eastAsia="宋体" w:cs="宋体"/>
          <w:i w:val="0"/>
          <w:kern w:val="0"/>
          <w:sz w:val="24"/>
          <w:szCs w:val="24"/>
          <w:u w:val="single"/>
          <w:lang w:val="en-US" w:eastAsia="zh-CN" w:bidi="ar"/>
        </w:rPr>
      </w:pPr>
      <w:r>
        <w:rPr>
          <w:rFonts w:hint="eastAsia" w:hAnsi="Cambria Math" w:eastAsia="宋体" w:cs="宋体"/>
          <w:i w:val="0"/>
          <w:kern w:val="0"/>
          <w:sz w:val="24"/>
          <w:szCs w:val="24"/>
          <w:u w:val="single"/>
          <w:lang w:val="en-US" w:eastAsia="zh-CN" w:bidi="ar"/>
        </w:rPr>
        <w:t xml:space="preserve">1. 用单摆测定重力加速度必须满足的条件是什么？ 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hAnsi="Cambria Math" w:eastAsia="宋体" w:cs="宋体"/>
          <w:i w:val="0"/>
          <w:kern w:val="0"/>
          <w:sz w:val="24"/>
          <w:szCs w:val="24"/>
          <w:lang w:val="en-US" w:eastAsia="zh-CN" w:bidi="ar"/>
        </w:rPr>
      </w:pPr>
      <w:r>
        <w:rPr>
          <w:rFonts w:hint="eastAsia" w:hAnsi="Cambria Math" w:eastAsia="宋体" w:cs="宋体"/>
          <w:i w:val="0"/>
          <w:kern w:val="0"/>
          <w:sz w:val="24"/>
          <w:szCs w:val="24"/>
          <w:lang w:val="en-US" w:eastAsia="zh-CN" w:bidi="ar"/>
        </w:rPr>
        <w:t xml:space="preserve">平面摆动、小角摆动、细线夹紧等。 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hAnsi="Cambria Math" w:eastAsia="宋体" w:cs="宋体"/>
          <w:i w:val="0"/>
          <w:kern w:val="0"/>
          <w:sz w:val="24"/>
          <w:szCs w:val="24"/>
          <w:lang w:val="en-US" w:eastAsia="zh-CN" w:bidi="ar"/>
        </w:rPr>
      </w:pPr>
      <w:r>
        <w:rPr>
          <w:rFonts w:hint="eastAsia" w:hAnsi="Cambria Math" w:eastAsia="宋体" w:cs="宋体"/>
          <w:i w:val="0"/>
          <w:kern w:val="0"/>
          <w:sz w:val="24"/>
          <w:szCs w:val="24"/>
          <w:u w:val="single"/>
          <w:lang w:val="en-US" w:eastAsia="zh-CN" w:bidi="ar"/>
        </w:rPr>
        <w:t>2. 摆球从平衡位置移开的距离为摆长的几分之一时，摆角约为 5°？</w:t>
      </w:r>
      <w:r>
        <w:rPr>
          <w:rFonts w:hint="eastAsia" w:hAnsi="Cambria Math" w:eastAsia="宋体" w:cs="宋体"/>
          <w:i w:val="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default" w:hAnsi="Cambria Math" w:eastAsia="宋体" w:cs="宋体"/>
          <w:i w:val="0"/>
          <w:kern w:val="0"/>
          <w:sz w:val="24"/>
          <w:szCs w:val="24"/>
          <w:lang w:val="en-US" w:eastAsia="zh-CN" w:bidi="ar"/>
        </w:rPr>
      </w:pPr>
      <w:r>
        <w:rPr>
          <w:rFonts w:hint="eastAsia" w:hAnsi="Cambria Math" w:eastAsia="宋体" w:cs="宋体"/>
          <w:i w:val="0"/>
          <w:kern w:val="0"/>
          <w:sz w:val="24"/>
          <w:szCs w:val="24"/>
          <w:lang w:val="en-US" w:eastAsia="zh-CN" w:bidi="ar"/>
        </w:rPr>
        <w:t>计算得约是摆长的 0.087，即约十二分之一。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附录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实验数据记录和处理如下：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21145" cy="4483100"/>
            <wp:effectExtent l="0" t="0" r="8255" b="1270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448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3902" w:firstLineChars="1626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图1  单摆实验数据表</w:t>
      </w:r>
    </w:p>
    <w:p>
      <w:pPr>
        <w:pStyle w:val="7"/>
        <w:spacing w:line="360" w:lineRule="auto"/>
        <w:ind w:left="0" w:leftChars="0" w:firstLine="0" w:firstLineChars="0"/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pStyle w:val="7"/>
        <w:numPr>
          <w:ilvl w:val="0"/>
          <w:numId w:val="1"/>
        </w:numPr>
        <w:spacing w:line="360" w:lineRule="auto"/>
        <w:rPr>
          <w:rFonts w:hint="default" w:asciiTheme="minorHAnsi" w:hAnsiTheme="minorHAnsi" w:eastAsiaTheme="minorEastAsia" w:cstheme="minorBidi"/>
          <w:b/>
          <w:kern w:val="2"/>
          <w:sz w:val="28"/>
          <w:szCs w:val="32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32"/>
          <w:lang w:val="en-US" w:eastAsia="zh-CN" w:bidi="ar-SA"/>
        </w:rPr>
        <w:t>超声光栅实验</w:t>
      </w:r>
    </w:p>
    <w:p>
      <w:pPr>
        <w:pStyle w:val="7"/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实验原理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pStyle w:val="7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压电陶瓷片在高频信号源产生交变电场下产生周期性的压缩和伸长，在液体中传播就形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成超声波；超声波传播时声压使得液体中形成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疏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密波，当平行光垂直超声波传播方向时会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产生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衍射，产生超声致光衍射的现象。 </w:t>
      </w: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由光栅方程：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24225" cy="295275"/>
            <wp:effectExtent l="0" t="0" r="13335" b="9525"/>
            <wp:docPr id="2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7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可以确定主极大位置。</w:t>
      </w:r>
    </w:p>
    <w:p>
      <w:pPr>
        <w:pStyle w:val="7"/>
        <w:spacing w:line="360" w:lineRule="auto"/>
        <w:ind w:left="0" w:leftChars="0" w:firstLine="0" w:firstLineChars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【实验过程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放置好仪器，打开钠灯电源，调整仪器（包括液槽、透镜等），让小组其它人在另一侧观察是否产生超声光栅现象，并用手机记录下+-3级谱线照片。</w:t>
      </w: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本实验在仪器调整方面比较困难，需要多次反复调节。</w:t>
      </w: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思考题</w:t>
      </w:r>
      <w:r>
        <w:rPr>
          <w:rFonts w:hint="eastAsia" w:ascii="宋体" w:hAnsi="宋体" w:eastAsia="宋体"/>
          <w:lang w:val="en-US" w:eastAsia="zh-CN"/>
        </w:rPr>
        <w:t>】</w:t>
      </w: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t>1. 为什么声光器件可相当于相位光栅？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器件中的液体分子呈周期性分布，满足光栅产生条件，易衍射及干涉，可以相当于相位光栅。 </w:t>
      </w: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t xml:space="preserve">2. 怎样判断平行光束垂直入射到超生光栅面？怎样判断压电陶瓷片处于共振状态？ </w:t>
      </w: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屏幕条纹间距相当；衍射条纹的数量增多、亮度提高。 </w:t>
      </w: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t>3. 从实验数据去检验声光衍射条件是否满足。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观察条纹间距是否基本相同，若是，则可以认为满足声光衍射条件。 </w:t>
      </w:r>
    </w:p>
    <w:p>
      <w:pPr>
        <w:pStyle w:val="7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7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7"/>
        <w:spacing w:line="360" w:lineRule="auto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实验结果及附录】</w:t>
      </w:r>
    </w:p>
    <w:p>
      <w:pPr>
        <w:pStyle w:val="7"/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实验数据记录和处理如下：</w:t>
      </w:r>
    </w:p>
    <w:p>
      <w:pPr>
        <w:pStyle w:val="7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47130" cy="7947025"/>
            <wp:effectExtent l="0" t="0" r="1270" b="8255"/>
            <wp:docPr id="2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b="24774"/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794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3902" w:firstLineChars="1626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图2  超声光栅实验数据表</w:t>
      </w:r>
    </w:p>
    <w:p>
      <w:pPr>
        <w:pStyle w:val="7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20155" cy="9220200"/>
            <wp:effectExtent l="0" t="0" r="4445" b="0"/>
            <wp:docPr id="2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922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382" w:firstLineChars="1826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图3  超声光栅衍射图</w:t>
      </w:r>
    </w:p>
    <w:p>
      <w:pPr>
        <w:pStyle w:val="7"/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numPr>
          <w:ilvl w:val="0"/>
          <w:numId w:val="1"/>
        </w:numPr>
        <w:spacing w:line="360" w:lineRule="auto"/>
        <w:rPr>
          <w:rFonts w:hint="default" w:asciiTheme="minorHAnsi" w:hAnsiTheme="minorHAnsi" w:eastAsiaTheme="minorEastAsia" w:cstheme="minorBidi"/>
          <w:b/>
          <w:kern w:val="2"/>
          <w:sz w:val="28"/>
          <w:szCs w:val="32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32"/>
          <w:lang w:val="en-US" w:eastAsia="zh-CN" w:bidi="ar-SA"/>
        </w:rPr>
        <w:t>冷却法测量金属比热容实验</w:t>
      </w:r>
    </w:p>
    <w:p>
      <w:pPr>
        <w:pStyle w:val="7"/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实验原理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高温物体在低温介质中冷却，有冷却定律：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 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86510" cy="360045"/>
            <wp:effectExtent l="0" t="0" r="8890" b="5715"/>
            <wp:docPr id="1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36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另一方面，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  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1080" cy="389255"/>
            <wp:effectExtent l="0" t="0" r="0" b="6985"/>
            <wp:docPr id="1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38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若两样品尺寸相同，表面状况相同，周围空气性质不变，处于相同温度时，可以推导出：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81125" cy="405130"/>
            <wp:effectExtent l="0" t="0" r="5715" b="6350"/>
            <wp:docPr id="15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0" w:leftChars="0" w:firstLine="0" w:firstLineChars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【实验过程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pStyle w:val="7"/>
        <w:spacing w:line="360" w:lineRule="auto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连接好仪器，对铁、铝、铜三种样品作同样实验：将样品套在铂电阻杆上，伸入仪器内部进行加热，待到欧姆表示数超过140Ω一些以后，停止加热，用风扇散热，欧姆表示数为140.4Ω时开始计时，136.6Ω时停止计时，得到降温时间，多次测量取平均值。</w:t>
      </w:r>
    </w:p>
    <w:p>
      <w:pPr>
        <w:pStyle w:val="7"/>
        <w:spacing w:line="360" w:lineRule="auto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实验结果】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40705" cy="903605"/>
            <wp:effectExtent l="0" t="0" r="13335" b="10795"/>
            <wp:docPr id="17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本实验无思考题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附录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实验数据记录和处理如下：（小组成员共用一份数据记录表）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63920" cy="6821170"/>
            <wp:effectExtent l="0" t="0" r="10160" b="6350"/>
            <wp:docPr id="1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682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3902" w:firstLineChars="1626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图4  比热容实验实验数据表</w:t>
      </w:r>
    </w:p>
    <w:p>
      <w:pPr>
        <w:pStyle w:val="7"/>
        <w:spacing w:line="360" w:lineRule="auto"/>
        <w:ind w:left="0" w:leftChars="0" w:firstLine="0" w:firstLineChars="0"/>
        <w:rPr>
          <w:rFonts w:hint="default" w:ascii="宋体" w:hAnsi="宋体" w:eastAsia="宋体"/>
          <w:lang w:val="en-US" w:eastAsia="zh-CN"/>
        </w:rPr>
      </w:pPr>
    </w:p>
    <w:p>
      <w:pPr>
        <w:pStyle w:val="7"/>
        <w:numPr>
          <w:ilvl w:val="0"/>
          <w:numId w:val="1"/>
        </w:numPr>
        <w:spacing w:line="360" w:lineRule="auto"/>
        <w:rPr>
          <w:rFonts w:hint="default" w:asciiTheme="minorHAnsi" w:hAnsiTheme="minorHAnsi" w:eastAsiaTheme="minorEastAsia" w:cstheme="minorBidi"/>
          <w:b/>
          <w:kern w:val="2"/>
          <w:sz w:val="28"/>
          <w:szCs w:val="32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32"/>
          <w:lang w:val="en-US" w:eastAsia="zh-CN" w:bidi="ar-SA"/>
        </w:rPr>
        <w:t>磁致伸缩实验</w:t>
      </w:r>
    </w:p>
    <w:p>
      <w:pPr>
        <w:pStyle w:val="7"/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实验原理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pStyle w:val="7"/>
        <w:spacing w:line="360" w:lineRule="auto"/>
        <w:rPr>
          <w:rFonts w:hint="eastAsia" w:hAnsi="Cambria Math" w:eastAsia="宋体" w:cs="宋体"/>
          <w:i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外加磁场下，磁畴的旋转以及重新定位会改变样品长度，并可以利用迈克尔逊干涉仪测出。如若形变</w:t>
      </w:r>
      <m:oMath>
        <m:r>
          <m:rPr>
            <m:sty m:val="p"/>
          </m:rPr>
          <w:rPr>
            <w:rFonts w:hint="eastAsia" w:ascii="Cambria Math" w:hAnsi="Cambria Math" w:eastAsia="宋体" w:cs="宋体"/>
            <w:kern w:val="0"/>
            <w:sz w:val="24"/>
            <w:szCs w:val="24"/>
            <w:lang w:val="en-US" w:eastAsia="zh-CN" w:bidi="ar"/>
          </w:rPr>
          <m:t>Δ</m:t>
        </m:r>
        <m:r>
          <m:rPr>
            <m:sty m:val="p"/>
          </m:rPr>
          <w:rPr>
            <w:rFonts w:hint="default" w:ascii="Cambria Math" w:hAnsi="Cambria Math" w:eastAsia="宋体" w:cs="宋体"/>
            <w:kern w:val="0"/>
            <w:sz w:val="24"/>
            <w:szCs w:val="24"/>
            <w:lang w:val="en-US" w:eastAsia="zh-CN" w:bidi="ar"/>
          </w:rPr>
          <m:t>L</m:t>
        </m:r>
      </m:oMath>
      <w:r>
        <w:rPr>
          <w:rFonts w:hint="eastAsia" w:hAnsi="Cambria Math" w:eastAsia="宋体" w:cs="宋体"/>
          <w:i w:val="0"/>
          <w:kern w:val="0"/>
          <w:sz w:val="24"/>
          <w:szCs w:val="24"/>
          <w:lang w:val="en-US" w:eastAsia="zh-CN" w:bidi="ar"/>
        </w:rPr>
        <w:t>，干涉环条纹变化n级，则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     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14450" cy="409575"/>
            <wp:effectExtent l="0" t="0" r="11430" b="1905"/>
            <wp:docPr id="3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62120" cy="981710"/>
            <wp:effectExtent l="0" t="0" r="5080" b="8890"/>
            <wp:docPr id="31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98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7"/>
        <w:spacing w:line="360" w:lineRule="auto"/>
        <w:rPr>
          <w:rFonts w:hint="default" w:hAnsi="Cambria Math" w:eastAsia="宋体" w:cs="宋体"/>
          <w:i w:val="0"/>
          <w:kern w:val="0"/>
          <w:sz w:val="24"/>
          <w:szCs w:val="24"/>
          <w:lang w:val="en-US" w:eastAsia="zh-CN" w:bidi="ar"/>
        </w:rPr>
      </w:pP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【实验过程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pStyle w:val="7"/>
        <w:spacing w:line="360" w:lineRule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连接仪器，移开扩束镜，调节反射镜，使得两个两点重合，再安装扩束镜，微调反射镜，便观察到干涉条纹。接通电源并逐渐调高电流，记录改变整数个圆环时电流数值。</w:t>
      </w:r>
    </w:p>
    <w:p>
      <w:pPr>
        <w:pStyle w:val="7"/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实验中的主要问题在于衍射花纹对微小位移非常敏感，在调节过程中经常产生失误，不过在我们小组细心与细致之下最终顺利地完成了实验。</w:t>
      </w:r>
    </w:p>
    <w:p>
      <w:pPr>
        <w:pStyle w:val="7"/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思考题</w:t>
      </w:r>
      <w:r>
        <w:rPr>
          <w:rFonts w:hint="eastAsia" w:ascii="宋体" w:hAnsi="宋体" w:eastAsia="宋体"/>
          <w:lang w:val="en-US" w:eastAsia="zh-CN"/>
        </w:rPr>
        <w:t>】</w:t>
      </w:r>
    </w:p>
    <w:p>
      <w:pPr>
        <w:pStyle w:val="7"/>
        <w:numPr>
          <w:ilvl w:val="0"/>
          <w:numId w:val="3"/>
        </w:numPr>
        <w:spacing w:line="360" w:lineRule="auto"/>
        <w:rPr>
          <w:rFonts w:ascii="宋体" w:hAnsi="宋体" w:eastAsia="宋体" w:cs="宋体"/>
          <w:sz w:val="24"/>
          <w:szCs w:val="24"/>
          <w:u w:val="single"/>
        </w:rPr>
      </w:pPr>
      <w:r>
        <w:rPr>
          <w:rFonts w:ascii="宋体" w:hAnsi="宋体" w:eastAsia="宋体" w:cs="宋体"/>
          <w:sz w:val="24"/>
          <w:szCs w:val="24"/>
          <w:u w:val="single"/>
        </w:rPr>
        <w:t>请指出微波布拉格迈克尔逊干涉仪与本实验的干涉仪的异同</w:t>
      </w:r>
      <w:r>
        <w:rPr>
          <w:rFonts w:hint="eastAsia" w:ascii="宋体" w:hAnsi="宋体" w:eastAsia="宋体" w:cs="宋体"/>
          <w:sz w:val="24"/>
          <w:szCs w:val="24"/>
          <w:u w:val="single"/>
          <w:lang w:eastAsia="zh-CN"/>
        </w:rPr>
        <w:t>。</w:t>
      </w:r>
      <w:bookmarkStart w:id="0" w:name="_GoBack"/>
      <w:bookmarkEnd w:id="0"/>
    </w:p>
    <w:p>
      <w:pPr>
        <w:pStyle w:val="7"/>
        <w:numPr>
          <w:numId w:val="0"/>
        </w:numPr>
        <w:spacing w:line="360" w:lineRule="auto"/>
        <w:ind w:firstLine="480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异:精度不同，本实验干涉仪对微小位移十分敏感，精度很高，而微博布拉格迈克尔逊干涉仪精度不高，且容易产生误差。因此二者适用场景也不一样。</w:t>
      </w:r>
    </w:p>
    <w:p>
      <w:pPr>
        <w:pStyle w:val="7"/>
        <w:numPr>
          <w:numId w:val="0"/>
        </w:numPr>
        <w:spacing w:line="360" w:lineRule="auto"/>
        <w:ind w:firstLine="480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同：均是基于光程差以及反射定律设计的迈克尔逊器件，所用原理相同。</w:t>
      </w:r>
    </w:p>
    <w:p>
      <w:pPr>
        <w:pStyle w:val="7"/>
        <w:spacing w:line="360" w:lineRule="auto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实验结果与附录】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81090" cy="4612640"/>
            <wp:effectExtent l="0" t="0" r="6350" b="5080"/>
            <wp:docPr id="34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461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3840" w:firstLineChars="1600"/>
        <w:jc w:val="left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图5  磁致伸缩衍射图样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6389370" cy="9465945"/>
            <wp:effectExtent l="0" t="0" r="11430" b="13335"/>
            <wp:docPr id="33" name="图片 33" descr="E0C1DF71E6C32EC64675370DFAFEBA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0C1DF71E6C32EC64675370DFAFEBA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946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3902" w:firstLineChars="1626"/>
        <w:jc w:val="left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图6  磁致伸缩实验数据表</w:t>
      </w:r>
    </w:p>
    <w:sectPr>
      <w:headerReference r:id="rId3" w:type="default"/>
      <w:pgSz w:w="11906" w:h="16838"/>
      <w:pgMar w:top="284" w:right="720" w:bottom="720" w:left="720" w:header="283" w:footer="425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26DBB6"/>
    <w:multiLevelType w:val="singleLevel"/>
    <w:tmpl w:val="CD26DBB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56FF6705"/>
    <w:multiLevelType w:val="singleLevel"/>
    <w:tmpl w:val="56FF6705"/>
    <w:lvl w:ilvl="0" w:tentative="0">
      <w:start w:val="1"/>
      <w:numFmt w:val="decimal"/>
      <w:suff w:val="space"/>
      <w:lvlText w:val="%1、"/>
      <w:lvlJc w:val="left"/>
    </w:lvl>
  </w:abstractNum>
  <w:abstractNum w:abstractNumId="2">
    <w:nsid w:val="72445F63"/>
    <w:multiLevelType w:val="singleLevel"/>
    <w:tmpl w:val="72445F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B65"/>
    <w:rsid w:val="0005045D"/>
    <w:rsid w:val="00053205"/>
    <w:rsid w:val="00061D39"/>
    <w:rsid w:val="00095547"/>
    <w:rsid w:val="000A56C3"/>
    <w:rsid w:val="000A56CE"/>
    <w:rsid w:val="000A67AC"/>
    <w:rsid w:val="000B1445"/>
    <w:rsid w:val="000E6D89"/>
    <w:rsid w:val="00113E50"/>
    <w:rsid w:val="001461AE"/>
    <w:rsid w:val="00153C68"/>
    <w:rsid w:val="001779CF"/>
    <w:rsid w:val="001A1DEB"/>
    <w:rsid w:val="001C6096"/>
    <w:rsid w:val="001E294A"/>
    <w:rsid w:val="00200B88"/>
    <w:rsid w:val="00221191"/>
    <w:rsid w:val="00225D14"/>
    <w:rsid w:val="002A074B"/>
    <w:rsid w:val="002C2051"/>
    <w:rsid w:val="002E0FBF"/>
    <w:rsid w:val="002E6535"/>
    <w:rsid w:val="0031428E"/>
    <w:rsid w:val="003269D5"/>
    <w:rsid w:val="0033477D"/>
    <w:rsid w:val="0037426F"/>
    <w:rsid w:val="003748F5"/>
    <w:rsid w:val="00375B3B"/>
    <w:rsid w:val="00383027"/>
    <w:rsid w:val="003977E2"/>
    <w:rsid w:val="003A5788"/>
    <w:rsid w:val="00440AB6"/>
    <w:rsid w:val="00454540"/>
    <w:rsid w:val="004756E1"/>
    <w:rsid w:val="00490032"/>
    <w:rsid w:val="0049089C"/>
    <w:rsid w:val="00491FD0"/>
    <w:rsid w:val="004B4CF9"/>
    <w:rsid w:val="004E4403"/>
    <w:rsid w:val="00514304"/>
    <w:rsid w:val="00535C3C"/>
    <w:rsid w:val="00591CD3"/>
    <w:rsid w:val="005A0DF0"/>
    <w:rsid w:val="005A604A"/>
    <w:rsid w:val="005B1258"/>
    <w:rsid w:val="005B3A39"/>
    <w:rsid w:val="005E5292"/>
    <w:rsid w:val="00623B35"/>
    <w:rsid w:val="0068213B"/>
    <w:rsid w:val="00690BD2"/>
    <w:rsid w:val="00734DB9"/>
    <w:rsid w:val="00735981"/>
    <w:rsid w:val="0074596F"/>
    <w:rsid w:val="007532D2"/>
    <w:rsid w:val="007772EC"/>
    <w:rsid w:val="00793B3E"/>
    <w:rsid w:val="007B115C"/>
    <w:rsid w:val="007B7D67"/>
    <w:rsid w:val="007C244B"/>
    <w:rsid w:val="00824735"/>
    <w:rsid w:val="00837B65"/>
    <w:rsid w:val="00842183"/>
    <w:rsid w:val="00853239"/>
    <w:rsid w:val="0085615B"/>
    <w:rsid w:val="008B79B3"/>
    <w:rsid w:val="008F21FF"/>
    <w:rsid w:val="00920A64"/>
    <w:rsid w:val="00965C8D"/>
    <w:rsid w:val="00972D43"/>
    <w:rsid w:val="00987DFC"/>
    <w:rsid w:val="00996026"/>
    <w:rsid w:val="009C0357"/>
    <w:rsid w:val="009C609E"/>
    <w:rsid w:val="009E0108"/>
    <w:rsid w:val="009E2464"/>
    <w:rsid w:val="009E6B03"/>
    <w:rsid w:val="009F51FE"/>
    <w:rsid w:val="009F5B40"/>
    <w:rsid w:val="00A0031A"/>
    <w:rsid w:val="00A03EA5"/>
    <w:rsid w:val="00A148A2"/>
    <w:rsid w:val="00A14A4B"/>
    <w:rsid w:val="00A27EEF"/>
    <w:rsid w:val="00A3141D"/>
    <w:rsid w:val="00A82B39"/>
    <w:rsid w:val="00A87DB0"/>
    <w:rsid w:val="00AC4657"/>
    <w:rsid w:val="00AE0A82"/>
    <w:rsid w:val="00B03FF9"/>
    <w:rsid w:val="00B113CA"/>
    <w:rsid w:val="00B27A7D"/>
    <w:rsid w:val="00B35F3F"/>
    <w:rsid w:val="00B64201"/>
    <w:rsid w:val="00B81E1A"/>
    <w:rsid w:val="00BA3506"/>
    <w:rsid w:val="00BD6383"/>
    <w:rsid w:val="00C13F9B"/>
    <w:rsid w:val="00C64171"/>
    <w:rsid w:val="00C70028"/>
    <w:rsid w:val="00CA2724"/>
    <w:rsid w:val="00CA38F9"/>
    <w:rsid w:val="00CB2273"/>
    <w:rsid w:val="00D20381"/>
    <w:rsid w:val="00D71241"/>
    <w:rsid w:val="00D916FE"/>
    <w:rsid w:val="00D976B4"/>
    <w:rsid w:val="00D97C60"/>
    <w:rsid w:val="00E067F5"/>
    <w:rsid w:val="00E0770F"/>
    <w:rsid w:val="00E36ABF"/>
    <w:rsid w:val="00E47D4C"/>
    <w:rsid w:val="00E66E56"/>
    <w:rsid w:val="00ED3374"/>
    <w:rsid w:val="00ED361D"/>
    <w:rsid w:val="00EF12B7"/>
    <w:rsid w:val="00F22B8C"/>
    <w:rsid w:val="00F54444"/>
    <w:rsid w:val="00F61E4A"/>
    <w:rsid w:val="00F77AB1"/>
    <w:rsid w:val="00F95509"/>
    <w:rsid w:val="00FC6969"/>
    <w:rsid w:val="00FD5501"/>
    <w:rsid w:val="00FD6196"/>
    <w:rsid w:val="01C1005C"/>
    <w:rsid w:val="02F87992"/>
    <w:rsid w:val="030E0342"/>
    <w:rsid w:val="04A2610C"/>
    <w:rsid w:val="04FF037E"/>
    <w:rsid w:val="067644F9"/>
    <w:rsid w:val="06C47189"/>
    <w:rsid w:val="0846691B"/>
    <w:rsid w:val="0A9F3E33"/>
    <w:rsid w:val="0A9F75F4"/>
    <w:rsid w:val="0AAC3B97"/>
    <w:rsid w:val="0AE93919"/>
    <w:rsid w:val="0BE856C8"/>
    <w:rsid w:val="0C471320"/>
    <w:rsid w:val="0E3F073D"/>
    <w:rsid w:val="0EC2319E"/>
    <w:rsid w:val="0F741533"/>
    <w:rsid w:val="11F612D3"/>
    <w:rsid w:val="1300203B"/>
    <w:rsid w:val="13215CDB"/>
    <w:rsid w:val="13855EF2"/>
    <w:rsid w:val="13B851D6"/>
    <w:rsid w:val="150F3AF8"/>
    <w:rsid w:val="16682DD3"/>
    <w:rsid w:val="16C46876"/>
    <w:rsid w:val="186C7D92"/>
    <w:rsid w:val="19552546"/>
    <w:rsid w:val="19BB0E06"/>
    <w:rsid w:val="19FA25FA"/>
    <w:rsid w:val="1CD001DE"/>
    <w:rsid w:val="1E703556"/>
    <w:rsid w:val="1F3009E7"/>
    <w:rsid w:val="2028067B"/>
    <w:rsid w:val="204C4020"/>
    <w:rsid w:val="20ED01BD"/>
    <w:rsid w:val="20F2630E"/>
    <w:rsid w:val="210F7887"/>
    <w:rsid w:val="21B54478"/>
    <w:rsid w:val="221452E7"/>
    <w:rsid w:val="227A70F1"/>
    <w:rsid w:val="22A00653"/>
    <w:rsid w:val="22BE3224"/>
    <w:rsid w:val="24E778A0"/>
    <w:rsid w:val="25553977"/>
    <w:rsid w:val="25573A28"/>
    <w:rsid w:val="264F6AAE"/>
    <w:rsid w:val="2734580E"/>
    <w:rsid w:val="2792313A"/>
    <w:rsid w:val="293D6BFB"/>
    <w:rsid w:val="29E40114"/>
    <w:rsid w:val="29E810EB"/>
    <w:rsid w:val="2C635F27"/>
    <w:rsid w:val="2D19678C"/>
    <w:rsid w:val="2D550378"/>
    <w:rsid w:val="2DEB348C"/>
    <w:rsid w:val="2F804A73"/>
    <w:rsid w:val="2FF52C4D"/>
    <w:rsid w:val="30C45386"/>
    <w:rsid w:val="30E738F1"/>
    <w:rsid w:val="31D315F9"/>
    <w:rsid w:val="32782943"/>
    <w:rsid w:val="32AB65BD"/>
    <w:rsid w:val="349B550F"/>
    <w:rsid w:val="365461BB"/>
    <w:rsid w:val="37267A4A"/>
    <w:rsid w:val="37F409FE"/>
    <w:rsid w:val="387304AF"/>
    <w:rsid w:val="39F71049"/>
    <w:rsid w:val="3AD364A6"/>
    <w:rsid w:val="3C35364E"/>
    <w:rsid w:val="3E9A7A88"/>
    <w:rsid w:val="3EB52443"/>
    <w:rsid w:val="404E158C"/>
    <w:rsid w:val="40DA64AC"/>
    <w:rsid w:val="431D0717"/>
    <w:rsid w:val="45CD1943"/>
    <w:rsid w:val="46E01CFE"/>
    <w:rsid w:val="471E0F6B"/>
    <w:rsid w:val="47862C58"/>
    <w:rsid w:val="47BE31A6"/>
    <w:rsid w:val="48E57048"/>
    <w:rsid w:val="492B07D9"/>
    <w:rsid w:val="4948541D"/>
    <w:rsid w:val="4BD67051"/>
    <w:rsid w:val="4BF63FCD"/>
    <w:rsid w:val="4D7739BF"/>
    <w:rsid w:val="4FEC1735"/>
    <w:rsid w:val="51A80901"/>
    <w:rsid w:val="524A218C"/>
    <w:rsid w:val="55514330"/>
    <w:rsid w:val="559A1478"/>
    <w:rsid w:val="569413A4"/>
    <w:rsid w:val="56D4209E"/>
    <w:rsid w:val="595C6396"/>
    <w:rsid w:val="59B20079"/>
    <w:rsid w:val="5CC1432B"/>
    <w:rsid w:val="5DF15746"/>
    <w:rsid w:val="5FDE2001"/>
    <w:rsid w:val="60572E6F"/>
    <w:rsid w:val="608B2C82"/>
    <w:rsid w:val="61A86601"/>
    <w:rsid w:val="62D96C3F"/>
    <w:rsid w:val="62DB3B73"/>
    <w:rsid w:val="64AD2180"/>
    <w:rsid w:val="67103E42"/>
    <w:rsid w:val="674C7A59"/>
    <w:rsid w:val="68833652"/>
    <w:rsid w:val="69B13B20"/>
    <w:rsid w:val="6C8752B1"/>
    <w:rsid w:val="6D38300F"/>
    <w:rsid w:val="6EC10D02"/>
    <w:rsid w:val="71CA6D36"/>
    <w:rsid w:val="72176377"/>
    <w:rsid w:val="72CB2564"/>
    <w:rsid w:val="72DE6DC5"/>
    <w:rsid w:val="745A3441"/>
    <w:rsid w:val="74FC2209"/>
    <w:rsid w:val="75E16311"/>
    <w:rsid w:val="75FC2F67"/>
    <w:rsid w:val="7711465C"/>
    <w:rsid w:val="772B4D77"/>
    <w:rsid w:val="77827EB1"/>
    <w:rsid w:val="77B87C8B"/>
    <w:rsid w:val="77B918CA"/>
    <w:rsid w:val="79FD45C6"/>
    <w:rsid w:val="7B7A0BB6"/>
    <w:rsid w:val="7CAF6B09"/>
    <w:rsid w:val="7DD32CFC"/>
    <w:rsid w:val="7FE5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85</Words>
  <Characters>488</Characters>
  <Lines>4</Lines>
  <Paragraphs>1</Paragraphs>
  <TotalTime>8</TotalTime>
  <ScaleCrop>false</ScaleCrop>
  <LinksUpToDate>false</LinksUpToDate>
  <CharactersWithSpaces>572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2021-12-06T01:27:00Z</dcterms:created>
  <dc:creator>Halo John</dc:creator>
  <cp:lastModifiedBy>唐嘉良</cp:lastModifiedBy>
  <dcterms:modified xsi:type="dcterms:W3CDTF">2022-01-20T02:30:02Z</dcterms:modified>
  <cp:revision>132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2ACA10E57974402E9E6C57198B1CA1B5</vt:lpwstr>
  </property>
</Properties>
</file>