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中国科学院大学计算机组成原理实验课</w:t>
      </w:r>
    </w:p>
    <w:p>
      <w:pPr>
        <w:spacing w:before="156" w:beforeLines="50" w:after="156" w:afterLines="50"/>
        <w:jc w:val="center"/>
        <w:rPr>
          <w:rFonts w:ascii="黑体" w:hAnsi="黑体" w:eastAsia="黑体"/>
          <w:sz w:val="36"/>
          <w:szCs w:val="36"/>
        </w:rPr>
      </w:pPr>
      <w:bookmarkStart w:id="0" w:name="OLE_LINK4"/>
      <w:bookmarkStart w:id="1" w:name="OLE_LINK3"/>
      <w:r>
        <w:rPr>
          <w:rFonts w:hint="eastAsia" w:ascii="黑体" w:hAnsi="黑体" w:eastAsia="黑体"/>
          <w:sz w:val="36"/>
          <w:szCs w:val="36"/>
        </w:rPr>
        <w:t>实 验 报 告</w:t>
      </w:r>
    </w:p>
    <w:bookmarkEnd w:id="0"/>
    <w:bookmarkEnd w:id="1"/>
    <w:p>
      <w:pPr>
        <w:jc w:val="center"/>
        <w:rPr>
          <w:rFonts w:ascii="华文中宋" w:hAnsi="华文中宋" w:eastAsia="华文中宋"/>
          <w:sz w:val="24"/>
        </w:rPr>
      </w:pPr>
      <w:r>
        <w:rPr>
          <w:rFonts w:hint="eastAsia" w:ascii="华文中宋" w:hAnsi="华文中宋" w:eastAsia="华文中宋"/>
          <w:sz w:val="24"/>
        </w:rPr>
        <w:t>学号：</w:t>
      </w:r>
      <w:r>
        <w:rPr>
          <w:rFonts w:hint="eastAsia" w:ascii="华文中宋" w:hAnsi="华文中宋" w:eastAsia="华文中宋"/>
          <w:sz w:val="24"/>
          <w:lang w:val="en-US" w:eastAsia="zh-CN"/>
        </w:rPr>
        <w:t>2020K8009907032</w:t>
      </w:r>
      <w:r>
        <w:rPr>
          <w:rFonts w:hint="eastAsia" w:ascii="华文中宋" w:hAnsi="华文中宋" w:eastAsia="华文中宋"/>
          <w:sz w:val="24"/>
        </w:rPr>
        <w:t xml:space="preserve">  姓名：</w:t>
      </w:r>
      <w:r>
        <w:rPr>
          <w:rFonts w:hint="eastAsia" w:ascii="华文中宋" w:hAnsi="华文中宋" w:eastAsia="华文中宋"/>
          <w:sz w:val="24"/>
          <w:lang w:val="en-US" w:eastAsia="zh-CN"/>
        </w:rPr>
        <w:t>唐嘉良</w:t>
      </w:r>
      <w:r>
        <w:rPr>
          <w:rFonts w:hint="eastAsia" w:ascii="华文中宋" w:hAnsi="华文中宋" w:eastAsia="华文中宋"/>
          <w:sz w:val="24"/>
        </w:rPr>
        <w:t xml:space="preserve">  专业：</w:t>
      </w:r>
      <w:r>
        <w:rPr>
          <w:rFonts w:hint="eastAsia" w:ascii="华文中宋" w:hAnsi="华文中宋" w:eastAsia="华文中宋"/>
          <w:sz w:val="24"/>
          <w:lang w:val="en-US" w:eastAsia="zh-CN"/>
        </w:rPr>
        <w:t>计算机科学与技术</w:t>
      </w:r>
    </w:p>
    <w:p>
      <w:pPr>
        <w:ind w:firstLine="240" w:firstLineChars="100"/>
        <w:jc w:val="left"/>
        <w:rPr>
          <w:rFonts w:hint="default" w:ascii="华文中宋" w:hAnsi="华文中宋" w:eastAsia="华文中宋"/>
          <w:sz w:val="24"/>
          <w:lang w:val="en-US"/>
        </w:rPr>
      </w:pPr>
      <w:r>
        <w:rPr>
          <w:rFonts w:hint="eastAsia" w:ascii="华文中宋" w:hAnsi="华文中宋" w:eastAsia="华文中宋"/>
          <w:sz w:val="24"/>
        </w:rPr>
        <w:t>实验序号：</w:t>
      </w:r>
      <w:r>
        <w:rPr>
          <w:rFonts w:hint="eastAsia" w:ascii="华文中宋" w:hAnsi="华文中宋" w:eastAsia="华文中宋"/>
          <w:sz w:val="24"/>
          <w:lang w:val="en-US" w:eastAsia="zh-CN"/>
        </w:rPr>
        <w:t xml:space="preserve"> 1</w:t>
      </w:r>
      <w:r>
        <w:rPr>
          <w:rFonts w:hint="eastAsia" w:ascii="华文中宋" w:hAnsi="华文中宋" w:eastAsia="华文中宋"/>
          <w:sz w:val="24"/>
        </w:rPr>
        <w:t xml:space="preserve">  </w:t>
      </w:r>
      <w:r>
        <w:rPr>
          <w:rFonts w:hint="eastAsia" w:ascii="华文中宋" w:hAnsi="华文中宋" w:eastAsia="华文中宋"/>
          <w:sz w:val="24"/>
          <w:lang w:val="en-US" w:eastAsia="zh-CN"/>
        </w:rPr>
        <w:t xml:space="preserve"> </w:t>
      </w:r>
      <w:r>
        <w:rPr>
          <w:rFonts w:hint="eastAsia" w:ascii="华文中宋" w:hAnsi="华文中宋" w:eastAsia="华文中宋"/>
          <w:sz w:val="24"/>
        </w:rPr>
        <w:t>实验名称：</w:t>
      </w:r>
      <w:r>
        <w:rPr>
          <w:rFonts w:hint="eastAsia" w:ascii="华文中宋" w:hAnsi="华文中宋" w:eastAsia="华文中宋"/>
          <w:sz w:val="24"/>
          <w:lang w:val="en-US" w:eastAsia="zh-CN"/>
        </w:rPr>
        <w:t>基本功能部件设计——寄存器堆和算数逻辑单元</w:t>
      </w:r>
    </w:p>
    <w:p>
      <w:pPr>
        <w:pBdr>
          <w:top w:val="single" w:color="auto" w:sz="4" w:space="1"/>
          <w:left w:val="single" w:color="auto" w:sz="4" w:space="4"/>
          <w:bottom w:val="single" w:color="auto" w:sz="4" w:space="1"/>
          <w:right w:val="single" w:color="auto" w:sz="4" w:space="4"/>
        </w:pBdr>
        <w:spacing w:before="156" w:beforeLines="50"/>
        <w:ind w:left="567" w:hanging="567" w:hangingChars="270"/>
        <w:jc w:val="left"/>
        <w:rPr>
          <w:rFonts w:ascii="华文中宋" w:hAnsi="华文中宋" w:eastAsia="华文中宋"/>
        </w:rPr>
      </w:pPr>
      <w:r>
        <w:rPr>
          <w:rFonts w:hint="eastAsia" w:ascii="华文中宋" w:hAnsi="华文中宋" w:eastAsia="华文中宋"/>
        </w:rPr>
        <w:t>注1：撰写此Word格式实验报告后以PDF格式保存在~</w:t>
      </w:r>
      <w:r>
        <w:rPr>
          <w:rFonts w:ascii="华文中宋" w:hAnsi="华文中宋" w:eastAsia="华文中宋"/>
        </w:rPr>
        <w:t>/COD-Lab/reports</w:t>
      </w:r>
      <w:r>
        <w:rPr>
          <w:rFonts w:hint="eastAsia" w:ascii="华文中宋" w:hAnsi="华文中宋" w:eastAsia="华文中宋"/>
          <w:lang w:val="en-GB"/>
        </w:rPr>
        <w:t>目录下</w:t>
      </w:r>
      <w:r>
        <w:rPr>
          <w:rFonts w:hint="eastAsia" w:ascii="华文中宋" w:hAnsi="华文中宋" w:eastAsia="华文中宋"/>
        </w:rPr>
        <w:t>。文件命名规则：prjN.pdf，其中“prj”和后缀名“pdf”为小写，“N”为1至4的阿拉伯数字。例如：</w:t>
      </w:r>
      <w:r>
        <w:rPr>
          <w:rFonts w:ascii="华文中宋" w:hAnsi="华文中宋" w:eastAsia="华文中宋"/>
        </w:rPr>
        <w:t>prj1.pdf</w:t>
      </w:r>
      <w:r>
        <w:rPr>
          <w:rFonts w:hint="eastAsia" w:ascii="华文中宋" w:hAnsi="华文中宋" w:eastAsia="华文中宋"/>
        </w:rPr>
        <w:t>。PDF文件大小应控制在5MB以内。此外，实验项目5包含多个选做内容，每个选做实验应提交各自的实验报告文件，文件命名规则：prj5-projectname.pdf，其中“-”为英文标点符号的短横线。文件命名举例：</w:t>
      </w:r>
      <w:r>
        <w:rPr>
          <w:rFonts w:ascii="华文中宋" w:hAnsi="华文中宋" w:eastAsia="华文中宋"/>
        </w:rPr>
        <w:t>prj</w:t>
      </w:r>
      <w:r>
        <w:rPr>
          <w:rFonts w:hint="eastAsia" w:ascii="华文中宋" w:hAnsi="华文中宋" w:eastAsia="华文中宋"/>
        </w:rPr>
        <w:t>5-dma</w:t>
      </w:r>
      <w:r>
        <w:rPr>
          <w:rFonts w:ascii="华文中宋" w:hAnsi="华文中宋" w:eastAsia="华文中宋"/>
        </w:rPr>
        <w:t>.pdf</w:t>
      </w:r>
      <w:r>
        <w:rPr>
          <w:rFonts w:hint="eastAsia" w:ascii="华文中宋" w:hAnsi="华文中宋" w:eastAsia="华文中宋"/>
        </w:rPr>
        <w:t>。具体要求详见实验项目5讲义。</w:t>
      </w:r>
    </w:p>
    <w:p>
      <w:pPr>
        <w:pBdr>
          <w:top w:val="single" w:color="auto" w:sz="4" w:space="1"/>
          <w:left w:val="single" w:color="auto" w:sz="4" w:space="4"/>
          <w:bottom w:val="single" w:color="auto" w:sz="4" w:space="1"/>
          <w:right w:val="single" w:color="auto" w:sz="4" w:space="4"/>
        </w:pBdr>
        <w:ind w:left="567" w:hanging="567" w:hangingChars="270"/>
        <w:jc w:val="left"/>
        <w:rPr>
          <w:rFonts w:ascii="华文中宋" w:hAnsi="华文中宋" w:eastAsia="华文中宋"/>
        </w:rPr>
      </w:pPr>
      <w:r>
        <w:rPr>
          <w:rFonts w:hint="eastAsia" w:ascii="华文中宋" w:hAnsi="华文中宋" w:eastAsia="华文中宋"/>
        </w:rPr>
        <w:t>注2：使用git add及git commit命令将实验报告PDF文件添加到本地仓库master分支，并通过git push推送到GitLab远程仓库master分支（具体命令详见实验报告）。</w:t>
      </w:r>
    </w:p>
    <w:p>
      <w:pPr>
        <w:pBdr>
          <w:top w:val="single" w:color="auto" w:sz="4" w:space="1"/>
          <w:left w:val="single" w:color="auto" w:sz="4" w:space="4"/>
          <w:bottom w:val="single" w:color="auto" w:sz="4" w:space="1"/>
          <w:right w:val="single" w:color="auto" w:sz="4" w:space="4"/>
        </w:pBdr>
        <w:spacing w:after="156" w:afterLines="50"/>
        <w:ind w:left="567" w:hanging="567" w:hangingChars="270"/>
        <w:jc w:val="left"/>
        <w:rPr>
          <w:rFonts w:ascii="华文中宋" w:hAnsi="华文中宋" w:eastAsia="华文中宋"/>
        </w:rPr>
      </w:pPr>
      <w:r>
        <w:rPr>
          <w:rFonts w:hint="eastAsia" w:ascii="华文中宋" w:hAnsi="华文中宋" w:eastAsia="华文中宋"/>
        </w:rPr>
        <w:t>注3：实验报告模板下列条目仅供参考，可包含但不限定如下内容。实验报告中无需重复描述讲义中的实验流程。</w:t>
      </w:r>
    </w:p>
    <w:p>
      <w:pPr>
        <w:pStyle w:val="6"/>
        <w:numPr>
          <w:ilvl w:val="0"/>
          <w:numId w:val="1"/>
        </w:numPr>
        <w:ind w:firstLineChars="0"/>
        <w:rPr>
          <w:rFonts w:ascii="华文中宋" w:hAnsi="华文中宋" w:eastAsia="华文中宋"/>
          <w:b/>
          <w:bCs/>
          <w:sz w:val="24"/>
        </w:rPr>
      </w:pPr>
      <w:r>
        <w:rPr>
          <w:rFonts w:hint="eastAsia" w:ascii="华文中宋" w:hAnsi="华文中宋" w:eastAsia="华文中宋"/>
          <w:b/>
          <w:bCs/>
          <w:sz w:val="24"/>
        </w:rPr>
        <w:t>逻辑电路结构与仿真波形的截图及说明（比如关键RTL代码段{包含注释}及其对应的逻辑电路结构图、相应信号的仿真波形和信号变化的说明等）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70400" cy="2207895"/>
            <wp:effectExtent l="0" t="0" r="10160" b="190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4470400" cy="2207895"/>
                    </a:xfrm>
                    <a:prstGeom prst="rect">
                      <a:avLst/>
                    </a:prstGeom>
                    <a:noFill/>
                    <a:ln w="9525">
                      <a:noFill/>
                    </a:ln>
                  </pic:spPr>
                </pic:pic>
              </a:graphicData>
            </a:graphic>
          </wp:inline>
        </w:drawing>
      </w:r>
    </w:p>
    <w:p>
      <w:pPr>
        <w:ind w:firstLine="3360" w:firstLineChars="140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图1 reg_file关键代码段</w:t>
      </w:r>
    </w:p>
    <w:p>
      <w:pPr>
        <w:ind w:firstLine="420" w:firstLineChars="200"/>
        <w:jc w:val="left"/>
        <w:rPr>
          <w:rFonts w:hint="eastAsia" w:ascii="华文中宋" w:hAnsi="华文中宋" w:eastAsia="华文中宋"/>
          <w:sz w:val="21"/>
          <w:szCs w:val="21"/>
          <w:lang w:val="en-US" w:eastAsia="zh-CN"/>
        </w:rPr>
      </w:pPr>
    </w:p>
    <w:p>
      <w:pPr>
        <w:ind w:firstLine="480" w:firstLineChars="200"/>
        <w:jc w:val="left"/>
        <w:rPr>
          <w:rFonts w:hint="eastAsia" w:ascii="华文中宋" w:hAnsi="华文中宋" w:eastAsia="华文中宋"/>
          <w:sz w:val="24"/>
          <w:szCs w:val="24"/>
          <w:lang w:val="en-US" w:eastAsia="zh-CN"/>
        </w:rPr>
      </w:pPr>
      <w:r>
        <w:rPr>
          <w:rFonts w:hint="eastAsia" w:ascii="华文中宋" w:hAnsi="华文中宋" w:eastAsia="华文中宋"/>
          <w:sz w:val="24"/>
          <w:szCs w:val="24"/>
          <w:lang w:val="en-US" w:eastAsia="zh-CN"/>
        </w:rPr>
        <w:t>如图1代码段，我们首先定义一个32*32bit</w:t>
      </w:r>
      <w:bookmarkStart w:id="2" w:name="_GoBack"/>
      <w:bookmarkEnd w:id="2"/>
      <w:r>
        <w:rPr>
          <w:rFonts w:hint="eastAsia" w:ascii="华文中宋" w:hAnsi="华文中宋" w:eastAsia="华文中宋"/>
          <w:sz w:val="24"/>
          <w:szCs w:val="24"/>
          <w:lang w:val="en-US" w:eastAsia="zh-CN"/>
        </w:rPr>
        <w:t>的寄存器REG_FILE作为目标实现寄存器。</w:t>
      </w:r>
    </w:p>
    <w:p>
      <w:pPr>
        <w:ind w:firstLine="480" w:firstLineChars="200"/>
        <w:jc w:val="left"/>
        <w:rPr>
          <w:rFonts w:hint="eastAsia" w:ascii="华文中宋" w:hAnsi="华文中宋" w:eastAsia="华文中宋"/>
          <w:sz w:val="24"/>
          <w:szCs w:val="24"/>
          <w:lang w:val="en-US" w:eastAsia="zh-CN"/>
        </w:rPr>
      </w:pPr>
      <w:r>
        <w:rPr>
          <w:rFonts w:hint="eastAsia" w:ascii="华文中宋" w:hAnsi="华文中宋" w:eastAsia="华文中宋"/>
          <w:sz w:val="24"/>
          <w:szCs w:val="24"/>
          <w:lang w:val="en-US" w:eastAsia="zh-CN"/>
        </w:rPr>
        <w:t>为实现同步写，在always模块中，每个时钟上升沿都会判断写使能wen是否valid，如是则在寄存器的waddr地址处写入wdata。注意到0号寄存器只能存储0，我们加上waddr!=5</w:t>
      </w:r>
      <w:r>
        <w:rPr>
          <w:rFonts w:hint="default" w:ascii="华文中宋" w:hAnsi="华文中宋" w:eastAsia="华文中宋"/>
          <w:sz w:val="24"/>
          <w:szCs w:val="24"/>
          <w:lang w:val="en-US" w:eastAsia="zh-CN"/>
        </w:rPr>
        <w:t>’</w:t>
      </w:r>
      <w:r>
        <w:rPr>
          <w:rFonts w:hint="eastAsia" w:ascii="华文中宋" w:hAnsi="华文中宋" w:eastAsia="华文中宋"/>
          <w:sz w:val="24"/>
          <w:szCs w:val="24"/>
          <w:lang w:val="en-US" w:eastAsia="zh-CN"/>
        </w:rPr>
        <w:t>b0的判断条件。</w:t>
      </w:r>
    </w:p>
    <w:p>
      <w:pPr>
        <w:ind w:firstLine="480" w:firstLineChars="200"/>
        <w:jc w:val="left"/>
        <w:rPr>
          <w:rFonts w:hint="eastAsia" w:ascii="华文中宋" w:hAnsi="华文中宋" w:eastAsia="华文中宋"/>
          <w:sz w:val="24"/>
          <w:szCs w:val="24"/>
          <w:lang w:val="en-US" w:eastAsia="zh-CN"/>
        </w:rPr>
      </w:pPr>
      <w:r>
        <w:rPr>
          <w:rFonts w:hint="eastAsia" w:ascii="华文中宋" w:hAnsi="华文中宋" w:eastAsia="华文中宋"/>
          <w:sz w:val="24"/>
          <w:szCs w:val="24"/>
          <w:lang w:val="en-US" w:eastAsia="zh-CN"/>
        </w:rPr>
        <w:t>为实现异步读，我们直接采用assign语句完成，此时仍然要注意0号寄存器只能读出0来，所以采用三目运算符实现读数据功能。</w:t>
      </w:r>
    </w:p>
    <w:p>
      <w:pPr>
        <w:ind w:firstLine="480" w:firstLineChars="200"/>
        <w:jc w:val="left"/>
        <w:rPr>
          <w:rFonts w:hint="default" w:ascii="华文中宋" w:hAnsi="华文中宋" w:eastAsia="华文中宋"/>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167120" cy="1222375"/>
            <wp:effectExtent l="0" t="0" r="508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l="15050" t="14841" r="1058" b="58204"/>
                    <a:stretch>
                      <a:fillRect/>
                    </a:stretch>
                  </pic:blipFill>
                  <pic:spPr>
                    <a:xfrm>
                      <a:off x="0" y="0"/>
                      <a:ext cx="6167120" cy="1222375"/>
                    </a:xfrm>
                    <a:prstGeom prst="rect">
                      <a:avLst/>
                    </a:prstGeom>
                    <a:noFill/>
                    <a:ln w="9525">
                      <a:noFill/>
                    </a:ln>
                  </pic:spPr>
                </pic:pic>
              </a:graphicData>
            </a:graphic>
          </wp:inline>
        </w:drawing>
      </w:r>
    </w:p>
    <w:p>
      <w:pPr>
        <w:ind w:firstLine="3360" w:firstLineChars="140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图2  reg_file波形图1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57595" cy="1287145"/>
            <wp:effectExtent l="0" t="0" r="14605" b="825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6157595" cy="128714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ind w:firstLine="3360" w:firstLineChars="1400"/>
        <w:jc w:val="left"/>
        <w:rPr>
          <w:rFonts w:hint="default" w:eastAsia="宋体"/>
          <w:lang w:val="en-US" w:eastAsia="zh-CN"/>
        </w:rPr>
      </w:pPr>
      <w:r>
        <w:rPr>
          <w:rFonts w:hint="eastAsia" w:ascii="华文中宋" w:hAnsi="华文中宋" w:eastAsia="华文中宋"/>
          <w:sz w:val="24"/>
          <w:lang w:val="en-US" w:eastAsia="zh-CN"/>
        </w:rPr>
        <w:t>图3  reg_file波形图2</w:t>
      </w:r>
    </w:p>
    <w:p>
      <w:pPr>
        <w:keepNext w:val="0"/>
        <w:keepLines w:val="0"/>
        <w:widowControl/>
        <w:suppressLineNumbers w:val="0"/>
        <w:jc w:val="left"/>
        <w:rPr>
          <w:rFonts w:ascii="宋体" w:hAnsi="宋体" w:eastAsia="宋体" w:cs="宋体"/>
          <w:kern w:val="0"/>
          <w:sz w:val="24"/>
          <w:szCs w:val="24"/>
          <w:lang w:val="en-US" w:eastAsia="zh-CN" w:bidi="ar"/>
        </w:rPr>
      </w:pPr>
    </w:p>
    <w:p>
      <w:pPr>
        <w:ind w:firstLine="480" w:firstLineChars="200"/>
        <w:jc w:val="left"/>
        <w:rPr>
          <w:rFonts w:hint="eastAsia" w:ascii="华文中宋" w:hAnsi="华文中宋" w:eastAsia="华文中宋"/>
          <w:sz w:val="24"/>
          <w:szCs w:val="24"/>
          <w:lang w:val="en-US" w:eastAsia="zh-CN"/>
        </w:rPr>
      </w:pPr>
      <w:r>
        <w:rPr>
          <w:rFonts w:hint="eastAsia" w:ascii="华文中宋" w:hAnsi="华文中宋" w:eastAsia="华文中宋"/>
          <w:sz w:val="24"/>
          <w:szCs w:val="24"/>
          <w:lang w:val="en-US" w:eastAsia="zh-CN"/>
        </w:rPr>
        <w:t>可以看到，在图2光标所指处，因为wen=1，于是在下一个时钟上升沿同步在06号寄存器写入数据D18BB4A3，之后在239ns处可以清楚地看见异步读到06号寄存器的数据D18BB4A3。这便是从写入数据到读出数据的过程。不难观察到，波形图图1其它地方也满足该过程。</w:t>
      </w:r>
    </w:p>
    <w:p>
      <w:pPr>
        <w:ind w:firstLine="480" w:firstLineChars="200"/>
        <w:jc w:val="left"/>
        <w:rPr>
          <w:rFonts w:hint="default" w:ascii="华文中宋" w:hAnsi="华文中宋" w:eastAsia="华文中宋"/>
          <w:sz w:val="21"/>
          <w:szCs w:val="21"/>
          <w:lang w:val="en-US" w:eastAsia="zh-CN"/>
        </w:rPr>
      </w:pPr>
      <w:r>
        <w:rPr>
          <w:rFonts w:hint="eastAsia" w:ascii="华文中宋" w:hAnsi="华文中宋" w:eastAsia="华文中宋"/>
          <w:sz w:val="24"/>
          <w:szCs w:val="24"/>
          <w:lang w:val="en-US" w:eastAsia="zh-CN"/>
        </w:rPr>
        <w:t>特殊地，wen=0时不写入数据。如果我们考察图3中278ns处的写入信号，理应在1B号寄存器写入334EA766，但是289ns处上升沿读出1B号寄存器的内容是CFC4569F。这便是由于写使能信号wen=0，不进行写入操作。</w:t>
      </w:r>
    </w:p>
    <w:p>
      <w:pPr>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10150" cy="2387600"/>
            <wp:effectExtent l="0" t="0" r="3810" b="50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5010150" cy="2387600"/>
                    </a:xfrm>
                    <a:prstGeom prst="rect">
                      <a:avLst/>
                    </a:prstGeom>
                    <a:noFill/>
                    <a:ln w="9525">
                      <a:noFill/>
                    </a:ln>
                  </pic:spPr>
                </pic:pic>
              </a:graphicData>
            </a:graphic>
          </wp:inline>
        </w:drawing>
      </w:r>
    </w:p>
    <w:p>
      <w:pPr>
        <w:keepNext w:val="0"/>
        <w:keepLines w:val="0"/>
        <w:widowControl/>
        <w:suppressLineNumbers w:val="0"/>
        <w:ind w:firstLine="2400" w:firstLineChars="1000"/>
        <w:jc w:val="left"/>
        <w:rPr>
          <w:rFonts w:hint="default" w:eastAsia="宋体"/>
          <w:lang w:val="en-US" w:eastAsia="zh-CN"/>
        </w:rPr>
      </w:pPr>
      <w:r>
        <w:rPr>
          <w:rFonts w:hint="eastAsia" w:ascii="华文中宋" w:hAnsi="华文中宋" w:eastAsia="华文中宋"/>
          <w:sz w:val="24"/>
          <w:lang w:val="en-US" w:eastAsia="zh-CN"/>
        </w:rPr>
        <w:t>图4  reg_file寄存器堆逻辑电路图</w:t>
      </w:r>
    </w:p>
    <w:p>
      <w:pPr>
        <w:ind w:firstLine="480" w:firstLineChars="20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Reg_file中的核心电路是时钟控制的时序逻辑元件：32*32bit的寄存器堆，其逻辑电路结构图如图4。这里采用了总线的画法，下面的ALU核心元件逻辑电路图也将采取一定的总线画法。</w:t>
      </w:r>
    </w:p>
    <w:p>
      <w:pPr>
        <w:ind w:firstLine="480" w:firstLineChars="200"/>
        <w:jc w:val="left"/>
        <w:rPr>
          <w:rFonts w:hint="eastAsia" w:ascii="华文中宋" w:hAnsi="华文中宋" w:eastAsia="华文中宋"/>
          <w:sz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33415" cy="3159760"/>
            <wp:effectExtent l="0" t="0" r="12065" b="1016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5733415" cy="3159760"/>
                    </a:xfrm>
                    <a:prstGeom prst="rect">
                      <a:avLst/>
                    </a:prstGeom>
                    <a:noFill/>
                    <a:ln w="9525">
                      <a:noFill/>
                    </a:ln>
                  </pic:spPr>
                </pic:pic>
              </a:graphicData>
            </a:graphic>
          </wp:inline>
        </w:drawing>
      </w:r>
    </w:p>
    <w:p>
      <w:pPr>
        <w:keepNext w:val="0"/>
        <w:keepLines w:val="0"/>
        <w:widowControl/>
        <w:suppressLineNumbers w:val="0"/>
        <w:ind w:firstLine="3360" w:firstLineChars="1400"/>
        <w:jc w:val="left"/>
        <w:rPr>
          <w:rFonts w:hint="default" w:eastAsia="宋体"/>
          <w:lang w:val="en-US" w:eastAsia="zh-CN"/>
        </w:rPr>
      </w:pPr>
      <w:r>
        <w:rPr>
          <w:rFonts w:hint="eastAsia" w:ascii="华文中宋" w:hAnsi="华文中宋" w:eastAsia="华文中宋"/>
          <w:sz w:val="24"/>
          <w:lang w:val="en-US" w:eastAsia="zh-CN"/>
        </w:rPr>
        <w:t>图5  alu核心代码（含注释）</w:t>
      </w:r>
    </w:p>
    <w:p>
      <w:pPr>
        <w:ind w:firstLine="480" w:firstLineChars="20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从图5可以看到，我们首先对ALUop进行了译码操作，并拓展位宽实现了唯一的加法器adder（考虑到有符号数和无符号数采取统一的运算规则），这里利用三目运算符实现了B转补码的情况，顺便得到进位标志ca_out。</w:t>
      </w:r>
    </w:p>
    <w:p>
      <w:pPr>
        <w:ind w:firstLine="480" w:firstLineChars="200"/>
        <w:jc w:val="left"/>
      </w:pPr>
      <w:r>
        <w:rPr>
          <w:rFonts w:hint="eastAsia" w:ascii="华文中宋" w:hAnsi="华文中宋" w:eastAsia="华文中宋"/>
          <w:sz w:val="24"/>
          <w:lang w:val="en-US" w:eastAsia="zh-CN"/>
        </w:rPr>
        <w:t>后面我们单独判断加法溢出和减法溢出，并根据相应规则置出CarryOut、Overflow、Result和Zero的值，</w:t>
      </w:r>
      <w:r>
        <w:rPr>
          <w:rFonts w:hint="eastAsia" w:ascii="华文中宋" w:hAnsi="华文中宋" w:eastAsia="华文中宋"/>
          <w:sz w:val="24"/>
          <w:u w:val="single"/>
          <w:lang w:val="en-US" w:eastAsia="zh-CN"/>
        </w:rPr>
        <w:t>具体实现逻辑和思路已经在注释中详尽体现</w:t>
      </w:r>
      <w:r>
        <w:rPr>
          <w:rFonts w:hint="eastAsia" w:ascii="华文中宋" w:hAnsi="华文中宋" w:eastAsia="华文中宋"/>
          <w:sz w:val="24"/>
          <w:lang w:val="en-US" w:eastAsia="zh-CN"/>
        </w:rPr>
        <w:t>。</w:t>
      </w:r>
    </w:p>
    <w:p>
      <w:pPr>
        <w:ind w:firstLine="480" w:firstLineChars="200"/>
        <w:jc w:val="left"/>
        <w:rPr>
          <w:rFonts w:hint="default" w:ascii="华文中宋" w:hAnsi="华文中宋" w:eastAsia="华文中宋"/>
          <w:sz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30545" cy="1306195"/>
            <wp:effectExtent l="0" t="0" r="8255"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630545" cy="1306195"/>
                    </a:xfrm>
                    <a:prstGeom prst="rect">
                      <a:avLst/>
                    </a:prstGeom>
                    <a:noFill/>
                    <a:ln w="9525">
                      <a:noFill/>
                    </a:ln>
                  </pic:spPr>
                </pic:pic>
              </a:graphicData>
            </a:graphic>
          </wp:inline>
        </w:drawing>
      </w:r>
    </w:p>
    <w:p>
      <w:pPr>
        <w:keepNext w:val="0"/>
        <w:keepLines w:val="0"/>
        <w:widowControl/>
        <w:suppressLineNumbers w:val="0"/>
        <w:ind w:firstLine="3360" w:firstLineChars="1400"/>
        <w:jc w:val="left"/>
        <w:rPr>
          <w:rFonts w:hint="default" w:eastAsia="宋体"/>
          <w:lang w:val="en-US" w:eastAsia="zh-CN"/>
        </w:rPr>
      </w:pPr>
      <w:r>
        <w:rPr>
          <w:rFonts w:hint="eastAsia" w:ascii="华文中宋" w:hAnsi="华文中宋" w:eastAsia="华文中宋"/>
          <w:sz w:val="24"/>
          <w:lang w:val="en-US" w:eastAsia="zh-CN"/>
        </w:rPr>
        <w:t>图6  alu波形图（ALUop=000）</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37530" cy="847725"/>
            <wp:effectExtent l="0" t="0" r="1270" b="571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637530" cy="847725"/>
                    </a:xfrm>
                    <a:prstGeom prst="rect">
                      <a:avLst/>
                    </a:prstGeom>
                    <a:noFill/>
                    <a:ln w="9525">
                      <a:noFill/>
                    </a:ln>
                  </pic:spPr>
                </pic:pic>
              </a:graphicData>
            </a:graphic>
          </wp:inline>
        </w:drawing>
      </w:r>
    </w:p>
    <w:p>
      <w:pPr>
        <w:keepNext w:val="0"/>
        <w:keepLines w:val="0"/>
        <w:widowControl/>
        <w:suppressLineNumbers w:val="0"/>
        <w:ind w:firstLine="3360" w:firstLineChars="1400"/>
        <w:jc w:val="left"/>
        <w:rPr>
          <w:rFonts w:hint="default" w:eastAsia="宋体"/>
          <w:lang w:val="en-US" w:eastAsia="zh-CN"/>
        </w:rPr>
      </w:pPr>
      <w:r>
        <w:rPr>
          <w:rFonts w:hint="eastAsia" w:ascii="华文中宋" w:hAnsi="华文中宋" w:eastAsia="华文中宋"/>
          <w:sz w:val="24"/>
          <w:lang w:val="en-US" w:eastAsia="zh-CN"/>
        </w:rPr>
        <w:t>图7  alu波形图（ALUop=001）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46420" cy="1010920"/>
            <wp:effectExtent l="0" t="0" r="7620" b="10160"/>
            <wp:docPr id="10" name="图片 10" descr="LQY6_YIG5Q`{]9$BV~AM[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QY6_YIG5Q`{]9$BV~AM[MV"/>
                    <pic:cNvPicPr>
                      <a:picLocks noChangeAspect="1"/>
                    </pic:cNvPicPr>
                  </pic:nvPicPr>
                  <pic:blipFill>
                    <a:blip r:embed="rId12"/>
                    <a:stretch>
                      <a:fillRect/>
                    </a:stretch>
                  </pic:blipFill>
                  <pic:spPr>
                    <a:xfrm>
                      <a:off x="0" y="0"/>
                      <a:ext cx="5646420" cy="1010920"/>
                    </a:xfrm>
                    <a:prstGeom prst="rect">
                      <a:avLst/>
                    </a:prstGeom>
                  </pic:spPr>
                </pic:pic>
              </a:graphicData>
            </a:graphic>
          </wp:inline>
        </w:drawing>
      </w:r>
    </w:p>
    <w:p>
      <w:pPr>
        <w:keepNext w:val="0"/>
        <w:keepLines w:val="0"/>
        <w:widowControl/>
        <w:suppressLineNumbers w:val="0"/>
        <w:ind w:firstLine="3360" w:firstLineChars="1400"/>
        <w:jc w:val="left"/>
        <w:rPr>
          <w:rFonts w:hint="default" w:eastAsia="宋体"/>
          <w:lang w:val="en-US" w:eastAsia="zh-CN"/>
        </w:rPr>
      </w:pPr>
      <w:r>
        <w:rPr>
          <w:rFonts w:hint="eastAsia" w:ascii="华文中宋" w:hAnsi="华文中宋" w:eastAsia="华文中宋"/>
          <w:sz w:val="24"/>
          <w:lang w:val="en-US" w:eastAsia="zh-CN"/>
        </w:rPr>
        <w:t>图8  alu波形图（ALUop=010）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83250" cy="969645"/>
            <wp:effectExtent l="0" t="0" r="1270" b="5715"/>
            <wp:docPr id="12" name="图片 12" descr="XAHX5V@PWISA6AXHWXXZ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AHX5V@PWISA6AXHWXXZW[H"/>
                    <pic:cNvPicPr>
                      <a:picLocks noChangeAspect="1"/>
                    </pic:cNvPicPr>
                  </pic:nvPicPr>
                  <pic:blipFill>
                    <a:blip r:embed="rId13"/>
                    <a:stretch>
                      <a:fillRect/>
                    </a:stretch>
                  </pic:blipFill>
                  <pic:spPr>
                    <a:xfrm>
                      <a:off x="0" y="0"/>
                      <a:ext cx="5683250" cy="969645"/>
                    </a:xfrm>
                    <a:prstGeom prst="rect">
                      <a:avLst/>
                    </a:prstGeom>
                  </pic:spPr>
                </pic:pic>
              </a:graphicData>
            </a:graphic>
          </wp:inline>
        </w:drawing>
      </w:r>
    </w:p>
    <w:p>
      <w:pPr>
        <w:keepNext w:val="0"/>
        <w:keepLines w:val="0"/>
        <w:widowControl/>
        <w:suppressLineNumbers w:val="0"/>
        <w:ind w:firstLine="3360" w:firstLineChars="1400"/>
        <w:jc w:val="left"/>
        <w:rPr>
          <w:rFonts w:hint="default" w:eastAsia="宋体"/>
          <w:lang w:val="en-US" w:eastAsia="zh-CN"/>
        </w:rPr>
      </w:pPr>
      <w:r>
        <w:rPr>
          <w:rFonts w:hint="eastAsia" w:ascii="华文中宋" w:hAnsi="华文中宋" w:eastAsia="华文中宋"/>
          <w:sz w:val="24"/>
          <w:lang w:val="en-US" w:eastAsia="zh-CN"/>
        </w:rPr>
        <w:t>图9  alu波形图（ALUop=110）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01665" cy="1072515"/>
            <wp:effectExtent l="0" t="0" r="13335" b="9525"/>
            <wp:docPr id="13" name="图片 13" descr="205(%}_L}SZF{LC$8HJ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5(%}_L}SZF{LC$8HJU}$H"/>
                    <pic:cNvPicPr>
                      <a:picLocks noChangeAspect="1"/>
                    </pic:cNvPicPr>
                  </pic:nvPicPr>
                  <pic:blipFill>
                    <a:blip r:embed="rId14"/>
                    <a:stretch>
                      <a:fillRect/>
                    </a:stretch>
                  </pic:blipFill>
                  <pic:spPr>
                    <a:xfrm>
                      <a:off x="0" y="0"/>
                      <a:ext cx="5701665" cy="1072515"/>
                    </a:xfrm>
                    <a:prstGeom prst="rect">
                      <a:avLst/>
                    </a:prstGeom>
                  </pic:spPr>
                </pic:pic>
              </a:graphicData>
            </a:graphic>
          </wp:inline>
        </w:drawing>
      </w:r>
    </w:p>
    <w:p>
      <w:pPr>
        <w:keepNext w:val="0"/>
        <w:keepLines w:val="0"/>
        <w:widowControl/>
        <w:suppressLineNumbers w:val="0"/>
        <w:ind w:firstLine="3360" w:firstLineChars="1400"/>
        <w:jc w:val="left"/>
        <w:rPr>
          <w:rFonts w:hint="default" w:eastAsia="宋体"/>
          <w:lang w:val="en-US" w:eastAsia="zh-CN"/>
        </w:rPr>
      </w:pPr>
      <w:r>
        <w:rPr>
          <w:rFonts w:hint="eastAsia" w:ascii="华文中宋" w:hAnsi="华文中宋" w:eastAsia="华文中宋"/>
          <w:sz w:val="24"/>
          <w:lang w:val="en-US" w:eastAsia="zh-CN"/>
        </w:rPr>
        <w:t>图10  alu波形图（ALUop=111）</w:t>
      </w:r>
    </w:p>
    <w:p>
      <w:pPr>
        <w:keepNext w:val="0"/>
        <w:keepLines w:val="0"/>
        <w:widowControl/>
        <w:suppressLineNumbers w:val="0"/>
        <w:jc w:val="left"/>
        <w:rPr>
          <w:rFonts w:ascii="宋体" w:hAnsi="宋体" w:eastAsia="宋体" w:cs="宋体"/>
          <w:kern w:val="0"/>
          <w:sz w:val="24"/>
          <w:szCs w:val="24"/>
          <w:lang w:val="en-US" w:eastAsia="zh-CN" w:bidi="ar"/>
        </w:rPr>
      </w:pPr>
    </w:p>
    <w:p>
      <w:pPr>
        <w:ind w:firstLine="480" w:firstLineChars="20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从图6、7、8、9、10中容易观察到，ALUop取各个值的时候运算均正确。</w:t>
      </w:r>
    </w:p>
    <w:p>
      <w:pPr>
        <w:ind w:firstLine="480" w:firstLineChars="200"/>
        <w:jc w:val="left"/>
        <w:rPr>
          <w:rFonts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4572635" cy="2255520"/>
            <wp:effectExtent l="0" t="0" r="14605"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5"/>
                    <a:stretch>
                      <a:fillRect/>
                    </a:stretch>
                  </pic:blipFill>
                  <pic:spPr>
                    <a:xfrm>
                      <a:off x="0" y="0"/>
                      <a:ext cx="4572635" cy="2255520"/>
                    </a:xfrm>
                    <a:prstGeom prst="rect">
                      <a:avLst/>
                    </a:prstGeom>
                    <a:noFill/>
                    <a:ln w="9525">
                      <a:noFill/>
                    </a:ln>
                  </pic:spPr>
                </pic:pic>
              </a:graphicData>
            </a:graphic>
          </wp:inline>
        </w:drawing>
      </w:r>
    </w:p>
    <w:p>
      <w:pPr>
        <w:keepNext w:val="0"/>
        <w:keepLines w:val="0"/>
        <w:widowControl/>
        <w:suppressLineNumbers w:val="0"/>
        <w:ind w:firstLine="2640" w:firstLineChars="1100"/>
        <w:jc w:val="left"/>
        <w:rPr>
          <w:rFonts w:hint="default" w:eastAsia="宋体"/>
          <w:lang w:val="en-US" w:eastAsia="zh-CN"/>
        </w:rPr>
      </w:pPr>
      <w:r>
        <w:rPr>
          <w:rFonts w:hint="eastAsia" w:ascii="华文中宋" w:hAnsi="华文中宋" w:eastAsia="华文中宋"/>
          <w:sz w:val="24"/>
          <w:lang w:val="en-US" w:eastAsia="zh-CN"/>
        </w:rPr>
        <w:t>图11  alu中adder电路图</w:t>
      </w:r>
    </w:p>
    <w:p>
      <w:pPr>
        <w:ind w:left="239" w:leftChars="114" w:firstLine="720" w:firstLineChars="30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ALU中的核心电路是三目运算符配合下的加法器（全加器）电路，逻辑电路结构图如图11。在此我尝试将三目运算符以更细节的方式呈现，而不是直接画上一个抽象电路元件，这实际上不失为一种我们所需要的32位宽的三目运算符的实现方式。尽管这种三目运算符的实现方式不具备很强的普适性，因为我们的两个被选数据恰好是逐位取反的关系，但不可否认这也属于我的思考的一部分（电路的实现细节和优化）。</w:t>
      </w:r>
    </w:p>
    <w:p>
      <w:pPr>
        <w:ind w:left="239" w:leftChars="114" w:firstLine="720" w:firstLineChars="30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其余部分的电路图较为显然，在此不再赘述。</w:t>
      </w:r>
    </w:p>
    <w:p>
      <w:pPr>
        <w:ind w:firstLine="480" w:firstLineChars="200"/>
        <w:jc w:val="left"/>
        <w:rPr>
          <w:rFonts w:hint="default" w:ascii="宋体" w:hAnsi="宋体" w:cs="宋体"/>
          <w:kern w:val="0"/>
          <w:sz w:val="24"/>
          <w:szCs w:val="24"/>
          <w:lang w:val="en-US" w:eastAsia="zh-CN" w:bidi="ar"/>
        </w:rPr>
      </w:pPr>
    </w:p>
    <w:p>
      <w:pPr>
        <w:pStyle w:val="6"/>
        <w:numPr>
          <w:ilvl w:val="0"/>
          <w:numId w:val="1"/>
        </w:numPr>
        <w:ind w:firstLineChars="0"/>
        <w:rPr>
          <w:rFonts w:ascii="华文中宋" w:hAnsi="华文中宋" w:eastAsia="华文中宋"/>
          <w:b/>
          <w:bCs/>
          <w:sz w:val="24"/>
        </w:rPr>
      </w:pPr>
      <w:r>
        <w:rPr>
          <w:rFonts w:hint="eastAsia" w:ascii="华文中宋" w:hAnsi="华文中宋" w:eastAsia="华文中宋"/>
          <w:b/>
          <w:bCs/>
          <w:sz w:val="24"/>
        </w:rPr>
        <w:t>实验过程中遇到的问题、对问题的思考过程及解决方法（比如RTL代码中出现的逻辑bug，逻辑仿真和FPGA调试过程中的难点等）</w:t>
      </w:r>
    </w:p>
    <w:p>
      <w:pPr>
        <w:ind w:firstLine="48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在做本实验的过程中，遇到了一个比较隐秘的bug：alu在slt模式下没有考虑到减法溢出的情况而得到了错误的结果，后来经过我缜密的分析，发现slt置“1”实际上对应两种情况：减法负结果且不溢出，或者减法正结果且溢出。考虑到减法溢出之后，代码利用异或符号兼并两种情况，最终得到了正确的结果。</w:t>
      </w:r>
    </w:p>
    <w:p>
      <w:pPr>
        <w:pStyle w:val="6"/>
        <w:numPr>
          <w:ilvl w:val="0"/>
          <w:numId w:val="1"/>
        </w:numPr>
        <w:ind w:firstLineChars="0"/>
        <w:jc w:val="left"/>
        <w:rPr>
          <w:rFonts w:ascii="华文中宋" w:hAnsi="华文中宋" w:eastAsia="华文中宋"/>
          <w:b/>
          <w:bCs/>
          <w:sz w:val="24"/>
        </w:rPr>
      </w:pPr>
      <w:r>
        <w:rPr>
          <w:rFonts w:hint="eastAsia" w:ascii="华文中宋" w:hAnsi="华文中宋" w:eastAsia="华文中宋"/>
          <w:b/>
          <w:bCs/>
          <w:sz w:val="24"/>
        </w:rPr>
        <w:t>对讲义中思考题（如有）的理解和回答</w:t>
      </w:r>
    </w:p>
    <w:p>
      <w:pPr>
        <w:ind w:firstLine="480" w:firstLineChars="20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无思考题。</w:t>
      </w:r>
    </w:p>
    <w:p>
      <w:pPr>
        <w:pStyle w:val="6"/>
        <w:numPr>
          <w:ilvl w:val="0"/>
          <w:numId w:val="1"/>
        </w:numPr>
        <w:ind w:firstLineChars="0"/>
        <w:jc w:val="left"/>
        <w:rPr>
          <w:rFonts w:ascii="华文中宋" w:hAnsi="华文中宋" w:eastAsia="华文中宋"/>
          <w:b/>
          <w:bCs/>
          <w:sz w:val="24"/>
        </w:rPr>
      </w:pPr>
      <w:r>
        <w:rPr>
          <w:rFonts w:hint="eastAsia" w:ascii="华文中宋" w:hAnsi="华文中宋" w:eastAsia="华文中宋"/>
          <w:b/>
          <w:bCs/>
          <w:sz w:val="24"/>
        </w:rPr>
        <w:t>在课后，你花费了大约</w:t>
      </w:r>
      <w:r>
        <w:rPr>
          <w:rFonts w:ascii="华文中宋" w:hAnsi="华文中宋" w:eastAsia="华文中宋"/>
          <w:b/>
          <w:bCs/>
          <w:sz w:val="24"/>
        </w:rPr>
        <w:t>_____</w:t>
      </w:r>
      <w:r>
        <w:rPr>
          <w:rFonts w:hint="eastAsia" w:ascii="华文中宋" w:hAnsi="华文中宋" w:eastAsia="华文中宋"/>
          <w:b/>
          <w:bCs/>
          <w:sz w:val="24"/>
          <w:lang w:val="en-US" w:eastAsia="zh-CN"/>
        </w:rPr>
        <w:t>4</w:t>
      </w:r>
      <w:r>
        <w:rPr>
          <w:rFonts w:ascii="华文中宋" w:hAnsi="华文中宋" w:eastAsia="华文中宋"/>
          <w:b/>
          <w:bCs/>
          <w:sz w:val="24"/>
        </w:rPr>
        <w:t>_____</w:t>
      </w:r>
      <w:r>
        <w:rPr>
          <w:rFonts w:hint="eastAsia" w:ascii="华文中宋" w:hAnsi="华文中宋" w:eastAsia="华文中宋"/>
          <w:b/>
          <w:bCs/>
          <w:sz w:val="24"/>
        </w:rPr>
        <w:t>小时完成此次实验。</w:t>
      </w:r>
    </w:p>
    <w:p>
      <w:pPr>
        <w:pStyle w:val="6"/>
        <w:ind w:firstLine="480"/>
        <w:rPr>
          <w:rFonts w:hint="default" w:ascii="华文中宋" w:hAnsi="华文中宋" w:eastAsia="华文中宋"/>
          <w:sz w:val="24"/>
          <w:lang w:val="en-US"/>
        </w:rPr>
      </w:pPr>
      <w:r>
        <w:rPr>
          <w:rFonts w:hint="eastAsia" w:ascii="华文中宋" w:hAnsi="华文中宋" w:eastAsia="华文中宋"/>
          <w:sz w:val="24"/>
          <w:lang w:val="en-US" w:eastAsia="zh-CN"/>
        </w:rPr>
        <w:t>reg_file寄存器堆花费5min, alu算术逻辑单元花费近4hours。还记得一口气写出ALU的那个晚上，我在隔离酒店的书桌前一动不动地从22点写到了2点。（事实上，我下定的决心是天亮之前一定要写出来）</w:t>
      </w:r>
    </w:p>
    <w:p>
      <w:pPr>
        <w:pStyle w:val="6"/>
        <w:numPr>
          <w:ilvl w:val="0"/>
          <w:numId w:val="1"/>
        </w:numPr>
        <w:ind w:firstLineChars="0"/>
        <w:jc w:val="left"/>
        <w:rPr>
          <w:rFonts w:ascii="华文中宋" w:hAnsi="华文中宋" w:eastAsia="华文中宋"/>
          <w:b/>
          <w:bCs/>
          <w:sz w:val="24"/>
        </w:rPr>
      </w:pPr>
      <w:r>
        <w:rPr>
          <w:rFonts w:hint="eastAsia" w:ascii="华文中宋" w:hAnsi="华文中宋" w:eastAsia="华文中宋"/>
          <w:b/>
          <w:bCs/>
          <w:sz w:val="24"/>
        </w:rPr>
        <w:t>对于此次实验的心得、感受和建议（比如实验是否过于简单或复杂，是否缺少了某些你认为重要的信息或参考资料，对实验项目的建议，对提供帮助的同学的感谢，以及其他想与任课老师交流的内容等）</w:t>
      </w:r>
    </w:p>
    <w:p>
      <w:pPr>
        <w:ind w:firstLine="48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本次实验磨练了我的Verilog HDL代码技巧，尤其是我一开始写ALU时比较繁琐，思路不够清晰，后来慢慢梳理电路逻辑结构，利用译码、三目运算符、宏定义等一系列操作成功将代码降至轻量级，并且拓展了它的功能性。目前的代码非常简洁，可读性非常高，能够清晰地看出逻辑思路。最终，代码已经极其简练。最后验收的时候，助教学姐没有给出更进一步的修改意见。</w:t>
      </w:r>
    </w:p>
    <w:p>
      <w:pPr>
        <w:ind w:firstLine="48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此外，ALU算是不简单的一个实验，有许多细节之处考验电路实现的完备性和正确性，而且用到了学到的逻辑运算知识，个人感觉非常好。毕竟学习就像习武，不仅要懂得理论知识，还必须有足够多的练习与实践。“实践出真知”，真正上手去做的过程能让我们收获很多，对知识的理解也会深入不少。不仅如此，debug的过程也十分考验耐心和细心。所以这是很成功的实验设计，能够有效地锻炼同学们各方面的能力。</w:t>
      </w:r>
    </w:p>
    <w:p>
      <w:pPr>
        <w:ind w:firstLine="48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最重要的一点在于，计算机组成原理实验并没有“竞速”制度，而且给我们留出了充足的时间思考、学习，这是非常棒的。上个学期的程序设计实验课采取了课堂竞速写代码的制度，许多同学苦不堪言，心理压力很大。对于处于计算机入门阶段的同学们来说，竞速容易打压学习积极性，且不利于深入的思考。相比之下感觉计算机组成原理无论是理论课还是实验课都做得非常好，各方面讲解都很细致，让小白也能听懂，循序渐进，可谓一大好课！</w:t>
      </w:r>
    </w:p>
    <w:p>
      <w:pPr>
        <w:ind w:firstLine="48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上了这门课，我能从学习中获得许多正向的反馈，更加渴望进一步探索计算机科学这个领域了！</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010257"/>
      <w:docPartObj>
        <w:docPartGallery w:val="autotext"/>
      </w:docPartObj>
    </w:sdtPr>
    <w:sdtEndPr>
      <w:rPr>
        <w:rFonts w:asciiTheme="minorEastAsia" w:hAnsiTheme="minorEastAsia" w:eastAsiaTheme="minorEastAsia"/>
      </w:rPr>
    </w:sdtEndPr>
    <w:sdtContent>
      <w:sdt>
        <w:sdtPr>
          <w:id w:val="-1669238322"/>
          <w:docPartObj>
            <w:docPartGallery w:val="autotext"/>
          </w:docPartObj>
        </w:sdtPr>
        <w:sdtEndPr>
          <w:rPr>
            <w:rFonts w:asciiTheme="minorEastAsia" w:hAnsiTheme="minorEastAsia" w:eastAsiaTheme="minorEastAsia"/>
          </w:rPr>
        </w:sdtEndPr>
        <w:sdtContent>
          <w:p>
            <w:pPr>
              <w:pStyle w:val="2"/>
              <w:jc w:val="center"/>
              <w:rPr>
                <w:rFonts w:asciiTheme="minorEastAsia" w:hAnsiTheme="minorEastAsia" w:eastAsiaTheme="minorEastAsia"/>
              </w:rPr>
            </w:pPr>
            <w:r>
              <w:rPr>
                <w:lang w:val="zh-CN"/>
              </w:rPr>
              <w:t xml:space="preserve"> </w:t>
            </w:r>
            <w:r>
              <w:rPr>
                <w:rFonts w:hint="eastAsia" w:asciiTheme="minorEastAsia" w:hAnsiTheme="minorEastAsia" w:eastAsiaTheme="minorEastAsia"/>
                <w:lang w:val="zh-CN"/>
              </w:rPr>
              <w:t>第</w:t>
            </w:r>
            <w:r>
              <w:rPr>
                <w:rFonts w:asciiTheme="minorEastAsia" w:hAnsiTheme="minorEastAsia" w:eastAsiaTheme="minorEastAsia"/>
                <w:bCs/>
              </w:rPr>
              <w:fldChar w:fldCharType="begin"/>
            </w:r>
            <w:r>
              <w:rPr>
                <w:rFonts w:asciiTheme="minorEastAsia" w:hAnsiTheme="minorEastAsia" w:eastAsiaTheme="minorEastAsia"/>
                <w:bCs/>
              </w:rPr>
              <w:instrText xml:space="preserve">PAGE</w:instrText>
            </w:r>
            <w:r>
              <w:rPr>
                <w:rFonts w:asciiTheme="minorEastAsia" w:hAnsiTheme="minorEastAsia" w:eastAsiaTheme="minorEastAsia"/>
                <w:bCs/>
              </w:rPr>
              <w:fldChar w:fldCharType="separate"/>
            </w:r>
            <w:r>
              <w:rPr>
                <w:rFonts w:asciiTheme="minorEastAsia" w:hAnsiTheme="minorEastAsia" w:eastAsiaTheme="minorEastAsia"/>
                <w:bCs/>
              </w:rPr>
              <w:t>2</w:t>
            </w:r>
            <w:r>
              <w:rPr>
                <w:rFonts w:asciiTheme="minorEastAsia" w:hAnsiTheme="minorEastAsia" w:eastAsiaTheme="minorEastAsia"/>
                <w:bCs/>
              </w:rPr>
              <w:fldChar w:fldCharType="end"/>
            </w:r>
            <w:r>
              <w:rPr>
                <w:rFonts w:hint="eastAsia" w:asciiTheme="minorEastAsia" w:hAnsiTheme="minorEastAsia" w:eastAsiaTheme="minorEastAsia"/>
                <w:bCs/>
              </w:rPr>
              <w:t>页</w:t>
            </w:r>
            <w:r>
              <w:rPr>
                <w:rFonts w:asciiTheme="minorEastAsia" w:hAnsiTheme="minorEastAsia" w:eastAsiaTheme="minorEastAsia"/>
                <w:lang w:val="zh-CN"/>
              </w:rPr>
              <w:t xml:space="preserve"> / </w:t>
            </w:r>
            <w:r>
              <w:rPr>
                <w:rFonts w:hint="eastAsia" w:asciiTheme="minorEastAsia" w:hAnsiTheme="minorEastAsia" w:eastAsiaTheme="minorEastAsia"/>
                <w:lang w:val="zh-CN"/>
              </w:rPr>
              <w:t>共</w:t>
            </w:r>
            <w:r>
              <w:rPr>
                <w:rFonts w:asciiTheme="minorEastAsia" w:hAnsiTheme="minorEastAsia" w:eastAsiaTheme="minorEastAsia"/>
                <w:bCs/>
              </w:rPr>
              <w:fldChar w:fldCharType="begin"/>
            </w:r>
            <w:r>
              <w:rPr>
                <w:rFonts w:asciiTheme="minorEastAsia" w:hAnsiTheme="minorEastAsia" w:eastAsiaTheme="minorEastAsia"/>
                <w:bCs/>
              </w:rPr>
              <w:instrText xml:space="preserve">NUMPAGES</w:instrText>
            </w:r>
            <w:r>
              <w:rPr>
                <w:rFonts w:asciiTheme="minorEastAsia" w:hAnsiTheme="minorEastAsia" w:eastAsiaTheme="minorEastAsia"/>
                <w:bCs/>
              </w:rPr>
              <w:fldChar w:fldCharType="separate"/>
            </w:r>
            <w:r>
              <w:rPr>
                <w:rFonts w:asciiTheme="minorEastAsia" w:hAnsiTheme="minorEastAsia" w:eastAsiaTheme="minorEastAsia"/>
                <w:bCs/>
              </w:rPr>
              <w:t>2</w:t>
            </w:r>
            <w:r>
              <w:rPr>
                <w:rFonts w:asciiTheme="minorEastAsia" w:hAnsiTheme="minorEastAsia" w:eastAsiaTheme="minorEastAsia"/>
                <w:bCs/>
              </w:rPr>
              <w:fldChar w:fldCharType="end"/>
            </w:r>
            <w:r>
              <w:rPr>
                <w:rFonts w:hint="eastAsia" w:asciiTheme="minorEastAsia" w:hAnsiTheme="minorEastAsia" w:eastAsiaTheme="minorEastAsia"/>
                <w:bCs/>
              </w:rPr>
              <w:t>页</w:t>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2C2DA5"/>
    <w:multiLevelType w:val="multilevel"/>
    <w:tmpl w:val="552C2DA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BA"/>
    <w:rsid w:val="000408BF"/>
    <w:rsid w:val="0004325A"/>
    <w:rsid w:val="00061EB5"/>
    <w:rsid w:val="00063431"/>
    <w:rsid w:val="000919B2"/>
    <w:rsid w:val="00095553"/>
    <w:rsid w:val="000972BF"/>
    <w:rsid w:val="000A6D21"/>
    <w:rsid w:val="000B3850"/>
    <w:rsid w:val="000D28B9"/>
    <w:rsid w:val="000D6A89"/>
    <w:rsid w:val="000E7CCB"/>
    <w:rsid w:val="00104808"/>
    <w:rsid w:val="001124AF"/>
    <w:rsid w:val="00115980"/>
    <w:rsid w:val="0012508D"/>
    <w:rsid w:val="001421C6"/>
    <w:rsid w:val="001460BB"/>
    <w:rsid w:val="001606DD"/>
    <w:rsid w:val="00175524"/>
    <w:rsid w:val="00175ABA"/>
    <w:rsid w:val="00180371"/>
    <w:rsid w:val="001A0D71"/>
    <w:rsid w:val="001A18E0"/>
    <w:rsid w:val="001C202F"/>
    <w:rsid w:val="001C423F"/>
    <w:rsid w:val="001C7EFE"/>
    <w:rsid w:val="001D282A"/>
    <w:rsid w:val="001F05DC"/>
    <w:rsid w:val="001F3338"/>
    <w:rsid w:val="001F6696"/>
    <w:rsid w:val="001F6E0A"/>
    <w:rsid w:val="00202A68"/>
    <w:rsid w:val="00225D28"/>
    <w:rsid w:val="00234C59"/>
    <w:rsid w:val="0023737D"/>
    <w:rsid w:val="0023752F"/>
    <w:rsid w:val="00246DDA"/>
    <w:rsid w:val="00253C28"/>
    <w:rsid w:val="00261BA1"/>
    <w:rsid w:val="002A1118"/>
    <w:rsid w:val="002B082F"/>
    <w:rsid w:val="002D6276"/>
    <w:rsid w:val="002E0BFB"/>
    <w:rsid w:val="003063F9"/>
    <w:rsid w:val="003077F4"/>
    <w:rsid w:val="00315B71"/>
    <w:rsid w:val="00317817"/>
    <w:rsid w:val="00324BBA"/>
    <w:rsid w:val="00326550"/>
    <w:rsid w:val="00326654"/>
    <w:rsid w:val="00326C59"/>
    <w:rsid w:val="00332461"/>
    <w:rsid w:val="003371E7"/>
    <w:rsid w:val="00352E8A"/>
    <w:rsid w:val="003645C2"/>
    <w:rsid w:val="003B1BE2"/>
    <w:rsid w:val="003B3E15"/>
    <w:rsid w:val="003B5DF8"/>
    <w:rsid w:val="003E66C0"/>
    <w:rsid w:val="003F1A41"/>
    <w:rsid w:val="003F1B69"/>
    <w:rsid w:val="003F54FE"/>
    <w:rsid w:val="004025EE"/>
    <w:rsid w:val="00402FCE"/>
    <w:rsid w:val="00403A95"/>
    <w:rsid w:val="00406015"/>
    <w:rsid w:val="0041140E"/>
    <w:rsid w:val="0042087F"/>
    <w:rsid w:val="00420B4E"/>
    <w:rsid w:val="00440CDD"/>
    <w:rsid w:val="004418E1"/>
    <w:rsid w:val="00445329"/>
    <w:rsid w:val="004479D3"/>
    <w:rsid w:val="00462316"/>
    <w:rsid w:val="00472CCF"/>
    <w:rsid w:val="00476BEF"/>
    <w:rsid w:val="00483684"/>
    <w:rsid w:val="004A2765"/>
    <w:rsid w:val="004B22A5"/>
    <w:rsid w:val="004E3C61"/>
    <w:rsid w:val="004E596A"/>
    <w:rsid w:val="004E7C24"/>
    <w:rsid w:val="0050406D"/>
    <w:rsid w:val="0051727A"/>
    <w:rsid w:val="00517B50"/>
    <w:rsid w:val="00526451"/>
    <w:rsid w:val="005267FF"/>
    <w:rsid w:val="0054131C"/>
    <w:rsid w:val="0055266A"/>
    <w:rsid w:val="00566178"/>
    <w:rsid w:val="00571289"/>
    <w:rsid w:val="0058006F"/>
    <w:rsid w:val="0058399A"/>
    <w:rsid w:val="00586174"/>
    <w:rsid w:val="00587479"/>
    <w:rsid w:val="00591C79"/>
    <w:rsid w:val="00591CEA"/>
    <w:rsid w:val="005965A9"/>
    <w:rsid w:val="005A39F0"/>
    <w:rsid w:val="005C050D"/>
    <w:rsid w:val="005C2BAA"/>
    <w:rsid w:val="005C71ED"/>
    <w:rsid w:val="005D0894"/>
    <w:rsid w:val="005D10F5"/>
    <w:rsid w:val="005D1A34"/>
    <w:rsid w:val="005D4472"/>
    <w:rsid w:val="005D63E1"/>
    <w:rsid w:val="005D7EEA"/>
    <w:rsid w:val="005E54A8"/>
    <w:rsid w:val="005E708B"/>
    <w:rsid w:val="005F2932"/>
    <w:rsid w:val="005F786B"/>
    <w:rsid w:val="00600174"/>
    <w:rsid w:val="00601D27"/>
    <w:rsid w:val="006045DB"/>
    <w:rsid w:val="00620826"/>
    <w:rsid w:val="006333D7"/>
    <w:rsid w:val="00633CF3"/>
    <w:rsid w:val="006479AD"/>
    <w:rsid w:val="00692D65"/>
    <w:rsid w:val="006B0C77"/>
    <w:rsid w:val="006B7C87"/>
    <w:rsid w:val="006C271B"/>
    <w:rsid w:val="006C3B5A"/>
    <w:rsid w:val="006D0A64"/>
    <w:rsid w:val="006D569B"/>
    <w:rsid w:val="006E035D"/>
    <w:rsid w:val="006E3422"/>
    <w:rsid w:val="006F4142"/>
    <w:rsid w:val="00705C94"/>
    <w:rsid w:val="0071098F"/>
    <w:rsid w:val="007310B2"/>
    <w:rsid w:val="00740C02"/>
    <w:rsid w:val="00774026"/>
    <w:rsid w:val="00775A31"/>
    <w:rsid w:val="00783203"/>
    <w:rsid w:val="0078473F"/>
    <w:rsid w:val="0079149D"/>
    <w:rsid w:val="007A5D55"/>
    <w:rsid w:val="007B0CCA"/>
    <w:rsid w:val="007B53C7"/>
    <w:rsid w:val="007C1CC8"/>
    <w:rsid w:val="007C425B"/>
    <w:rsid w:val="007C666A"/>
    <w:rsid w:val="007D2149"/>
    <w:rsid w:val="007F1F0F"/>
    <w:rsid w:val="007F6870"/>
    <w:rsid w:val="0080135E"/>
    <w:rsid w:val="00801642"/>
    <w:rsid w:val="008158AA"/>
    <w:rsid w:val="00820C89"/>
    <w:rsid w:val="00823ADB"/>
    <w:rsid w:val="00824E09"/>
    <w:rsid w:val="00835969"/>
    <w:rsid w:val="00837698"/>
    <w:rsid w:val="008443F8"/>
    <w:rsid w:val="008461AE"/>
    <w:rsid w:val="00853AE1"/>
    <w:rsid w:val="00865410"/>
    <w:rsid w:val="00871B57"/>
    <w:rsid w:val="008740E7"/>
    <w:rsid w:val="00882801"/>
    <w:rsid w:val="008837B8"/>
    <w:rsid w:val="0089204C"/>
    <w:rsid w:val="00897BFD"/>
    <w:rsid w:val="008A069D"/>
    <w:rsid w:val="008A54F5"/>
    <w:rsid w:val="008B5F03"/>
    <w:rsid w:val="008C6D48"/>
    <w:rsid w:val="008F2F56"/>
    <w:rsid w:val="008F5C7E"/>
    <w:rsid w:val="008F749D"/>
    <w:rsid w:val="00912EB7"/>
    <w:rsid w:val="0093567D"/>
    <w:rsid w:val="00943A1A"/>
    <w:rsid w:val="009542A5"/>
    <w:rsid w:val="00957495"/>
    <w:rsid w:val="00963AAB"/>
    <w:rsid w:val="00973564"/>
    <w:rsid w:val="009863C2"/>
    <w:rsid w:val="009A0650"/>
    <w:rsid w:val="009A361D"/>
    <w:rsid w:val="009B10D7"/>
    <w:rsid w:val="009B41CF"/>
    <w:rsid w:val="009C1EC5"/>
    <w:rsid w:val="009C2425"/>
    <w:rsid w:val="009D5E55"/>
    <w:rsid w:val="009E7A94"/>
    <w:rsid w:val="009F10A4"/>
    <w:rsid w:val="009F2896"/>
    <w:rsid w:val="009F5079"/>
    <w:rsid w:val="00A137C7"/>
    <w:rsid w:val="00A30F25"/>
    <w:rsid w:val="00A31F25"/>
    <w:rsid w:val="00A34672"/>
    <w:rsid w:val="00A37334"/>
    <w:rsid w:val="00A42785"/>
    <w:rsid w:val="00A4649D"/>
    <w:rsid w:val="00A537A3"/>
    <w:rsid w:val="00A67C75"/>
    <w:rsid w:val="00A75F3F"/>
    <w:rsid w:val="00A853B0"/>
    <w:rsid w:val="00A87A60"/>
    <w:rsid w:val="00AB0BE5"/>
    <w:rsid w:val="00AB5FF2"/>
    <w:rsid w:val="00AC1B94"/>
    <w:rsid w:val="00B04D6D"/>
    <w:rsid w:val="00B20529"/>
    <w:rsid w:val="00B24B8B"/>
    <w:rsid w:val="00B32122"/>
    <w:rsid w:val="00B4049C"/>
    <w:rsid w:val="00B43D38"/>
    <w:rsid w:val="00B447F5"/>
    <w:rsid w:val="00B46F05"/>
    <w:rsid w:val="00B66C70"/>
    <w:rsid w:val="00B678C8"/>
    <w:rsid w:val="00B722C3"/>
    <w:rsid w:val="00B751CA"/>
    <w:rsid w:val="00B814A3"/>
    <w:rsid w:val="00B9522E"/>
    <w:rsid w:val="00B971B5"/>
    <w:rsid w:val="00BA111E"/>
    <w:rsid w:val="00BA6291"/>
    <w:rsid w:val="00BC158F"/>
    <w:rsid w:val="00BC1DDB"/>
    <w:rsid w:val="00BD1677"/>
    <w:rsid w:val="00BE12BE"/>
    <w:rsid w:val="00BF230B"/>
    <w:rsid w:val="00BF58D2"/>
    <w:rsid w:val="00C32320"/>
    <w:rsid w:val="00C33A5C"/>
    <w:rsid w:val="00C359ED"/>
    <w:rsid w:val="00C46189"/>
    <w:rsid w:val="00C503DD"/>
    <w:rsid w:val="00C5599B"/>
    <w:rsid w:val="00C60958"/>
    <w:rsid w:val="00C71843"/>
    <w:rsid w:val="00C82297"/>
    <w:rsid w:val="00C8565F"/>
    <w:rsid w:val="00C8756E"/>
    <w:rsid w:val="00C96148"/>
    <w:rsid w:val="00CB267C"/>
    <w:rsid w:val="00CE2C89"/>
    <w:rsid w:val="00CE4ABF"/>
    <w:rsid w:val="00CE788B"/>
    <w:rsid w:val="00CF2ED1"/>
    <w:rsid w:val="00D0125B"/>
    <w:rsid w:val="00D05CC4"/>
    <w:rsid w:val="00D122E6"/>
    <w:rsid w:val="00D13CD6"/>
    <w:rsid w:val="00D246A1"/>
    <w:rsid w:val="00D26C1F"/>
    <w:rsid w:val="00D3150F"/>
    <w:rsid w:val="00D351EE"/>
    <w:rsid w:val="00D44949"/>
    <w:rsid w:val="00D6130E"/>
    <w:rsid w:val="00D63A40"/>
    <w:rsid w:val="00D763BA"/>
    <w:rsid w:val="00D837B4"/>
    <w:rsid w:val="00D87B37"/>
    <w:rsid w:val="00DB52E6"/>
    <w:rsid w:val="00DC3413"/>
    <w:rsid w:val="00DC57CB"/>
    <w:rsid w:val="00DD2277"/>
    <w:rsid w:val="00DE208D"/>
    <w:rsid w:val="00E104B8"/>
    <w:rsid w:val="00E14D99"/>
    <w:rsid w:val="00E212AF"/>
    <w:rsid w:val="00E2149F"/>
    <w:rsid w:val="00E32DD3"/>
    <w:rsid w:val="00E41407"/>
    <w:rsid w:val="00E42D9F"/>
    <w:rsid w:val="00E521A5"/>
    <w:rsid w:val="00E63147"/>
    <w:rsid w:val="00E67869"/>
    <w:rsid w:val="00E9756A"/>
    <w:rsid w:val="00EA48A0"/>
    <w:rsid w:val="00EB03F7"/>
    <w:rsid w:val="00EB18E9"/>
    <w:rsid w:val="00EB1C7C"/>
    <w:rsid w:val="00EB1CA7"/>
    <w:rsid w:val="00EB59DA"/>
    <w:rsid w:val="00EB7C61"/>
    <w:rsid w:val="00EC76F5"/>
    <w:rsid w:val="00EE40F4"/>
    <w:rsid w:val="00EE5F86"/>
    <w:rsid w:val="00EF48FA"/>
    <w:rsid w:val="00EF77DC"/>
    <w:rsid w:val="00F008E6"/>
    <w:rsid w:val="00F06739"/>
    <w:rsid w:val="00F1321C"/>
    <w:rsid w:val="00F23B75"/>
    <w:rsid w:val="00F366A1"/>
    <w:rsid w:val="00F41026"/>
    <w:rsid w:val="00F436D0"/>
    <w:rsid w:val="00F5171B"/>
    <w:rsid w:val="00F90458"/>
    <w:rsid w:val="00F97DAE"/>
    <w:rsid w:val="00FA3069"/>
    <w:rsid w:val="00FC106C"/>
    <w:rsid w:val="00FD5C05"/>
    <w:rsid w:val="00FD7DAA"/>
    <w:rsid w:val="00FE10F4"/>
    <w:rsid w:val="00FE560F"/>
    <w:rsid w:val="01214875"/>
    <w:rsid w:val="02F77046"/>
    <w:rsid w:val="02FD4CAD"/>
    <w:rsid w:val="033370D6"/>
    <w:rsid w:val="03EF24B9"/>
    <w:rsid w:val="04117ADE"/>
    <w:rsid w:val="04836F93"/>
    <w:rsid w:val="05521069"/>
    <w:rsid w:val="05A21435"/>
    <w:rsid w:val="05F62D49"/>
    <w:rsid w:val="06DA1E74"/>
    <w:rsid w:val="07DB6591"/>
    <w:rsid w:val="08444A26"/>
    <w:rsid w:val="0C346126"/>
    <w:rsid w:val="0C587905"/>
    <w:rsid w:val="0CE45BFD"/>
    <w:rsid w:val="0D3C1DAE"/>
    <w:rsid w:val="0E625C06"/>
    <w:rsid w:val="0E8474C9"/>
    <w:rsid w:val="0EC105E7"/>
    <w:rsid w:val="0EDF4574"/>
    <w:rsid w:val="0FFF6A3A"/>
    <w:rsid w:val="11C6165D"/>
    <w:rsid w:val="124B075F"/>
    <w:rsid w:val="12D467A0"/>
    <w:rsid w:val="14D21EC3"/>
    <w:rsid w:val="15841A39"/>
    <w:rsid w:val="15B22382"/>
    <w:rsid w:val="16E12CF7"/>
    <w:rsid w:val="16FF27E5"/>
    <w:rsid w:val="17307C55"/>
    <w:rsid w:val="17BB1D45"/>
    <w:rsid w:val="18097DBD"/>
    <w:rsid w:val="19EB6696"/>
    <w:rsid w:val="1E332792"/>
    <w:rsid w:val="1F6A1F01"/>
    <w:rsid w:val="1FFF6B55"/>
    <w:rsid w:val="200B3C5A"/>
    <w:rsid w:val="205826F8"/>
    <w:rsid w:val="206E69DF"/>
    <w:rsid w:val="20956B1A"/>
    <w:rsid w:val="20C37EE5"/>
    <w:rsid w:val="21D90D55"/>
    <w:rsid w:val="22D10014"/>
    <w:rsid w:val="23070EF3"/>
    <w:rsid w:val="24266313"/>
    <w:rsid w:val="24892EA9"/>
    <w:rsid w:val="24EA1E9A"/>
    <w:rsid w:val="288A1BA0"/>
    <w:rsid w:val="28C87C9C"/>
    <w:rsid w:val="297C1750"/>
    <w:rsid w:val="29B27D0E"/>
    <w:rsid w:val="2BF315D7"/>
    <w:rsid w:val="2C1B2DFC"/>
    <w:rsid w:val="2C610E53"/>
    <w:rsid w:val="2C6F6087"/>
    <w:rsid w:val="2DA46AF9"/>
    <w:rsid w:val="2EEF0C61"/>
    <w:rsid w:val="2FF312E2"/>
    <w:rsid w:val="3038011D"/>
    <w:rsid w:val="330B46AE"/>
    <w:rsid w:val="331D35FA"/>
    <w:rsid w:val="332258A9"/>
    <w:rsid w:val="33A307A6"/>
    <w:rsid w:val="33F6786E"/>
    <w:rsid w:val="33FB0E0F"/>
    <w:rsid w:val="35115EAD"/>
    <w:rsid w:val="35DD2588"/>
    <w:rsid w:val="37531CE0"/>
    <w:rsid w:val="38162B2B"/>
    <w:rsid w:val="38573F77"/>
    <w:rsid w:val="3953526F"/>
    <w:rsid w:val="3A670327"/>
    <w:rsid w:val="3A72577B"/>
    <w:rsid w:val="3A7C6384"/>
    <w:rsid w:val="3BB125CA"/>
    <w:rsid w:val="3BC61B14"/>
    <w:rsid w:val="3CC95A15"/>
    <w:rsid w:val="3D152720"/>
    <w:rsid w:val="3DD1395F"/>
    <w:rsid w:val="3DD5193E"/>
    <w:rsid w:val="3E055442"/>
    <w:rsid w:val="3FC931AC"/>
    <w:rsid w:val="403B6CED"/>
    <w:rsid w:val="404A344A"/>
    <w:rsid w:val="40520D08"/>
    <w:rsid w:val="41202ED0"/>
    <w:rsid w:val="41205126"/>
    <w:rsid w:val="438F4091"/>
    <w:rsid w:val="4408645C"/>
    <w:rsid w:val="44AA1FEC"/>
    <w:rsid w:val="455E01CE"/>
    <w:rsid w:val="47FB24CA"/>
    <w:rsid w:val="48EE6DB8"/>
    <w:rsid w:val="4A043B78"/>
    <w:rsid w:val="4AC73BB8"/>
    <w:rsid w:val="4AF63BD9"/>
    <w:rsid w:val="4B027B6C"/>
    <w:rsid w:val="4B524836"/>
    <w:rsid w:val="4D360D19"/>
    <w:rsid w:val="4DE374C2"/>
    <w:rsid w:val="4F0A453E"/>
    <w:rsid w:val="5106587B"/>
    <w:rsid w:val="531743BB"/>
    <w:rsid w:val="5358097F"/>
    <w:rsid w:val="54774E08"/>
    <w:rsid w:val="57105694"/>
    <w:rsid w:val="5726041F"/>
    <w:rsid w:val="595B0854"/>
    <w:rsid w:val="59605869"/>
    <w:rsid w:val="5980650D"/>
    <w:rsid w:val="5CB52971"/>
    <w:rsid w:val="5CC3562B"/>
    <w:rsid w:val="5CF36FF6"/>
    <w:rsid w:val="5CF52A39"/>
    <w:rsid w:val="5D243BCB"/>
    <w:rsid w:val="5F4B41A4"/>
    <w:rsid w:val="5F503D2B"/>
    <w:rsid w:val="5FC663F3"/>
    <w:rsid w:val="62A870C6"/>
    <w:rsid w:val="654943D9"/>
    <w:rsid w:val="66100C18"/>
    <w:rsid w:val="66266454"/>
    <w:rsid w:val="66C17F1B"/>
    <w:rsid w:val="69B457E2"/>
    <w:rsid w:val="69B66A34"/>
    <w:rsid w:val="6A327690"/>
    <w:rsid w:val="6A7D43E4"/>
    <w:rsid w:val="6AE02D86"/>
    <w:rsid w:val="6B4A4655"/>
    <w:rsid w:val="6BEA4A5C"/>
    <w:rsid w:val="6C210DA5"/>
    <w:rsid w:val="6CF0128A"/>
    <w:rsid w:val="6CF3094C"/>
    <w:rsid w:val="6E331948"/>
    <w:rsid w:val="712026E7"/>
    <w:rsid w:val="71E95B91"/>
    <w:rsid w:val="71F613C8"/>
    <w:rsid w:val="725C4283"/>
    <w:rsid w:val="73657ECD"/>
    <w:rsid w:val="74FA0A02"/>
    <w:rsid w:val="75C547BC"/>
    <w:rsid w:val="76476429"/>
    <w:rsid w:val="76796D29"/>
    <w:rsid w:val="768A3CCC"/>
    <w:rsid w:val="77020109"/>
    <w:rsid w:val="78685D53"/>
    <w:rsid w:val="786A0E5A"/>
    <w:rsid w:val="79800B10"/>
    <w:rsid w:val="7ABB2CBA"/>
    <w:rsid w:val="7B180D27"/>
    <w:rsid w:val="7B8904FC"/>
    <w:rsid w:val="7D2A3FA3"/>
    <w:rsid w:val="7DBD122E"/>
    <w:rsid w:val="7E5E0CF9"/>
    <w:rsid w:val="7F360100"/>
    <w:rsid w:val="7FFD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Header Char"/>
    <w:basedOn w:val="5"/>
    <w:link w:val="3"/>
    <w:qFormat/>
    <w:uiPriority w:val="0"/>
    <w:rPr>
      <w:kern w:val="2"/>
      <w:sz w:val="18"/>
      <w:szCs w:val="18"/>
    </w:rPr>
  </w:style>
  <w:style w:type="character" w:customStyle="1" w:styleId="8">
    <w:name w:val="Footer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ICT-CAS</Company>
  <Pages>7</Pages>
  <Words>2305</Words>
  <Characters>2736</Characters>
  <Lines>5</Lines>
  <Paragraphs>1</Paragraphs>
  <TotalTime>0</TotalTime>
  <ScaleCrop>false</ScaleCrop>
  <LinksUpToDate>false</LinksUpToDate>
  <CharactersWithSpaces>2773</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2017-03-17T04:29:00Z</dcterms:created>
  <dc:creator>Ke Zhang</dc:creator>
  <cp:lastModifiedBy>唐嘉良</cp:lastModifiedBy>
  <dcterms:modified xsi:type="dcterms:W3CDTF">2022-04-04T14:49:59Z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1DD8D3F21C6543B6B31E1E232967F197</vt:lpwstr>
  </property>
</Properties>
</file>