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770" cy="922655"/>
            <wp:effectExtent l="0" t="0" r="127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168" w:firstLineChars="300"/>
        <w:rPr>
          <w:rFonts w:hint="eastAsia" w:ascii="黑体" w:hAnsi="黑体" w:eastAsia="黑体" w:cs="黑体"/>
          <w:b/>
          <w:bCs/>
          <w:sz w:val="72"/>
          <w:szCs w:val="72"/>
          <w:lang w:val="en-US" w:eastAsia="zh-CN"/>
        </w:rPr>
      </w:pPr>
    </w:p>
    <w:p>
      <w:pPr>
        <w:ind w:firstLine="3132" w:firstLineChars="600"/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b/>
          <w:sz w:val="52"/>
          <w:szCs w:val="52"/>
          <w:lang w:val="en-US" w:eastAsia="zh-CN"/>
        </w:rPr>
        <w:t>数 字 电 路</w:t>
      </w: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 xml:space="preserve"> </w:t>
      </w:r>
    </w:p>
    <w:p>
      <w:pPr>
        <w:ind w:left="3654" w:hanging="3654" w:hangingChars="7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52"/>
          <w:lang w:val="en-US" w:eastAsia="zh-CN"/>
        </w:rPr>
        <w:t xml:space="preserve">              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实验报告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</w:pP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班级：</w:t>
      </w:r>
      <w:r>
        <w:rPr>
          <w:rFonts w:hint="eastAsia"/>
          <w:sz w:val="30"/>
          <w:szCs w:val="30"/>
          <w:lang w:val="en-US" w:eastAsia="zh-CN"/>
        </w:rPr>
        <w:t>教221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组号：----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姓名：</w:t>
      </w:r>
      <w:r>
        <w:rPr>
          <w:rFonts w:hint="eastAsia"/>
          <w:sz w:val="30"/>
          <w:szCs w:val="30"/>
          <w:lang w:val="en-US" w:eastAsia="zh-CN"/>
        </w:rPr>
        <w:t>唐嘉良</w:t>
      </w:r>
    </w:p>
    <w:p>
      <w:pPr>
        <w:ind w:firstLine="2530" w:firstLineChars="700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学号：</w:t>
      </w:r>
      <w:r>
        <w:rPr>
          <w:rFonts w:hint="eastAsia"/>
          <w:sz w:val="30"/>
          <w:szCs w:val="30"/>
          <w:lang w:val="en-US" w:eastAsia="zh-CN"/>
        </w:rPr>
        <w:t>2020K8009907032</w:t>
      </w:r>
    </w:p>
    <w:p>
      <w:pPr>
        <w:ind w:firstLine="2530" w:firstLineChars="700"/>
        <w:rPr>
          <w:rFonts w:hint="default" w:ascii="黑体" w:hAnsi="黑体" w:eastAsia="黑体" w:cs="黑体"/>
          <w:b/>
          <w:bCs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6"/>
          <w:szCs w:val="36"/>
          <w:lang w:val="en-US" w:eastAsia="zh-CN"/>
        </w:rPr>
        <w:t>实验名称：</w:t>
      </w:r>
      <w:r>
        <w:rPr>
          <w:rFonts w:hint="eastAsia"/>
          <w:sz w:val="30"/>
          <w:szCs w:val="30"/>
          <w:lang w:val="en-US" w:eastAsia="zh-CN"/>
        </w:rPr>
        <w:t>状态机实验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rPr>
          <w:rFonts w:hint="default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</w:p>
    <w:p>
      <w:pPr>
        <w:ind w:firstLine="3012" w:firstLineChars="1000"/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0"/>
          <w:szCs w:val="30"/>
          <w:lang w:val="en-US" w:eastAsia="zh-CN"/>
        </w:rPr>
        <w:t>2021年11月18日</w:t>
      </w:r>
    </w:p>
    <w:p/>
    <w:p>
      <w:pPr>
        <w:tabs>
          <w:tab w:val="left" w:pos="5376"/>
        </w:tabs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  <w:sz w:val="28"/>
          <w:szCs w:val="28"/>
        </w:rPr>
        <w:t>一、实验目的</w:t>
      </w:r>
    </w:p>
    <w:p>
      <w:pPr>
        <w:tabs>
          <w:tab w:val="left" w:pos="42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1、 熟悉 verilog 编程、调试 </w:t>
      </w:r>
    </w:p>
    <w:p>
      <w:pPr>
        <w:tabs>
          <w:tab w:val="left" w:pos="426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2、 熟悉状态机的工作原理，能熟练编写状态机程序</w:t>
      </w:r>
    </w:p>
    <w:p>
      <w:pPr>
        <w:tabs>
          <w:tab w:val="left" w:pos="426"/>
        </w:tabs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26"/>
        </w:tabs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实验环境</w:t>
      </w:r>
    </w:p>
    <w:p>
      <w:pPr>
        <w:tabs>
          <w:tab w:val="left" w:pos="426"/>
        </w:tabs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本次实验我采用的是vivado 2017.4版本。</w:t>
      </w:r>
    </w:p>
    <w:p>
      <w:pPr>
        <w:widowControl w:val="0"/>
        <w:numPr>
          <w:ilvl w:val="0"/>
          <w:numId w:val="0"/>
        </w:numPr>
        <w:tabs>
          <w:tab w:val="left" w:pos="426"/>
        </w:tabs>
        <w:jc w:val="both"/>
        <w:rPr>
          <w:rFonts w:hint="default" w:ascii="宋体" w:hAnsi="宋体" w:eastAsia="宋体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调试过程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序列检测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9865" cy="3723005"/>
            <wp:effectExtent l="0" t="0" r="3175" b="10795"/>
            <wp:docPr id="4" name="图片 4" descr="V}XUO}_T33FLY2E@7S{`[1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V}XUO}_T33FLY2E@7S{`[1I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电梯</w:t>
      </w: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903220"/>
            <wp:effectExtent l="0" t="0" r="3175" b="7620"/>
            <wp:docPr id="5" name="图片 5" descr="6[Q2IA}_K`G7%BSB3PKCIQ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6[Q2IA}_K`G7%BSB3PKCIQH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实验总结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此次实验中，我更加熟悉vivado平台的操作流程，现在能够创建激励文件并进行调试。同时，通过构建序列检测器和电梯控制器，我对Verilog语言的掌握程度大大提升，能够更加熟练自如地构建并调试某些常见组合电路模块。最重要的是，这两类题目均偏向应用，我的应用能力和全面思考能力得到了提升。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426"/>
        </w:tabs>
        <w:ind w:left="0" w:leftChars="0" w:firstLine="0" w:firstLineChars="0"/>
        <w:jc w:val="both"/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b/>
          <w:bCs/>
          <w:sz w:val="28"/>
          <w:szCs w:val="28"/>
          <w:lang w:val="en-US" w:eastAsia="zh-CN"/>
        </w:rPr>
        <w:t>源代码</w:t>
      </w:r>
    </w:p>
    <w:p>
      <w:pPr>
        <w:rPr>
          <w:rFonts w:hint="eastAsia"/>
          <w:b/>
          <w:bCs/>
          <w:i/>
          <w:iCs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1.序列检测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state_5(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input clk,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input rstn,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input a,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output reg dout,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output reg [2:0] state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reg[2:0] next_state;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parameter S0='d0, S1='d1, S2='d2, S3='d3, S4='d4;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always @(negedge rstn or posedge clk)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if(!rstn)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state &lt;= S0;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else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begin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state &lt;= next_state;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always @(state or a)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case(state)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S0:begin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if(a==1)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next_state=S0;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next_state=S1;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S1:begin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if(a==0)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next_state=S1;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next_state=S2;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S2:begin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if(a==1)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next_state=S3;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next_state=S1;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S3:begin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if(a==1)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next_state=S0;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next_state=S4;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S4:begin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if(a==1)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next_state=S2;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next_state=S1;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default:next_state=S0;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always @(state)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case(state)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S4:dout&lt;=1;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default:dout&lt;=0;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endcase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end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ndmodule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激励文件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test_state_5(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rstn;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dout;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[15:0] data;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state;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state_5 obj_state_machine(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.clk(clk),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.rstn(rstn),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.a(a),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.dout(dout),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.state(state)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assign a=data[15];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always #10clk=~clk;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always @(posedge clk)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data={data[14:0],data[15]};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end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initial begin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clk=0;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rstn=1;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#2 clk=1;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#30 clk=0;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data='b0110_0101_1000_1001_0100;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ndmodule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2.电梯</w:t>
      </w: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测试代码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test_state_5(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clk;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rstn;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a;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dout;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[15:0] data;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state;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state_5 obj_state_machine(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.clk(clk),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.rstn(rstn),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.a(a),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.dout(dout),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.state(state)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assign a=data[15];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always #10clk=~clk;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always @(posedge clk)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begin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data={data[14:0],data[15]};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end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initial begin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clk=0;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rstn=1;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#2 clk=1;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#30 clk=0;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data='b0110_0101_1000_1001_0100;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ndmodule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激励文件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module test_floor_3(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CLK;//时钟信号，每过一个时钟周期转化一次楼层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RESET;//清零信号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floor1;//按下1楼输入信号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floor2;//按下2楼输入信号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reg floor3;//按下3楼输入信号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wire [2:0] led;//表示当前所对应楼层,[2:0]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floor_3 u0(CLK, RESET ,floor1, floor2, floor3, led);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initial begin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CLK =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RESET = 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#0.1 RESET =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#1.1 RESET = 1;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end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initial begin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floor1 =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floor2 =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floor3 = 0;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end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always begin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#1 CLK = ~CLK;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end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always begin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#2 floor1 = $random() % 2;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#2 floor2 = $random() % 2;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#2 floor3 = $random() % 2;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end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endmodule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2AD4EE"/>
    <w:multiLevelType w:val="singleLevel"/>
    <w:tmpl w:val="782AD4E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FF11DC"/>
    <w:rsid w:val="13556FD4"/>
    <w:rsid w:val="14380DB8"/>
    <w:rsid w:val="160553EF"/>
    <w:rsid w:val="196A706B"/>
    <w:rsid w:val="25201FE9"/>
    <w:rsid w:val="26327B15"/>
    <w:rsid w:val="274C20B0"/>
    <w:rsid w:val="2CFF11DC"/>
    <w:rsid w:val="35722280"/>
    <w:rsid w:val="4771099B"/>
    <w:rsid w:val="51356A2E"/>
    <w:rsid w:val="534F5AC0"/>
    <w:rsid w:val="5F062D3D"/>
    <w:rsid w:val="62A7576C"/>
    <w:rsid w:val="699A0AB1"/>
    <w:rsid w:val="6BB53D26"/>
    <w:rsid w:val="754825D6"/>
    <w:rsid w:val="78C57641"/>
    <w:rsid w:val="7E41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2021-11-25T12:39:00Z</dcterms:created>
  <dc:creator>唐嘉良</dc:creator>
  <cp:lastModifiedBy>唐嘉良</cp:lastModifiedBy>
  <dcterms:modified xsi:type="dcterms:W3CDTF">2021-11-25T12:52:39Z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71747C5F0FEE49ABAE0B87EF9EBB46D8</vt:lpwstr>
  </property>
</Properties>
</file>