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D7B9"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Themes from US census</w:t>
      </w:r>
    </w:p>
    <w:p w14:paraId="6DE3C280"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Surveys &amp; Programs</w:t>
      </w:r>
    </w:p>
    <w:p w14:paraId="55A990B9" w14:textId="77777777" w:rsidR="003C67F6" w:rsidRPr="003C67F6" w:rsidRDefault="003C67F6" w:rsidP="003C67F6">
      <w:pPr>
        <w:numPr>
          <w:ilvl w:val="0"/>
          <w:numId w:val="1"/>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Estimated Monthly Sales for Retail and Food Services, by Kind of Business: (absolute sale value, percent change, median standard error for percent change)</w:t>
      </w:r>
    </w:p>
    <w:p w14:paraId="6521FC85"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Retail &amp; food services: total, Total (excl. motor vehicle &amp; parts), Total (excl. gasoline stations),Total (excl. motor vehicle &amp; parts &amp; gasoline stations, Retail</w:t>
      </w:r>
    </w:p>
    <w:p w14:paraId="63E1690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GAFO: GAFO represents firms which specialize in department store types of merchandise and is comprised of furniture &amp; home furnishings (442), electronics &amp; appliances (443)</w:t>
      </w:r>
    </w:p>
    <w:p w14:paraId="59885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Motor vehicle &amp; parts dealers:Auto &amp; other motor veh. Dealers, New car dealers, Auto parts, acc. &amp; tire stores</w:t>
      </w:r>
    </w:p>
    <w:p w14:paraId="5D768FC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Furniture &amp; home furn. Stores: Furniture stores, Home furnishings stores </w:t>
      </w:r>
    </w:p>
    <w:p w14:paraId="287688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Electronics &amp; appliance stores </w:t>
      </w:r>
    </w:p>
    <w:p w14:paraId="6670D34D"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Building material &amp; garden eq. &amp; supplies dealers: Building mat. &amp; sup. dealers </w:t>
      </w:r>
    </w:p>
    <w:p w14:paraId="116728F0"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Food &amp; beverage stores: Grocery stores, Beer, wine &amp; liquor stores </w:t>
      </w:r>
    </w:p>
    <w:p w14:paraId="3D9A2B3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Health &amp; personal care stores: Pharmacies &amp; drug stores </w:t>
      </w:r>
    </w:p>
    <w:p w14:paraId="5E79E23B"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Gasoline stations </w:t>
      </w:r>
    </w:p>
    <w:p w14:paraId="04E8E32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Clothing &amp; clothing accessories stores: Men's clothing stores, Women's clothing stores, Family clothing stores, Shoe stores</w:t>
      </w:r>
    </w:p>
    <w:p w14:paraId="756004D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Sporting goods, hobby, musical instrument, &amp; book stores</w:t>
      </w:r>
    </w:p>
    <w:p w14:paraId="7FA6C7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General merchandise stores: Department stores, Other general merch. Stores, Warehouse clubs &amp; supercenters, All oth. gen. merch. Stores</w:t>
      </w:r>
    </w:p>
    <w:p w14:paraId="3C51D4A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Miscellaneous store retailers </w:t>
      </w:r>
    </w:p>
    <w:p w14:paraId="2A57CBA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Nonstore retailers: Elect. shopping &amp; m/o houses</w:t>
      </w:r>
    </w:p>
    <w:p w14:paraId="052BCBD7"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Food services &amp; drinking places</w:t>
      </w:r>
    </w:p>
    <w:p w14:paraId="7C379D3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C983ED1" w14:textId="77777777" w:rsidR="003C67F6" w:rsidRPr="003C67F6" w:rsidRDefault="003C67F6" w:rsidP="003C67F6">
      <w:pPr>
        <w:numPr>
          <w:ilvl w:val="0"/>
          <w:numId w:val="2"/>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w:t>
      </w:r>
      <w:hyperlink r:id="rId5" w:history="1">
        <w:r w:rsidRPr="003C67F6">
          <w:rPr>
            <w:rFonts w:ascii="Times New Roman" w:eastAsia="Times New Roman" w:hAnsi="Times New Roman" w:cs="Times New Roman"/>
            <w:color w:val="0000FF"/>
            <w:u w:val="single"/>
          </w:rPr>
          <w:t>American Community Survey</w:t>
        </w:r>
      </w:hyperlink>
      <w:r w:rsidRPr="003C67F6">
        <w:rPr>
          <w:rFonts w:ascii="Times New Roman" w:eastAsia="Times New Roman" w:hAnsi="Times New Roman" w:cs="Times New Roman"/>
        </w:rPr>
        <w:t> (ACS) helps local officials, community leaders, and businesses understand the changes taking place in their communities. It is the premier source for detailed population and housing information about our nation.</w:t>
      </w:r>
    </w:p>
    <w:p w14:paraId="77AEDC5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ACSDP1Y2018.csv file</w:t>
      </w:r>
    </w:p>
    <w:p w14:paraId="0A47347F" w14:textId="3DA910BD" w:rsidR="003C67F6" w:rsidRP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082D8669" wp14:editId="5DAC7FA0">
            <wp:extent cx="5943600" cy="474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68B5A59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1B9F115D" w14:textId="77777777" w:rsidR="003C67F6" w:rsidRPr="003C67F6" w:rsidRDefault="003C67F6" w:rsidP="003C67F6">
      <w:pPr>
        <w:numPr>
          <w:ilvl w:val="0"/>
          <w:numId w:val="3"/>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American Housing Survey (AHS)</w:t>
      </w:r>
    </w:p>
    <w:p w14:paraId="4069DF6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The AHS is sponsored by the Department of Housing and Urban Development (HUD) and conducted by the U.S. Census Bureau. The survey is the most comprehensive national housing survey in the United States.</w:t>
      </w:r>
    </w:p>
    <w:p w14:paraId="38AC11E3" w14:textId="5AAF47C0"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558A17C6" wp14:editId="31C481AB">
            <wp:extent cx="1252855" cy="246824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2468245"/>
                    </a:xfrm>
                    <a:prstGeom prst="rect">
                      <a:avLst/>
                    </a:prstGeom>
                    <a:noFill/>
                    <a:ln>
                      <a:noFill/>
                    </a:ln>
                  </pic:spPr>
                </pic:pic>
              </a:graphicData>
            </a:graphic>
          </wp:inline>
        </w:drawing>
      </w:r>
      <w:r w:rsidRPr="003C67F6">
        <w:rPr>
          <w:noProof/>
        </w:rPr>
        <w:drawing>
          <wp:inline distT="0" distB="0" distL="0" distR="0" wp14:anchorId="2DBEF886" wp14:editId="05AC850E">
            <wp:extent cx="20193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52370"/>
                    </a:xfrm>
                    <a:prstGeom prst="rect">
                      <a:avLst/>
                    </a:prstGeom>
                    <a:noFill/>
                    <a:ln>
                      <a:noFill/>
                    </a:ln>
                  </pic:spPr>
                </pic:pic>
              </a:graphicData>
            </a:graphic>
          </wp:inline>
        </w:drawing>
      </w:r>
    </w:p>
    <w:p w14:paraId="3C371665" w14:textId="77777777" w:rsidR="003C67F6" w:rsidRPr="003C67F6" w:rsidRDefault="003C67F6" w:rsidP="003C67F6">
      <w:pPr>
        <w:spacing w:beforeAutospacing="1" w:after="0" w:afterAutospacing="1" w:line="240" w:lineRule="auto"/>
        <w:rPr>
          <w:rFonts w:ascii="Times New Roman" w:eastAsia="Times New Roman" w:hAnsi="Times New Roman" w:cs="Times New Roman"/>
        </w:rPr>
      </w:pPr>
      <w:r w:rsidRPr="003C67F6">
        <w:rPr>
          <w:rFonts w:ascii="Times New Roman" w:eastAsia="Times New Roman" w:hAnsi="Times New Roman" w:cs="Times New Roman"/>
          <w:i/>
          <w:iCs/>
        </w:rPr>
        <w:lastRenderedPageBreak/>
        <w:t> </w:t>
      </w:r>
    </w:p>
    <w:p w14:paraId="2862EDDF" w14:textId="77777777" w:rsidR="003C67F6" w:rsidRPr="003C67F6" w:rsidRDefault="003C67F6" w:rsidP="003C67F6">
      <w:pPr>
        <w:numPr>
          <w:ilvl w:val="0"/>
          <w:numId w:val="4"/>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American Time Use Survey (ATUS) measures the amount of time people spend doing various activities, such as paid work, childcare, volunteering, and socializing.</w:t>
      </w:r>
    </w:p>
    <w:p w14:paraId="764C3AE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Time spent in detailed primary activities and percent of the civilian population engaging in each activity, averages per day</w:t>
      </w:r>
    </w:p>
    <w:p w14:paraId="657DC222" w14:textId="2FF368F1"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1250EE3F" wp14:editId="5348EE86">
            <wp:extent cx="2072005" cy="41859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005" cy="4185920"/>
                    </a:xfrm>
                    <a:prstGeom prst="rect">
                      <a:avLst/>
                    </a:prstGeom>
                    <a:noFill/>
                    <a:ln>
                      <a:noFill/>
                    </a:ln>
                  </pic:spPr>
                </pic:pic>
              </a:graphicData>
            </a:graphic>
          </wp:inline>
        </w:drawing>
      </w:r>
    </w:p>
    <w:p w14:paraId="248D6DFE" w14:textId="77777777" w:rsidR="003C67F6" w:rsidRPr="003C67F6" w:rsidRDefault="003C67F6" w:rsidP="003C67F6">
      <w:pPr>
        <w:numPr>
          <w:ilvl w:val="0"/>
          <w:numId w:val="5"/>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Capital Expenditures Survey (ACES)</w:t>
      </w:r>
      <w:r w:rsidRPr="003C67F6">
        <w:rPr>
          <w:rFonts w:ascii="微软雅黑" w:eastAsia="微软雅黑" w:hAnsi="微软雅黑" w:cs="Times New Roman" w:hint="eastAsia"/>
        </w:rPr>
        <w:t xml:space="preserve">. </w:t>
      </w:r>
      <w:r w:rsidRPr="003C67F6">
        <w:rPr>
          <w:rFonts w:ascii="Times New Roman" w:eastAsia="Times New Roman" w:hAnsi="Times New Roman" w:cs="Times New Roman"/>
        </w:rPr>
        <w:t>The Annual Capital Expenditures Survey (ACES) provides data on capital spending for new and used structures and equipment by U.S. nonfarm businesses with and without employees.</w:t>
      </w:r>
    </w:p>
    <w:p w14:paraId="60C1625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Capital expenditures for new/used structures/equipment for all companies/companies with employees </w:t>
      </w:r>
    </w:p>
    <w:p w14:paraId="75E799B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5101256C" w14:textId="77777777" w:rsidR="003C67F6" w:rsidRPr="003C67F6" w:rsidRDefault="003C67F6" w:rsidP="003C67F6">
      <w:pPr>
        <w:numPr>
          <w:ilvl w:val="0"/>
          <w:numId w:val="6"/>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Entrepreneurs (ASE) - U.S. Exporting Firms</w:t>
      </w:r>
    </w:p>
    <w:p w14:paraId="34058A8F" w14:textId="4458EF14"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45D097E4" wp14:editId="5F406469">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02665"/>
                    </a:xfrm>
                    <a:prstGeom prst="rect">
                      <a:avLst/>
                    </a:prstGeom>
                    <a:noFill/>
                    <a:ln>
                      <a:noFill/>
                    </a:ln>
                  </pic:spPr>
                </pic:pic>
              </a:graphicData>
            </a:graphic>
          </wp:inline>
        </w:drawing>
      </w:r>
    </w:p>
    <w:p w14:paraId="53A16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0F16CBC" w14:textId="77777777" w:rsidR="003C67F6" w:rsidRPr="003C67F6" w:rsidRDefault="003C67F6" w:rsidP="003C67F6">
      <w:pPr>
        <w:numPr>
          <w:ilvl w:val="0"/>
          <w:numId w:val="7"/>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Manufactures (ASM): The Annual Survey of Manufactures (ASM) provides sample estimates of statistics for all manufacturing establishments with one or more paid employee.</w:t>
      </w:r>
    </w:p>
    <w:p w14:paraId="78E5629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4"/>
        <w:gridCol w:w="533"/>
        <w:gridCol w:w="446"/>
        <w:gridCol w:w="465"/>
        <w:gridCol w:w="539"/>
        <w:gridCol w:w="540"/>
        <w:gridCol w:w="539"/>
        <w:gridCol w:w="540"/>
        <w:gridCol w:w="539"/>
        <w:gridCol w:w="540"/>
        <w:gridCol w:w="480"/>
        <w:gridCol w:w="480"/>
        <w:gridCol w:w="517"/>
        <w:gridCol w:w="517"/>
        <w:gridCol w:w="446"/>
        <w:gridCol w:w="465"/>
        <w:gridCol w:w="610"/>
        <w:gridCol w:w="610"/>
      </w:tblGrid>
      <w:tr w:rsidR="003C67F6" w:rsidRPr="003C67F6" w14:paraId="7409EBFC" w14:textId="77777777" w:rsidTr="003C67F6">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3B26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Number of employees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F6C1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number of employees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265F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Annual payroll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E12F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annual payroll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5E1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average for year</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BC7E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production workers average for year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125F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hours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A32E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production workers annual hours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0589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wages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3259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production workers annual wages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60D9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cost of materials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322E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total cost of materials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DFC3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Total value of shipments and receipts for services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81B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total value of shipments and receipts for services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A9BC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Value added ($1,000)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8028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for estimate of value added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F27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capital expenditures (new and used) ($1,000)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5C24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Relative standard error of total capital expenditures (new and used) (%)</w:t>
            </w:r>
          </w:p>
        </w:tc>
      </w:tr>
      <w:tr w:rsidR="003C67F6" w:rsidRPr="003C67F6" w14:paraId="48A413C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F21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w:t>
            </w:r>
          </w:p>
        </w:tc>
      </w:tr>
      <w:tr w:rsidR="003C67F6" w:rsidRPr="003C67F6" w14:paraId="1C7A69B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74D39"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Food manufacturing</w:t>
            </w:r>
          </w:p>
        </w:tc>
      </w:tr>
      <w:tr w:rsidR="003C67F6" w:rsidRPr="003C67F6" w14:paraId="58FB5E1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409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food manufacturing</w:t>
            </w:r>
          </w:p>
        </w:tc>
      </w:tr>
      <w:tr w:rsidR="003C67F6" w:rsidRPr="003C67F6" w14:paraId="65264BC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5302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Grain and oilseed milling</w:t>
            </w:r>
          </w:p>
        </w:tc>
      </w:tr>
      <w:tr w:rsidR="003C67F6" w:rsidRPr="003C67F6" w14:paraId="6CA583F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5B67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Sugar and confectionery product manufacturing</w:t>
            </w:r>
          </w:p>
        </w:tc>
      </w:tr>
      <w:tr w:rsidR="003C67F6" w:rsidRPr="003C67F6" w14:paraId="7A6324D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37B6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Fruit and vegetable preserving and specialty food manufacturing</w:t>
            </w:r>
          </w:p>
        </w:tc>
      </w:tr>
      <w:tr w:rsidR="003C67F6" w:rsidRPr="003C67F6" w14:paraId="7BCAB42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A46C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Dairy product manufacturing</w:t>
            </w:r>
          </w:p>
        </w:tc>
      </w:tr>
      <w:tr w:rsidR="003C67F6" w:rsidRPr="003C67F6" w14:paraId="0BAE9AE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F522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slaughtering and processing</w:t>
            </w:r>
          </w:p>
        </w:tc>
      </w:tr>
      <w:tr w:rsidR="003C67F6" w:rsidRPr="003C67F6" w14:paraId="1E65D4E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A2E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Seafood product preparation and packaging</w:t>
            </w:r>
          </w:p>
        </w:tc>
      </w:tr>
      <w:tr w:rsidR="003C67F6" w:rsidRPr="003C67F6" w14:paraId="2F5E21D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5168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Bakeries and tortilla manufacturing</w:t>
            </w:r>
          </w:p>
        </w:tc>
      </w:tr>
      <w:tr w:rsidR="003C67F6" w:rsidRPr="003C67F6" w14:paraId="2242F47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61FE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Other food manufacturing</w:t>
            </w:r>
          </w:p>
        </w:tc>
      </w:tr>
      <w:tr w:rsidR="003C67F6" w:rsidRPr="003C67F6" w14:paraId="50A2E90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8D29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and tobacco product manufacturing</w:t>
            </w:r>
          </w:p>
        </w:tc>
      </w:tr>
      <w:tr w:rsidR="003C67F6" w:rsidRPr="003C67F6" w14:paraId="4AFD7F1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1AD99"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manufacturing</w:t>
            </w:r>
          </w:p>
        </w:tc>
      </w:tr>
      <w:tr w:rsidR="003C67F6" w:rsidRPr="003C67F6" w14:paraId="12952C5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0FA7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Tobacco manufacturing</w:t>
            </w:r>
          </w:p>
        </w:tc>
      </w:tr>
      <w:tr w:rsidR="003C67F6" w:rsidRPr="003C67F6" w14:paraId="42D95BA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253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mills</w:t>
            </w:r>
          </w:p>
        </w:tc>
      </w:tr>
      <w:tr w:rsidR="003C67F6" w:rsidRPr="003C67F6" w14:paraId="05FF2DC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E7BC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Fiber, yarn, and thread mills</w:t>
            </w:r>
          </w:p>
        </w:tc>
      </w:tr>
      <w:tr w:rsidR="003C67F6" w:rsidRPr="003C67F6" w14:paraId="1D90F4B8"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CE74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Fabric mills</w:t>
            </w:r>
          </w:p>
        </w:tc>
      </w:tr>
      <w:tr w:rsidR="003C67F6" w:rsidRPr="003C67F6" w14:paraId="3E9B693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9089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and fabric finishing and fabric coating mills</w:t>
            </w:r>
          </w:p>
        </w:tc>
      </w:tr>
      <w:tr w:rsidR="003C67F6" w:rsidRPr="003C67F6" w14:paraId="4C6E7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02D1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product mills</w:t>
            </w:r>
          </w:p>
        </w:tc>
      </w:tr>
      <w:tr w:rsidR="003C67F6" w:rsidRPr="003C67F6" w14:paraId="61CEB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67AB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furnishings mills</w:t>
            </w:r>
          </w:p>
        </w:tc>
      </w:tr>
      <w:tr w:rsidR="003C67F6" w:rsidRPr="003C67F6" w14:paraId="7BB7991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DC8A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textile product mills</w:t>
            </w:r>
          </w:p>
        </w:tc>
      </w:tr>
      <w:tr w:rsidR="003C67F6" w:rsidRPr="003C67F6" w14:paraId="0E7E1ED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7F85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manufacturing</w:t>
            </w:r>
          </w:p>
        </w:tc>
      </w:tr>
      <w:tr w:rsidR="003C67F6" w:rsidRPr="003C67F6" w14:paraId="2177654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92D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knitting mills</w:t>
            </w:r>
          </w:p>
        </w:tc>
      </w:tr>
      <w:tr w:rsidR="003C67F6" w:rsidRPr="003C67F6" w14:paraId="2ABDB67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DFE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Cut and sew apparel manufacturing</w:t>
            </w:r>
          </w:p>
        </w:tc>
      </w:tr>
      <w:tr w:rsidR="003C67F6" w:rsidRPr="003C67F6" w14:paraId="4E214F8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D090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accessories and other apparel manufacturing</w:t>
            </w:r>
          </w:p>
        </w:tc>
      </w:tr>
      <w:tr w:rsidR="003C67F6" w:rsidRPr="003C67F6" w14:paraId="3FAABA8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4C80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allied product manufacturing</w:t>
            </w:r>
          </w:p>
        </w:tc>
      </w:tr>
      <w:tr w:rsidR="003C67F6" w:rsidRPr="003C67F6" w14:paraId="1AFC536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22B1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hide tanning and finishing</w:t>
            </w:r>
          </w:p>
        </w:tc>
      </w:tr>
      <w:tr w:rsidR="003C67F6" w:rsidRPr="003C67F6" w14:paraId="272B7F0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AF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Footwear manufacturing</w:t>
            </w:r>
          </w:p>
        </w:tc>
      </w:tr>
      <w:tr w:rsidR="003C67F6" w:rsidRPr="003C67F6" w14:paraId="36D2AAC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5ADA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leather and allied product manufacturing</w:t>
            </w:r>
          </w:p>
        </w:tc>
      </w:tr>
      <w:tr w:rsidR="003C67F6" w:rsidRPr="003C67F6" w14:paraId="4C3FB6F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EF52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Wood product manufacturing</w:t>
            </w:r>
          </w:p>
        </w:tc>
      </w:tr>
      <w:tr w:rsidR="003C67F6" w:rsidRPr="003C67F6" w14:paraId="28127FA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B7E8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Sawmills and wood preservation</w:t>
            </w:r>
          </w:p>
        </w:tc>
      </w:tr>
      <w:tr w:rsidR="003C67F6" w:rsidRPr="003C67F6" w14:paraId="71E7D7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7E56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Veneer, plywood, and engineered wood product manufacturing</w:t>
            </w:r>
          </w:p>
        </w:tc>
      </w:tr>
      <w:tr w:rsidR="003C67F6" w:rsidRPr="003C67F6" w14:paraId="72D2EBB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1FF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wood product manufacturing</w:t>
            </w:r>
          </w:p>
        </w:tc>
      </w:tr>
      <w:tr w:rsidR="003C67F6" w:rsidRPr="003C67F6" w14:paraId="1458060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9275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Paper manufacturing</w:t>
            </w:r>
          </w:p>
        </w:tc>
      </w:tr>
      <w:tr w:rsidR="003C67F6" w:rsidRPr="003C67F6" w14:paraId="51ADB52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B51C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Pulp, paper, and paperboard mills</w:t>
            </w:r>
          </w:p>
        </w:tc>
      </w:tr>
      <w:tr w:rsidR="003C67F6" w:rsidRPr="003C67F6" w14:paraId="055292E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AB1C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Converted paper product manufacturing</w:t>
            </w:r>
          </w:p>
        </w:tc>
      </w:tr>
      <w:tr w:rsidR="003C67F6" w:rsidRPr="003C67F6" w14:paraId="411A0FB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B8F6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3C67F6" w:rsidRPr="003C67F6" w14:paraId="6F92DE2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954B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3C67F6" w:rsidRPr="003C67F6" w14:paraId="57732A0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1151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Petroleum and coal products manufacturing</w:t>
            </w:r>
          </w:p>
        </w:tc>
      </w:tr>
      <w:tr w:rsidR="003C67F6" w:rsidRPr="003C67F6" w14:paraId="11D7723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07FE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3C67F6" w:rsidRPr="003C67F6" w14:paraId="3B54421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5BC4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Chemical manufacturing</w:t>
            </w:r>
          </w:p>
        </w:tc>
      </w:tr>
      <w:tr w:rsidR="003C67F6" w:rsidRPr="003C67F6" w14:paraId="5E8F32D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8277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Basic chemical manufacturing</w:t>
            </w:r>
          </w:p>
        </w:tc>
      </w:tr>
      <w:tr w:rsidR="003C67F6" w:rsidRPr="003C67F6" w14:paraId="0C5B377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EFCF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Resin, synthetic rubber, and artificial synthetic fibers and filaments manufacturing</w:t>
            </w:r>
          </w:p>
        </w:tc>
      </w:tr>
      <w:tr w:rsidR="003C67F6" w:rsidRPr="003C67F6" w14:paraId="767681A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ACE3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Pesticide, fertilizer, and other agricultural chemical manufacturing</w:t>
            </w:r>
          </w:p>
        </w:tc>
      </w:tr>
      <w:tr w:rsidR="003C67F6" w:rsidRPr="003C67F6" w14:paraId="575C6B1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8C3C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Pharmaceutical and medicine manufacturing</w:t>
            </w:r>
          </w:p>
        </w:tc>
      </w:tr>
      <w:tr w:rsidR="003C67F6" w:rsidRPr="003C67F6" w14:paraId="206D3A1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5F0A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Paint, coating, and adhesive manufacturing</w:t>
            </w:r>
          </w:p>
        </w:tc>
      </w:tr>
      <w:tr w:rsidR="003C67F6" w:rsidRPr="003C67F6" w14:paraId="1239A9D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94F0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Soap, cleaning compound, and toilet preparation manufacturing</w:t>
            </w:r>
          </w:p>
        </w:tc>
      </w:tr>
      <w:tr w:rsidR="003C67F6" w:rsidRPr="003C67F6" w14:paraId="49EC54C4"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679D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chemical product and preparation manufacturing</w:t>
            </w:r>
          </w:p>
        </w:tc>
      </w:tr>
      <w:tr w:rsidR="003C67F6" w:rsidRPr="003C67F6" w14:paraId="6D8A0A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CB72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and rubber products manufacturing</w:t>
            </w:r>
          </w:p>
        </w:tc>
      </w:tr>
      <w:tr w:rsidR="003C67F6" w:rsidRPr="003C67F6" w14:paraId="4DD1C4F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06C2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product manufacturing</w:t>
            </w:r>
          </w:p>
        </w:tc>
      </w:tr>
      <w:tr w:rsidR="003C67F6" w:rsidRPr="003C67F6" w14:paraId="7B233A5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D5B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Rubber product manufacturing</w:t>
            </w:r>
          </w:p>
        </w:tc>
      </w:tr>
      <w:tr w:rsidR="003C67F6" w:rsidRPr="003C67F6" w14:paraId="606D661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2C28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Nonmetallic mineral product manufacturing</w:t>
            </w:r>
          </w:p>
        </w:tc>
      </w:tr>
      <w:tr w:rsidR="003C67F6" w:rsidRPr="003C67F6" w14:paraId="1D5391C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38C2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Clay product and refractory manufacturing</w:t>
            </w:r>
          </w:p>
        </w:tc>
      </w:tr>
      <w:tr w:rsidR="003C67F6" w:rsidRPr="003C67F6" w14:paraId="55B93A7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D27B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Glass and glass product manufacturing</w:t>
            </w:r>
          </w:p>
        </w:tc>
      </w:tr>
      <w:tr w:rsidR="003C67F6" w:rsidRPr="003C67F6" w14:paraId="61EF484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5072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Cement and concrete product manufacturing</w:t>
            </w:r>
          </w:p>
        </w:tc>
      </w:tr>
      <w:tr w:rsidR="003C67F6" w:rsidRPr="003C67F6" w14:paraId="48A9FE8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52DC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Lime and gypsum product manufacturing</w:t>
            </w:r>
          </w:p>
        </w:tc>
      </w:tr>
      <w:tr w:rsidR="003C67F6" w:rsidRPr="003C67F6" w14:paraId="7F46483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6C66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nonmetallic mineral product manufacturing</w:t>
            </w:r>
          </w:p>
        </w:tc>
      </w:tr>
      <w:tr w:rsidR="003C67F6" w:rsidRPr="003C67F6" w14:paraId="792924F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C536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Primary metal manufacturing</w:t>
            </w:r>
          </w:p>
        </w:tc>
      </w:tr>
      <w:tr w:rsidR="003C67F6" w:rsidRPr="003C67F6" w14:paraId="5C211B1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CADB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Iron and steel mills and ferroalloy manufacturing</w:t>
            </w:r>
          </w:p>
        </w:tc>
      </w:tr>
      <w:tr w:rsidR="003C67F6" w:rsidRPr="003C67F6" w14:paraId="78BC846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65B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Steel product manufacturing from purchased steel</w:t>
            </w:r>
          </w:p>
        </w:tc>
      </w:tr>
      <w:tr w:rsidR="003C67F6" w:rsidRPr="003C67F6" w14:paraId="7B0CA1E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F5CE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Alumina and aluminum production and processing</w:t>
            </w:r>
          </w:p>
        </w:tc>
      </w:tr>
      <w:tr w:rsidR="003C67F6" w:rsidRPr="003C67F6" w14:paraId="372748A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D2F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Nonferrous metal (except aluminum) production and processing</w:t>
            </w:r>
          </w:p>
        </w:tc>
      </w:tr>
      <w:tr w:rsidR="003C67F6" w:rsidRPr="003C67F6" w14:paraId="0F1636B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AAAC5"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Foundries</w:t>
            </w:r>
          </w:p>
        </w:tc>
      </w:tr>
      <w:tr w:rsidR="003C67F6" w:rsidRPr="003C67F6" w14:paraId="4F96E85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CBFC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Fabricated metal product manufacturing</w:t>
            </w:r>
          </w:p>
        </w:tc>
      </w:tr>
      <w:tr w:rsidR="003C67F6" w:rsidRPr="003C67F6" w14:paraId="5791A99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C861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Forging and stamping</w:t>
            </w:r>
          </w:p>
        </w:tc>
      </w:tr>
      <w:tr w:rsidR="003C67F6" w:rsidRPr="003C67F6" w14:paraId="2E943A2D"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4531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Cutlery and handtool manufacturing</w:t>
            </w:r>
          </w:p>
        </w:tc>
      </w:tr>
      <w:tr w:rsidR="003C67F6" w:rsidRPr="003C67F6" w14:paraId="1E6C225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8994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Architectural and structural metals manufacturing</w:t>
            </w:r>
          </w:p>
        </w:tc>
      </w:tr>
      <w:tr w:rsidR="003C67F6" w:rsidRPr="003C67F6" w14:paraId="5CFF40B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6E21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Boiler, tank, and shipping container manufacturing</w:t>
            </w:r>
          </w:p>
        </w:tc>
      </w:tr>
      <w:tr w:rsidR="003C67F6" w:rsidRPr="003C67F6" w14:paraId="2635B29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6E7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Hardware manufacturing</w:t>
            </w:r>
          </w:p>
        </w:tc>
      </w:tr>
      <w:tr w:rsidR="003C67F6" w:rsidRPr="003C67F6" w14:paraId="28D44AB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1040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Spring and wire product manufacturing</w:t>
            </w:r>
          </w:p>
        </w:tc>
      </w:tr>
      <w:tr w:rsidR="003C67F6" w:rsidRPr="003C67F6" w14:paraId="7CF12A6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36E7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 shops; turned product; and screw, nut, and bolt manufacturing</w:t>
            </w:r>
          </w:p>
        </w:tc>
      </w:tr>
      <w:tr w:rsidR="003C67F6" w:rsidRPr="003C67F6" w14:paraId="309E12C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4E91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Coating, engraving, heat treating, and allied activities</w:t>
            </w:r>
          </w:p>
        </w:tc>
      </w:tr>
      <w:tr w:rsidR="003C67F6" w:rsidRPr="003C67F6" w14:paraId="48A42BA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45CA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fabricated metal product manufacturing</w:t>
            </w:r>
          </w:p>
        </w:tc>
      </w:tr>
      <w:tr w:rsidR="003C67F6" w:rsidRPr="003C67F6" w14:paraId="5BA1675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B27C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Machinery manufacturing</w:t>
            </w:r>
          </w:p>
        </w:tc>
      </w:tr>
      <w:tr w:rsidR="003C67F6" w:rsidRPr="003C67F6" w14:paraId="3DB76BB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645F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Agriculture, construction, and mining machinery manufacturing</w:t>
            </w:r>
          </w:p>
        </w:tc>
      </w:tr>
      <w:tr w:rsidR="003C67F6" w:rsidRPr="003C67F6" w14:paraId="10DC6CE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90B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Industrial machinery manufacturing</w:t>
            </w:r>
          </w:p>
        </w:tc>
      </w:tr>
      <w:tr w:rsidR="003C67F6" w:rsidRPr="003C67F6" w14:paraId="2526C4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271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Commercial and service industry machinery manufacturing</w:t>
            </w:r>
          </w:p>
        </w:tc>
      </w:tr>
      <w:tr w:rsidR="003C67F6" w:rsidRPr="003C67F6" w14:paraId="07C15652" w14:textId="77777777" w:rsidTr="003C67F6">
        <w:tc>
          <w:tcPr>
            <w:tcW w:w="8745"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E8000"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Ventilation, heating, air-conditioning, and commercial refrigeration equipment manufacturing</w:t>
            </w:r>
          </w:p>
        </w:tc>
      </w:tr>
      <w:tr w:rsidR="003C67F6" w:rsidRPr="003C67F6" w14:paraId="277360D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44D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Metalworking machinery manufacturing</w:t>
            </w:r>
          </w:p>
        </w:tc>
      </w:tr>
      <w:tr w:rsidR="003C67F6" w:rsidRPr="003C67F6" w14:paraId="572C9D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63B4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Engine, turbine, and power transmission equipment manufacturing</w:t>
            </w:r>
          </w:p>
        </w:tc>
      </w:tr>
      <w:tr w:rsidR="003C67F6" w:rsidRPr="003C67F6" w14:paraId="6E9736F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1BC7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general purpose machinery manufacturing</w:t>
            </w:r>
          </w:p>
        </w:tc>
      </w:tr>
      <w:tr w:rsidR="003C67F6" w:rsidRPr="003C67F6" w14:paraId="3E227C37"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525A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electronic product manufacturing</w:t>
            </w:r>
          </w:p>
        </w:tc>
      </w:tr>
      <w:tr w:rsidR="003C67F6" w:rsidRPr="003C67F6" w14:paraId="57B94B9F"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4302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peripheral equipment manufacturing</w:t>
            </w:r>
          </w:p>
        </w:tc>
      </w:tr>
      <w:tr w:rsidR="003C67F6" w:rsidRPr="003C67F6" w14:paraId="0C83B02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96F6B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Communications equipment manufacturing</w:t>
            </w:r>
          </w:p>
        </w:tc>
      </w:tr>
      <w:tr w:rsidR="003C67F6" w:rsidRPr="003C67F6" w14:paraId="1C2755DB"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9DB1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Audio and video equipment manufacturing</w:t>
            </w:r>
          </w:p>
        </w:tc>
      </w:tr>
      <w:tr w:rsidR="003C67F6" w:rsidRPr="003C67F6" w14:paraId="4CBBB02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56B2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Semiconductor and other electronic component manufacturing</w:t>
            </w:r>
          </w:p>
        </w:tc>
      </w:tr>
      <w:tr w:rsidR="003C67F6" w:rsidRPr="003C67F6" w14:paraId="4FFF8F9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6F8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Navigational, measuring, electromedical, and control instruments manufacturing</w:t>
            </w:r>
          </w:p>
        </w:tc>
      </w:tr>
      <w:tr w:rsidR="003C67F6" w:rsidRPr="003C67F6" w14:paraId="4261CCF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3702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 and reproducing magnetic and optical media</w:t>
            </w:r>
          </w:p>
        </w:tc>
      </w:tr>
      <w:tr w:rsidR="003C67F6" w:rsidRPr="003C67F6" w14:paraId="77D841E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159A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appliance, and component manufacturing</w:t>
            </w:r>
          </w:p>
        </w:tc>
      </w:tr>
      <w:tr w:rsidR="003C67F6" w:rsidRPr="003C67F6" w14:paraId="59ABCF79"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9256"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 lighting equipment manufacturing</w:t>
            </w:r>
          </w:p>
        </w:tc>
      </w:tr>
      <w:tr w:rsidR="003C67F6" w:rsidRPr="003C67F6" w14:paraId="4027B11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333D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appliance manufacturing</w:t>
            </w:r>
          </w:p>
        </w:tc>
      </w:tr>
      <w:tr w:rsidR="003C67F6" w:rsidRPr="003C67F6" w14:paraId="3E29832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29DB8"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manufacturing</w:t>
            </w:r>
          </w:p>
        </w:tc>
      </w:tr>
      <w:tr w:rsidR="003C67F6" w:rsidRPr="003C67F6" w14:paraId="02579A9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9F4F7"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electrical equipment and component manufacturing</w:t>
            </w:r>
          </w:p>
        </w:tc>
      </w:tr>
      <w:tr w:rsidR="003C67F6" w:rsidRPr="003C67F6" w14:paraId="2CFE39F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2A483"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Transportation equipment manufacturing</w:t>
            </w:r>
          </w:p>
        </w:tc>
      </w:tr>
      <w:tr w:rsidR="003C67F6" w:rsidRPr="003C67F6" w14:paraId="13724A7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8E2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Motor vehicle manufacturing</w:t>
            </w:r>
          </w:p>
        </w:tc>
      </w:tr>
      <w:tr w:rsidR="003C67F6" w:rsidRPr="003C67F6" w14:paraId="32163158"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E685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body and trailer manufacturing</w:t>
            </w:r>
          </w:p>
        </w:tc>
      </w:tr>
      <w:tr w:rsidR="003C67F6" w:rsidRPr="003C67F6" w14:paraId="11FE7E00"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FBEFC"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parts manufacturing</w:t>
            </w:r>
          </w:p>
        </w:tc>
      </w:tr>
      <w:tr w:rsidR="003C67F6" w:rsidRPr="003C67F6" w14:paraId="57FF852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47F2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Aerospace product and parts manufacturing</w:t>
            </w:r>
          </w:p>
        </w:tc>
      </w:tr>
      <w:tr w:rsidR="003C67F6" w:rsidRPr="003C67F6" w14:paraId="3F567A23"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46F8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Railroad rolling stock manufacturing</w:t>
            </w:r>
          </w:p>
        </w:tc>
      </w:tr>
      <w:tr w:rsidR="003C67F6" w:rsidRPr="003C67F6" w14:paraId="36068BB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8551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Ship and boat building</w:t>
            </w:r>
          </w:p>
        </w:tc>
      </w:tr>
      <w:tr w:rsidR="003C67F6" w:rsidRPr="003C67F6" w14:paraId="5F46CF86"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A8BED"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transportation equipment manufacturing</w:t>
            </w:r>
          </w:p>
        </w:tc>
      </w:tr>
      <w:tr w:rsidR="003C67F6" w:rsidRPr="003C67F6" w14:paraId="61692A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42C02"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Furniture and related product manufacturing</w:t>
            </w:r>
          </w:p>
        </w:tc>
      </w:tr>
      <w:tr w:rsidR="003C67F6" w:rsidRPr="003C67F6" w14:paraId="5F9CA795"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EF7FF"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and institutional furniture and kitchen cabinet manufacturing</w:t>
            </w:r>
          </w:p>
        </w:tc>
      </w:tr>
      <w:tr w:rsidR="003C67F6" w:rsidRPr="003C67F6" w14:paraId="066F400A"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5F6F1"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Office furniture (including fixtures) manufacturing</w:t>
            </w:r>
          </w:p>
        </w:tc>
      </w:tr>
      <w:tr w:rsidR="003C67F6" w:rsidRPr="003C67F6" w14:paraId="7A81898C"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873DB"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furniture related product manufacturing</w:t>
            </w:r>
          </w:p>
        </w:tc>
      </w:tr>
      <w:tr w:rsidR="003C67F6" w:rsidRPr="003C67F6" w14:paraId="0A047D41"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6BCC4"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Miscellaneous manufacturing</w:t>
            </w:r>
          </w:p>
        </w:tc>
      </w:tr>
      <w:tr w:rsidR="003C67F6" w:rsidRPr="003C67F6" w14:paraId="37341CE2"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5D61E"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Medical equipment and supplies manufacturing</w:t>
            </w:r>
          </w:p>
        </w:tc>
      </w:tr>
      <w:tr w:rsidR="003C67F6" w:rsidRPr="003C67F6" w14:paraId="1D14DB4E" w14:textId="77777777" w:rsidTr="003C67F6">
        <w:tc>
          <w:tcPr>
            <w:tcW w:w="8646" w:type="dxa"/>
            <w:gridSpan w:val="18"/>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4D7BA" w14:textId="77777777" w:rsidR="003C67F6" w:rsidRPr="003C67F6" w:rsidRDefault="003C67F6" w:rsidP="003C67F6">
            <w:pPr>
              <w:spacing w:after="0" w:line="240" w:lineRule="auto"/>
              <w:rPr>
                <w:rFonts w:ascii="Calibri" w:eastAsia="Times New Roman" w:hAnsi="Calibri" w:cs="Calibri"/>
                <w:color w:val="000000"/>
              </w:rPr>
            </w:pPr>
            <w:r w:rsidRPr="003C67F6">
              <w:rPr>
                <w:rFonts w:ascii="Calibri" w:eastAsia="Times New Roman" w:hAnsi="Calibri" w:cs="Calibri"/>
                <w:color w:val="000000"/>
              </w:rPr>
              <w:t>Other miscellaneous manufacturing</w:t>
            </w:r>
          </w:p>
        </w:tc>
      </w:tr>
    </w:tbl>
    <w:p w14:paraId="442E05E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34A5E642" w14:textId="47624838" w:rsidR="003C67F6" w:rsidRPr="003C67F6" w:rsidRDefault="003C67F6" w:rsidP="003C67F6">
      <w:pPr>
        <w:pStyle w:val="ListParagraph"/>
        <w:numPr>
          <w:ilvl w:val="0"/>
          <w:numId w:val="7"/>
        </w:numPr>
        <w:spacing w:before="300" w:after="140" w:line="240" w:lineRule="auto"/>
        <w:rPr>
          <w:rFonts w:ascii="Times New Roman" w:eastAsia="Times New Roman" w:hAnsi="Times New Roman" w:cs="Times New Roman"/>
        </w:rPr>
      </w:pPr>
      <w:r w:rsidRPr="003C67F6">
        <w:rPr>
          <w:rFonts w:ascii="Times New Roman" w:eastAsia="Times New Roman" w:hAnsi="Times New Roman" w:cs="Times New Roman"/>
        </w:rPr>
        <w:t>Annual Survey of School System Finances</w:t>
      </w:r>
    </w:p>
    <w:p w14:paraId="7C3DF47F" w14:textId="013A3968" w:rsidR="004A05C5"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Education finance data include revenues, expenditures, debt, and assets [cash and security holdings] of elementary and secondary public school systems. Statistics cover school systems in all states, and include the District of Columbia.</w:t>
      </w:r>
    </w:p>
    <w:tbl>
      <w:tblPr>
        <w:tblW w:w="11681" w:type="dxa"/>
        <w:tblInd w:w="-1164" w:type="dxa"/>
        <w:tblLook w:val="04A0" w:firstRow="1" w:lastRow="0" w:firstColumn="1" w:lastColumn="0" w:noHBand="0" w:noVBand="1"/>
      </w:tblPr>
      <w:tblGrid>
        <w:gridCol w:w="1175"/>
        <w:gridCol w:w="1196"/>
        <w:gridCol w:w="1175"/>
        <w:gridCol w:w="1175"/>
        <w:gridCol w:w="1208"/>
        <w:gridCol w:w="1208"/>
        <w:gridCol w:w="1092"/>
        <w:gridCol w:w="1092"/>
        <w:gridCol w:w="1180"/>
        <w:gridCol w:w="1180"/>
      </w:tblGrid>
      <w:tr w:rsidR="003C67F6" w:rsidRPr="003C67F6" w14:paraId="07959756" w14:textId="77777777" w:rsidTr="003C67F6">
        <w:trPr>
          <w:trHeight w:val="300"/>
        </w:trPr>
        <w:tc>
          <w:tcPr>
            <w:tcW w:w="472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7BA632"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revenue </w:t>
            </w:r>
            <w:r w:rsidRPr="003C67F6">
              <w:rPr>
                <w:rFonts w:ascii="Arial" w:eastAsia="Times New Roman" w:hAnsi="Arial" w:cs="Arial"/>
                <w:sz w:val="16"/>
                <w:szCs w:val="16"/>
                <w:vertAlign w:val="superscript"/>
              </w:rPr>
              <w:t xml:space="preserve">1 </w:t>
            </w:r>
          </w:p>
        </w:tc>
        <w:tc>
          <w:tcPr>
            <w:tcW w:w="4600" w:type="dxa"/>
            <w:gridSpan w:val="4"/>
            <w:tcBorders>
              <w:top w:val="single" w:sz="4" w:space="0" w:color="auto"/>
              <w:left w:val="nil"/>
              <w:bottom w:val="single" w:sz="4" w:space="0" w:color="auto"/>
              <w:right w:val="nil"/>
            </w:tcBorders>
            <w:shd w:val="clear" w:color="auto" w:fill="auto"/>
            <w:noWrap/>
            <w:vAlign w:val="bottom"/>
            <w:hideMark/>
          </w:tcPr>
          <w:p w14:paraId="73A372E6"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expenditure </w:t>
            </w:r>
            <w:r w:rsidRPr="003C67F6">
              <w:rPr>
                <w:rFonts w:ascii="Arial" w:eastAsia="Times New Roman" w:hAnsi="Arial" w:cs="Arial"/>
                <w:sz w:val="16"/>
                <w:szCs w:val="16"/>
                <w:vertAlign w:val="superscript"/>
              </w:rPr>
              <w:t xml:space="preserve">1  </w:t>
            </w:r>
          </w:p>
        </w:tc>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607BDE3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Debt</w:t>
            </w:r>
          </w:p>
        </w:tc>
        <w:tc>
          <w:tcPr>
            <w:tcW w:w="1180" w:type="dxa"/>
            <w:tcBorders>
              <w:top w:val="single" w:sz="4" w:space="0" w:color="auto"/>
              <w:left w:val="nil"/>
              <w:bottom w:val="nil"/>
              <w:right w:val="single" w:sz="4" w:space="0" w:color="auto"/>
            </w:tcBorders>
            <w:shd w:val="clear" w:color="auto" w:fill="auto"/>
            <w:noWrap/>
            <w:vAlign w:val="bottom"/>
            <w:hideMark/>
          </w:tcPr>
          <w:p w14:paraId="0B09873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2BDBD5D6"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10DB7AD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F0521B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12EC250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8546CE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9E3D0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3D33E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A22360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0D80B21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D3E0CA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outstanding</w:t>
            </w:r>
          </w:p>
        </w:tc>
        <w:tc>
          <w:tcPr>
            <w:tcW w:w="1180" w:type="dxa"/>
            <w:tcBorders>
              <w:top w:val="nil"/>
              <w:left w:val="nil"/>
              <w:bottom w:val="nil"/>
              <w:right w:val="single" w:sz="4" w:space="0" w:color="auto"/>
            </w:tcBorders>
            <w:shd w:val="clear" w:color="auto" w:fill="auto"/>
            <w:noWrap/>
            <w:vAlign w:val="bottom"/>
            <w:hideMark/>
          </w:tcPr>
          <w:p w14:paraId="70774D4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CC536FD"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2BA74C2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C20829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federal</w:t>
            </w:r>
          </w:p>
        </w:tc>
        <w:tc>
          <w:tcPr>
            <w:tcW w:w="1175" w:type="dxa"/>
            <w:tcBorders>
              <w:top w:val="nil"/>
              <w:left w:val="nil"/>
              <w:bottom w:val="nil"/>
              <w:right w:val="single" w:sz="4" w:space="0" w:color="auto"/>
            </w:tcBorders>
            <w:shd w:val="clear" w:color="auto" w:fill="auto"/>
            <w:noWrap/>
            <w:vAlign w:val="bottom"/>
            <w:hideMark/>
          </w:tcPr>
          <w:p w14:paraId="163E338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state</w:t>
            </w:r>
          </w:p>
        </w:tc>
        <w:tc>
          <w:tcPr>
            <w:tcW w:w="1175" w:type="dxa"/>
            <w:tcBorders>
              <w:top w:val="nil"/>
              <w:left w:val="nil"/>
              <w:bottom w:val="nil"/>
              <w:right w:val="single" w:sz="4" w:space="0" w:color="auto"/>
            </w:tcBorders>
            <w:shd w:val="clear" w:color="auto" w:fill="auto"/>
            <w:noWrap/>
            <w:vAlign w:val="bottom"/>
            <w:hideMark/>
          </w:tcPr>
          <w:p w14:paraId="6B4B414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local</w:t>
            </w:r>
          </w:p>
        </w:tc>
        <w:tc>
          <w:tcPr>
            <w:tcW w:w="1208" w:type="dxa"/>
            <w:tcBorders>
              <w:top w:val="nil"/>
              <w:left w:val="nil"/>
              <w:bottom w:val="nil"/>
              <w:right w:val="single" w:sz="4" w:space="0" w:color="auto"/>
            </w:tcBorders>
            <w:shd w:val="clear" w:color="auto" w:fill="auto"/>
            <w:noWrap/>
            <w:vAlign w:val="bottom"/>
            <w:hideMark/>
          </w:tcPr>
          <w:p w14:paraId="4114BB2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535BB59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Current</w:t>
            </w:r>
          </w:p>
        </w:tc>
        <w:tc>
          <w:tcPr>
            <w:tcW w:w="1092" w:type="dxa"/>
            <w:tcBorders>
              <w:top w:val="nil"/>
              <w:left w:val="nil"/>
              <w:bottom w:val="nil"/>
              <w:right w:val="single" w:sz="4" w:space="0" w:color="auto"/>
            </w:tcBorders>
            <w:shd w:val="clear" w:color="auto" w:fill="auto"/>
            <w:noWrap/>
            <w:vAlign w:val="bottom"/>
            <w:hideMark/>
          </w:tcPr>
          <w:p w14:paraId="0051F1B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Capital</w:t>
            </w:r>
          </w:p>
        </w:tc>
        <w:tc>
          <w:tcPr>
            <w:tcW w:w="1092" w:type="dxa"/>
            <w:tcBorders>
              <w:top w:val="nil"/>
              <w:left w:val="nil"/>
              <w:bottom w:val="nil"/>
              <w:right w:val="single" w:sz="4" w:space="0" w:color="auto"/>
            </w:tcBorders>
            <w:shd w:val="clear" w:color="auto" w:fill="auto"/>
            <w:noWrap/>
            <w:vAlign w:val="bottom"/>
            <w:hideMark/>
          </w:tcPr>
          <w:p w14:paraId="62B3CCF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26CB938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at end of</w:t>
            </w:r>
          </w:p>
        </w:tc>
        <w:tc>
          <w:tcPr>
            <w:tcW w:w="1180" w:type="dxa"/>
            <w:tcBorders>
              <w:top w:val="nil"/>
              <w:left w:val="nil"/>
              <w:bottom w:val="nil"/>
              <w:right w:val="single" w:sz="4" w:space="0" w:color="auto"/>
            </w:tcBorders>
            <w:shd w:val="clear" w:color="auto" w:fill="auto"/>
            <w:noWrap/>
            <w:vAlign w:val="bottom"/>
            <w:hideMark/>
          </w:tcPr>
          <w:p w14:paraId="6AE84C5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Cash and</w:t>
            </w:r>
          </w:p>
        </w:tc>
      </w:tr>
      <w:tr w:rsidR="003C67F6" w:rsidRPr="003C67F6" w14:paraId="619381CC" w14:textId="77777777" w:rsidTr="003C67F6">
        <w:trPr>
          <w:trHeight w:val="240"/>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4DB672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196" w:type="dxa"/>
            <w:tcBorders>
              <w:top w:val="nil"/>
              <w:left w:val="nil"/>
              <w:bottom w:val="single" w:sz="4" w:space="0" w:color="auto"/>
              <w:right w:val="single" w:sz="4" w:space="0" w:color="auto"/>
            </w:tcBorders>
            <w:shd w:val="clear" w:color="auto" w:fill="auto"/>
            <w:noWrap/>
            <w:vAlign w:val="bottom"/>
            <w:hideMark/>
          </w:tcPr>
          <w:p w14:paraId="5010CB2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2F4FB4A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1FD11CD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208" w:type="dxa"/>
            <w:tcBorders>
              <w:top w:val="nil"/>
              <w:left w:val="nil"/>
              <w:bottom w:val="single" w:sz="4" w:space="0" w:color="auto"/>
              <w:right w:val="single" w:sz="4" w:space="0" w:color="auto"/>
            </w:tcBorders>
            <w:shd w:val="clear" w:color="auto" w:fill="auto"/>
            <w:noWrap/>
            <w:vAlign w:val="bottom"/>
            <w:hideMark/>
          </w:tcPr>
          <w:p w14:paraId="344C3F3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208" w:type="dxa"/>
            <w:tcBorders>
              <w:top w:val="nil"/>
              <w:left w:val="nil"/>
              <w:bottom w:val="single" w:sz="4" w:space="0" w:color="auto"/>
              <w:right w:val="single" w:sz="4" w:space="0" w:color="auto"/>
            </w:tcBorders>
            <w:shd w:val="clear" w:color="auto" w:fill="auto"/>
            <w:noWrap/>
            <w:vAlign w:val="bottom"/>
            <w:hideMark/>
          </w:tcPr>
          <w:p w14:paraId="6C221C6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spending</w:t>
            </w:r>
          </w:p>
        </w:tc>
        <w:tc>
          <w:tcPr>
            <w:tcW w:w="1092" w:type="dxa"/>
            <w:tcBorders>
              <w:top w:val="nil"/>
              <w:left w:val="nil"/>
              <w:bottom w:val="single" w:sz="4" w:space="0" w:color="auto"/>
              <w:right w:val="single" w:sz="4" w:space="0" w:color="auto"/>
            </w:tcBorders>
            <w:shd w:val="clear" w:color="auto" w:fill="auto"/>
            <w:noWrap/>
            <w:vAlign w:val="bottom"/>
            <w:hideMark/>
          </w:tcPr>
          <w:p w14:paraId="73A7E20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outlay</w:t>
            </w:r>
          </w:p>
        </w:tc>
        <w:tc>
          <w:tcPr>
            <w:tcW w:w="1092" w:type="dxa"/>
            <w:tcBorders>
              <w:top w:val="nil"/>
              <w:left w:val="nil"/>
              <w:bottom w:val="single" w:sz="4" w:space="0" w:color="auto"/>
              <w:right w:val="single" w:sz="4" w:space="0" w:color="auto"/>
            </w:tcBorders>
            <w:shd w:val="clear" w:color="auto" w:fill="auto"/>
            <w:noWrap/>
            <w:vAlign w:val="bottom"/>
            <w:hideMark/>
          </w:tcPr>
          <w:p w14:paraId="0A96D4E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xml:space="preserve">Other </w:t>
            </w:r>
            <w:r w:rsidRPr="003C67F6">
              <w:rPr>
                <w:rFonts w:ascii="Arial" w:eastAsia="Times New Roman" w:hAnsi="Arial" w:cs="Arial"/>
                <w:sz w:val="16"/>
                <w:szCs w:val="16"/>
                <w:vertAlign w:val="superscript"/>
              </w:rPr>
              <w:t xml:space="preserve">2 </w:t>
            </w:r>
          </w:p>
        </w:tc>
        <w:tc>
          <w:tcPr>
            <w:tcW w:w="1180" w:type="dxa"/>
            <w:tcBorders>
              <w:top w:val="nil"/>
              <w:left w:val="nil"/>
              <w:bottom w:val="single" w:sz="4" w:space="0" w:color="auto"/>
              <w:right w:val="single" w:sz="4" w:space="0" w:color="auto"/>
            </w:tcBorders>
            <w:shd w:val="clear" w:color="auto" w:fill="auto"/>
            <w:noWrap/>
            <w:vAlign w:val="bottom"/>
            <w:hideMark/>
          </w:tcPr>
          <w:p w14:paraId="57734C5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fiscal year</w:t>
            </w:r>
          </w:p>
        </w:tc>
        <w:tc>
          <w:tcPr>
            <w:tcW w:w="1180" w:type="dxa"/>
            <w:tcBorders>
              <w:top w:val="nil"/>
              <w:left w:val="nil"/>
              <w:bottom w:val="single" w:sz="4" w:space="0" w:color="auto"/>
              <w:right w:val="single" w:sz="4" w:space="0" w:color="auto"/>
            </w:tcBorders>
            <w:shd w:val="clear" w:color="auto" w:fill="auto"/>
            <w:noWrap/>
            <w:vAlign w:val="bottom"/>
            <w:hideMark/>
          </w:tcPr>
          <w:p w14:paraId="7D452B1A"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securities</w:t>
            </w:r>
          </w:p>
        </w:tc>
      </w:tr>
      <w:tr w:rsidR="003C67F6" w:rsidRPr="003C67F6" w14:paraId="1216B84C"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72E76AF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32FF693D"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B750508"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234EBC6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E9E939C"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4491997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0BA5E1A"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8B8D16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vAlign w:val="bottom"/>
            <w:hideMark/>
          </w:tcPr>
          <w:p w14:paraId="55473576" w14:textId="77777777" w:rsidR="003C67F6" w:rsidRPr="003C67F6" w:rsidRDefault="003C67F6" w:rsidP="003C67F6">
            <w:pPr>
              <w:spacing w:after="0" w:line="240" w:lineRule="auto"/>
              <w:rPr>
                <w:rFonts w:ascii="Arial" w:eastAsia="Times New Roman" w:hAnsi="Arial" w:cs="Arial"/>
                <w:sz w:val="20"/>
                <w:szCs w:val="20"/>
              </w:rPr>
            </w:pPr>
            <w:r w:rsidRPr="003C67F6">
              <w:rPr>
                <w:rFonts w:ascii="Arial" w:eastAsia="Times New Roman" w:hAnsi="Arial" w:cs="Arial"/>
                <w:sz w:val="20"/>
                <w:szCs w:val="20"/>
              </w:rPr>
              <w:t> </w:t>
            </w:r>
          </w:p>
        </w:tc>
        <w:tc>
          <w:tcPr>
            <w:tcW w:w="1180" w:type="dxa"/>
            <w:tcBorders>
              <w:top w:val="nil"/>
              <w:left w:val="nil"/>
              <w:bottom w:val="nil"/>
              <w:right w:val="single" w:sz="4" w:space="0" w:color="auto"/>
            </w:tcBorders>
            <w:shd w:val="clear" w:color="auto" w:fill="auto"/>
            <w:noWrap/>
            <w:vAlign w:val="bottom"/>
            <w:hideMark/>
          </w:tcPr>
          <w:p w14:paraId="27DADB2B"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0BEAF7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CA8ED8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694,111,263</w:t>
            </w:r>
          </w:p>
        </w:tc>
        <w:tc>
          <w:tcPr>
            <w:tcW w:w="1196" w:type="dxa"/>
            <w:tcBorders>
              <w:top w:val="nil"/>
              <w:left w:val="nil"/>
              <w:bottom w:val="nil"/>
              <w:right w:val="single" w:sz="4" w:space="0" w:color="auto"/>
            </w:tcBorders>
            <w:shd w:val="clear" w:color="auto" w:fill="auto"/>
            <w:noWrap/>
            <w:vAlign w:val="bottom"/>
            <w:hideMark/>
          </w:tcPr>
          <w:p w14:paraId="47AC936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55,292,242</w:t>
            </w:r>
          </w:p>
        </w:tc>
        <w:tc>
          <w:tcPr>
            <w:tcW w:w="1175" w:type="dxa"/>
            <w:tcBorders>
              <w:top w:val="nil"/>
              <w:left w:val="nil"/>
              <w:bottom w:val="nil"/>
              <w:right w:val="single" w:sz="4" w:space="0" w:color="auto"/>
            </w:tcBorders>
            <w:shd w:val="clear" w:color="auto" w:fill="auto"/>
            <w:noWrap/>
            <w:vAlign w:val="bottom"/>
            <w:hideMark/>
          </w:tcPr>
          <w:p w14:paraId="429ED37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327,082,099</w:t>
            </w:r>
          </w:p>
        </w:tc>
        <w:tc>
          <w:tcPr>
            <w:tcW w:w="1175" w:type="dxa"/>
            <w:tcBorders>
              <w:top w:val="nil"/>
              <w:left w:val="nil"/>
              <w:bottom w:val="nil"/>
              <w:right w:val="single" w:sz="4" w:space="0" w:color="auto"/>
            </w:tcBorders>
            <w:shd w:val="clear" w:color="auto" w:fill="auto"/>
            <w:noWrap/>
            <w:vAlign w:val="bottom"/>
            <w:hideMark/>
          </w:tcPr>
          <w:p w14:paraId="622282C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311,736,922</w:t>
            </w:r>
          </w:p>
        </w:tc>
        <w:tc>
          <w:tcPr>
            <w:tcW w:w="1208" w:type="dxa"/>
            <w:tcBorders>
              <w:top w:val="nil"/>
              <w:left w:val="nil"/>
              <w:bottom w:val="nil"/>
              <w:right w:val="single" w:sz="4" w:space="0" w:color="auto"/>
            </w:tcBorders>
            <w:shd w:val="clear" w:color="auto" w:fill="auto"/>
            <w:noWrap/>
            <w:vAlign w:val="bottom"/>
            <w:hideMark/>
          </w:tcPr>
          <w:p w14:paraId="60FFAEE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694,235,498</w:t>
            </w:r>
          </w:p>
        </w:tc>
        <w:tc>
          <w:tcPr>
            <w:tcW w:w="1208" w:type="dxa"/>
            <w:tcBorders>
              <w:top w:val="nil"/>
              <w:left w:val="nil"/>
              <w:bottom w:val="nil"/>
              <w:right w:val="single" w:sz="4" w:space="0" w:color="auto"/>
            </w:tcBorders>
            <w:shd w:val="clear" w:color="auto" w:fill="auto"/>
            <w:noWrap/>
            <w:vAlign w:val="bottom"/>
            <w:hideMark/>
          </w:tcPr>
          <w:p w14:paraId="4BE5F75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610,301,022</w:t>
            </w:r>
          </w:p>
        </w:tc>
        <w:tc>
          <w:tcPr>
            <w:tcW w:w="1092" w:type="dxa"/>
            <w:tcBorders>
              <w:top w:val="nil"/>
              <w:left w:val="nil"/>
              <w:bottom w:val="nil"/>
              <w:right w:val="single" w:sz="4" w:space="0" w:color="auto"/>
            </w:tcBorders>
            <w:shd w:val="clear" w:color="auto" w:fill="auto"/>
            <w:noWrap/>
            <w:vAlign w:val="bottom"/>
            <w:hideMark/>
          </w:tcPr>
          <w:p w14:paraId="504E7E2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62,784,988</w:t>
            </w:r>
          </w:p>
        </w:tc>
        <w:tc>
          <w:tcPr>
            <w:tcW w:w="1092" w:type="dxa"/>
            <w:tcBorders>
              <w:top w:val="nil"/>
              <w:left w:val="nil"/>
              <w:bottom w:val="nil"/>
              <w:right w:val="single" w:sz="4" w:space="0" w:color="auto"/>
            </w:tcBorders>
            <w:shd w:val="clear" w:color="auto" w:fill="auto"/>
            <w:noWrap/>
            <w:vAlign w:val="bottom"/>
            <w:hideMark/>
          </w:tcPr>
          <w:p w14:paraId="6E4A64D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21,149,488</w:t>
            </w:r>
          </w:p>
        </w:tc>
        <w:tc>
          <w:tcPr>
            <w:tcW w:w="1180" w:type="dxa"/>
            <w:tcBorders>
              <w:top w:val="nil"/>
              <w:left w:val="nil"/>
              <w:bottom w:val="nil"/>
              <w:right w:val="single" w:sz="4" w:space="0" w:color="auto"/>
            </w:tcBorders>
            <w:shd w:val="clear" w:color="auto" w:fill="auto"/>
            <w:noWrap/>
            <w:vAlign w:val="bottom"/>
            <w:hideMark/>
          </w:tcPr>
          <w:p w14:paraId="370AD78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452,120,068</w:t>
            </w:r>
          </w:p>
        </w:tc>
        <w:tc>
          <w:tcPr>
            <w:tcW w:w="1180" w:type="dxa"/>
            <w:tcBorders>
              <w:top w:val="nil"/>
              <w:left w:val="nil"/>
              <w:bottom w:val="nil"/>
              <w:right w:val="single" w:sz="4" w:space="0" w:color="auto"/>
            </w:tcBorders>
            <w:shd w:val="clear" w:color="auto" w:fill="auto"/>
            <w:noWrap/>
            <w:vAlign w:val="bottom"/>
            <w:hideMark/>
          </w:tcPr>
          <w:p w14:paraId="35FA5C9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245,061,568</w:t>
            </w:r>
          </w:p>
        </w:tc>
      </w:tr>
      <w:tr w:rsidR="003C67F6" w:rsidRPr="003C67F6" w14:paraId="0E3A99E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E5E8BA7"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5C203F3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5C25E7A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35343D1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3017A1C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5A4FDC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5A933A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730795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9ACFF5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CCD622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bl>
    <w:p w14:paraId="31B8EB14" w14:textId="792F0DCE" w:rsidR="003C67F6" w:rsidRDefault="003C67F6" w:rsidP="003C67F6">
      <w:pPr>
        <w:spacing w:after="140" w:line="240" w:lineRule="auto"/>
        <w:rPr>
          <w:rFonts w:ascii="Times New Roman" w:eastAsia="Times New Roman" w:hAnsi="Times New Roman" w:cs="Times New Roman"/>
        </w:rPr>
      </w:pPr>
    </w:p>
    <w:p w14:paraId="1D317E57" w14:textId="03EB8E40" w:rsidR="003C67F6"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Revenue from State Sources for Public Elementary-Secondary School Systems by State:</w:t>
      </w:r>
    </w:p>
    <w:tbl>
      <w:tblPr>
        <w:tblW w:w="12456" w:type="dxa"/>
        <w:tblInd w:w="-1440" w:type="dxa"/>
        <w:tblLook w:val="04A0" w:firstRow="1" w:lastRow="0" w:firstColumn="1" w:lastColumn="0" w:noHBand="0" w:noVBand="1"/>
      </w:tblPr>
      <w:tblGrid>
        <w:gridCol w:w="1096"/>
        <w:gridCol w:w="324"/>
        <w:gridCol w:w="1096"/>
        <w:gridCol w:w="324"/>
        <w:gridCol w:w="1096"/>
        <w:gridCol w:w="324"/>
        <w:gridCol w:w="1096"/>
        <w:gridCol w:w="324"/>
        <w:gridCol w:w="1096"/>
        <w:gridCol w:w="324"/>
        <w:gridCol w:w="1096"/>
        <w:gridCol w:w="324"/>
        <w:gridCol w:w="1096"/>
        <w:gridCol w:w="324"/>
        <w:gridCol w:w="1096"/>
        <w:gridCol w:w="324"/>
        <w:gridCol w:w="1096"/>
      </w:tblGrid>
      <w:tr w:rsidR="003C67F6" w:rsidRPr="003C67F6" w14:paraId="26F3C4C7" w14:textId="77777777" w:rsidTr="003C67F6">
        <w:trPr>
          <w:gridAfter w:val="1"/>
          <w:wAfter w:w="1096" w:type="dxa"/>
          <w:trHeight w:val="313"/>
        </w:trPr>
        <w:tc>
          <w:tcPr>
            <w:tcW w:w="1420" w:type="dxa"/>
            <w:gridSpan w:val="2"/>
            <w:tcBorders>
              <w:top w:val="single" w:sz="4" w:space="0" w:color="auto"/>
              <w:left w:val="nil"/>
              <w:bottom w:val="nil"/>
              <w:right w:val="single" w:sz="4" w:space="0" w:color="auto"/>
            </w:tcBorders>
            <w:shd w:val="clear" w:color="auto" w:fill="auto"/>
            <w:noWrap/>
            <w:vAlign w:val="bottom"/>
            <w:hideMark/>
          </w:tcPr>
          <w:p w14:paraId="03F3059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D2B1E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A39D1A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372D8A2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691AC04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424E6AA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555DADB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05DDBE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State</w:t>
            </w:r>
          </w:p>
        </w:tc>
      </w:tr>
      <w:tr w:rsidR="003C67F6" w:rsidRPr="003C67F6" w14:paraId="7B0EAC1D"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1337037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408BFA4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formula</w:t>
            </w:r>
          </w:p>
        </w:tc>
        <w:tc>
          <w:tcPr>
            <w:tcW w:w="1420" w:type="dxa"/>
            <w:gridSpan w:val="2"/>
            <w:tcBorders>
              <w:top w:val="nil"/>
              <w:left w:val="nil"/>
              <w:bottom w:val="nil"/>
              <w:right w:val="single" w:sz="4" w:space="0" w:color="auto"/>
            </w:tcBorders>
            <w:shd w:val="clear" w:color="auto" w:fill="auto"/>
            <w:noWrap/>
            <w:vAlign w:val="bottom"/>
            <w:hideMark/>
          </w:tcPr>
          <w:p w14:paraId="550CD1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Compensatory</w:t>
            </w:r>
          </w:p>
        </w:tc>
        <w:tc>
          <w:tcPr>
            <w:tcW w:w="1420" w:type="dxa"/>
            <w:gridSpan w:val="2"/>
            <w:tcBorders>
              <w:top w:val="nil"/>
              <w:left w:val="nil"/>
              <w:bottom w:val="nil"/>
              <w:right w:val="single" w:sz="4" w:space="0" w:color="auto"/>
            </w:tcBorders>
            <w:shd w:val="clear" w:color="auto" w:fill="auto"/>
            <w:noWrap/>
            <w:vAlign w:val="bottom"/>
            <w:hideMark/>
          </w:tcPr>
          <w:p w14:paraId="67E0446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Special</w:t>
            </w:r>
          </w:p>
        </w:tc>
        <w:tc>
          <w:tcPr>
            <w:tcW w:w="1420" w:type="dxa"/>
            <w:gridSpan w:val="2"/>
            <w:tcBorders>
              <w:top w:val="nil"/>
              <w:left w:val="nil"/>
              <w:bottom w:val="nil"/>
              <w:right w:val="single" w:sz="4" w:space="0" w:color="auto"/>
            </w:tcBorders>
            <w:shd w:val="clear" w:color="auto" w:fill="auto"/>
            <w:noWrap/>
            <w:vAlign w:val="bottom"/>
            <w:hideMark/>
          </w:tcPr>
          <w:p w14:paraId="21AD026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Vocational</w:t>
            </w:r>
          </w:p>
        </w:tc>
        <w:tc>
          <w:tcPr>
            <w:tcW w:w="1420" w:type="dxa"/>
            <w:gridSpan w:val="2"/>
            <w:tcBorders>
              <w:top w:val="nil"/>
              <w:left w:val="nil"/>
              <w:bottom w:val="nil"/>
              <w:right w:val="single" w:sz="4" w:space="0" w:color="auto"/>
            </w:tcBorders>
            <w:shd w:val="clear" w:color="auto" w:fill="auto"/>
            <w:noWrap/>
            <w:vAlign w:val="bottom"/>
            <w:hideMark/>
          </w:tcPr>
          <w:p w14:paraId="0542F5B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20" w:type="dxa"/>
            <w:gridSpan w:val="2"/>
            <w:tcBorders>
              <w:top w:val="nil"/>
              <w:left w:val="nil"/>
              <w:bottom w:val="nil"/>
              <w:right w:val="single" w:sz="4" w:space="0" w:color="auto"/>
            </w:tcBorders>
            <w:shd w:val="clear" w:color="auto" w:fill="auto"/>
            <w:noWrap/>
            <w:vAlign w:val="bottom"/>
            <w:hideMark/>
          </w:tcPr>
          <w:p w14:paraId="74D9AA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nonspecified</w:t>
            </w:r>
          </w:p>
        </w:tc>
        <w:tc>
          <w:tcPr>
            <w:tcW w:w="1420" w:type="dxa"/>
            <w:gridSpan w:val="2"/>
            <w:tcBorders>
              <w:top w:val="nil"/>
              <w:left w:val="nil"/>
              <w:bottom w:val="nil"/>
              <w:right w:val="single" w:sz="4" w:space="0" w:color="auto"/>
            </w:tcBorders>
            <w:shd w:val="clear" w:color="auto" w:fill="auto"/>
            <w:noWrap/>
            <w:vAlign w:val="bottom"/>
            <w:hideMark/>
          </w:tcPr>
          <w:p w14:paraId="5D615B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payments on</w:t>
            </w:r>
          </w:p>
        </w:tc>
      </w:tr>
      <w:tr w:rsidR="003C67F6" w:rsidRPr="003C67F6" w14:paraId="3AF8AAFC" w14:textId="77777777" w:rsidTr="003C67F6">
        <w:trPr>
          <w:gridAfter w:val="1"/>
          <w:wAfter w:w="1096" w:type="dxa"/>
          <w:trHeight w:val="203"/>
        </w:trPr>
        <w:tc>
          <w:tcPr>
            <w:tcW w:w="1420" w:type="dxa"/>
            <w:gridSpan w:val="2"/>
            <w:tcBorders>
              <w:top w:val="nil"/>
              <w:left w:val="nil"/>
              <w:bottom w:val="single" w:sz="4" w:space="0" w:color="auto"/>
              <w:right w:val="single" w:sz="4" w:space="0" w:color="auto"/>
            </w:tcBorders>
            <w:shd w:val="clear" w:color="auto" w:fill="auto"/>
            <w:noWrap/>
            <w:vAlign w:val="bottom"/>
            <w:hideMark/>
          </w:tcPr>
          <w:p w14:paraId="49A598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0CE3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assistance</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32562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C35F7A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education</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D6A9E6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E4CB6D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600FC1C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state aid </w:t>
            </w:r>
            <w:r w:rsidRPr="003C67F6">
              <w:rPr>
                <w:rFonts w:ascii="Zurich Cn BT" w:eastAsia="Times New Roman" w:hAnsi="Zurich Cn BT" w:cs="Arial"/>
                <w:sz w:val="16"/>
                <w:szCs w:val="16"/>
                <w:vertAlign w:val="superscript"/>
              </w:rPr>
              <w:t>1</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5788EC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behalf of LEA</w:t>
            </w:r>
          </w:p>
        </w:tc>
      </w:tr>
      <w:tr w:rsidR="003C67F6" w:rsidRPr="003C67F6" w14:paraId="4282DDC3" w14:textId="77777777" w:rsidTr="003C67F6">
        <w:trPr>
          <w:trHeight w:val="203"/>
        </w:trPr>
        <w:tc>
          <w:tcPr>
            <w:tcW w:w="1096" w:type="dxa"/>
            <w:tcBorders>
              <w:top w:val="nil"/>
              <w:left w:val="nil"/>
              <w:bottom w:val="nil"/>
              <w:right w:val="nil"/>
            </w:tcBorders>
            <w:shd w:val="clear" w:color="auto" w:fill="auto"/>
            <w:noWrap/>
            <w:vAlign w:val="bottom"/>
            <w:hideMark/>
          </w:tcPr>
          <w:p w14:paraId="70C44FCC" w14:textId="77777777" w:rsidR="003C67F6" w:rsidRPr="003C67F6" w:rsidRDefault="003C67F6" w:rsidP="003C67F6">
            <w:pPr>
              <w:spacing w:after="0" w:line="240" w:lineRule="auto"/>
              <w:jc w:val="right"/>
              <w:rPr>
                <w:rFonts w:ascii="Zurich Cn BT" w:eastAsia="Times New Roman" w:hAnsi="Zurich Cn BT" w:cs="Arial"/>
                <w:sz w:val="16"/>
                <w:szCs w:val="16"/>
              </w:rPr>
            </w:pPr>
          </w:p>
        </w:tc>
        <w:tc>
          <w:tcPr>
            <w:tcW w:w="1420" w:type="dxa"/>
            <w:gridSpan w:val="2"/>
            <w:tcBorders>
              <w:top w:val="nil"/>
              <w:left w:val="nil"/>
              <w:bottom w:val="nil"/>
              <w:right w:val="single" w:sz="4" w:space="0" w:color="auto"/>
            </w:tcBorders>
            <w:shd w:val="clear" w:color="auto" w:fill="auto"/>
            <w:noWrap/>
            <w:vAlign w:val="bottom"/>
            <w:hideMark/>
          </w:tcPr>
          <w:p w14:paraId="5B167F7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0926061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12C4DA8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25013B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3B5557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40B935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B2014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78ADE6F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2CD7B9EA"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6EC50DB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327,082,099</w:t>
            </w:r>
          </w:p>
        </w:tc>
        <w:tc>
          <w:tcPr>
            <w:tcW w:w="1420" w:type="dxa"/>
            <w:gridSpan w:val="2"/>
            <w:tcBorders>
              <w:top w:val="nil"/>
              <w:left w:val="nil"/>
              <w:bottom w:val="nil"/>
              <w:right w:val="single" w:sz="4" w:space="0" w:color="auto"/>
            </w:tcBorders>
            <w:shd w:val="clear" w:color="auto" w:fill="auto"/>
            <w:noWrap/>
            <w:vAlign w:val="bottom"/>
            <w:hideMark/>
          </w:tcPr>
          <w:p w14:paraId="18AD445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223,746,827</w:t>
            </w:r>
          </w:p>
        </w:tc>
        <w:tc>
          <w:tcPr>
            <w:tcW w:w="1420" w:type="dxa"/>
            <w:gridSpan w:val="2"/>
            <w:tcBorders>
              <w:top w:val="nil"/>
              <w:left w:val="nil"/>
              <w:bottom w:val="nil"/>
              <w:right w:val="single" w:sz="4" w:space="0" w:color="auto"/>
            </w:tcBorders>
            <w:shd w:val="clear" w:color="auto" w:fill="auto"/>
            <w:noWrap/>
            <w:vAlign w:val="bottom"/>
            <w:hideMark/>
          </w:tcPr>
          <w:p w14:paraId="4A244D8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5,170,447</w:t>
            </w:r>
          </w:p>
        </w:tc>
        <w:tc>
          <w:tcPr>
            <w:tcW w:w="1420" w:type="dxa"/>
            <w:gridSpan w:val="2"/>
            <w:tcBorders>
              <w:top w:val="nil"/>
              <w:left w:val="nil"/>
              <w:bottom w:val="nil"/>
              <w:right w:val="single" w:sz="4" w:space="0" w:color="auto"/>
            </w:tcBorders>
            <w:shd w:val="clear" w:color="auto" w:fill="auto"/>
            <w:noWrap/>
            <w:vAlign w:val="bottom"/>
            <w:hideMark/>
          </w:tcPr>
          <w:p w14:paraId="6DBEC7D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20,639,290</w:t>
            </w:r>
          </w:p>
        </w:tc>
        <w:tc>
          <w:tcPr>
            <w:tcW w:w="1420" w:type="dxa"/>
            <w:gridSpan w:val="2"/>
            <w:tcBorders>
              <w:top w:val="nil"/>
              <w:left w:val="nil"/>
              <w:bottom w:val="nil"/>
              <w:right w:val="single" w:sz="4" w:space="0" w:color="auto"/>
            </w:tcBorders>
            <w:shd w:val="clear" w:color="auto" w:fill="auto"/>
            <w:noWrap/>
            <w:vAlign w:val="bottom"/>
            <w:hideMark/>
          </w:tcPr>
          <w:p w14:paraId="4B04C1B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1,224,308</w:t>
            </w:r>
          </w:p>
        </w:tc>
        <w:tc>
          <w:tcPr>
            <w:tcW w:w="1420" w:type="dxa"/>
            <w:gridSpan w:val="2"/>
            <w:tcBorders>
              <w:top w:val="nil"/>
              <w:left w:val="nil"/>
              <w:bottom w:val="nil"/>
              <w:right w:val="single" w:sz="4" w:space="0" w:color="auto"/>
            </w:tcBorders>
            <w:shd w:val="clear" w:color="auto" w:fill="auto"/>
            <w:noWrap/>
            <w:vAlign w:val="bottom"/>
            <w:hideMark/>
          </w:tcPr>
          <w:p w14:paraId="10878DA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4,077,175</w:t>
            </w:r>
          </w:p>
        </w:tc>
        <w:tc>
          <w:tcPr>
            <w:tcW w:w="1420" w:type="dxa"/>
            <w:gridSpan w:val="2"/>
            <w:tcBorders>
              <w:top w:val="nil"/>
              <w:left w:val="nil"/>
              <w:bottom w:val="nil"/>
              <w:right w:val="single" w:sz="4" w:space="0" w:color="auto"/>
            </w:tcBorders>
            <w:shd w:val="clear" w:color="auto" w:fill="auto"/>
            <w:noWrap/>
            <w:vAlign w:val="bottom"/>
            <w:hideMark/>
          </w:tcPr>
          <w:p w14:paraId="3B51034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51,180,955</w:t>
            </w:r>
          </w:p>
        </w:tc>
        <w:tc>
          <w:tcPr>
            <w:tcW w:w="1420" w:type="dxa"/>
            <w:gridSpan w:val="2"/>
            <w:tcBorders>
              <w:top w:val="nil"/>
              <w:left w:val="nil"/>
              <w:bottom w:val="nil"/>
              <w:right w:val="single" w:sz="4" w:space="0" w:color="auto"/>
            </w:tcBorders>
            <w:shd w:val="clear" w:color="auto" w:fill="auto"/>
            <w:noWrap/>
            <w:vAlign w:val="bottom"/>
            <w:hideMark/>
          </w:tcPr>
          <w:p w14:paraId="2DF8621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21,043,097</w:t>
            </w:r>
          </w:p>
        </w:tc>
      </w:tr>
    </w:tbl>
    <w:p w14:paraId="7EBCE54B" w14:textId="4A5CFFAB" w:rsidR="003C67F6" w:rsidRDefault="003C67F6" w:rsidP="003C67F6">
      <w:pPr>
        <w:spacing w:after="140" w:line="240" w:lineRule="auto"/>
        <w:rPr>
          <w:rFonts w:ascii="Times New Roman" w:eastAsia="Times New Roman" w:hAnsi="Times New Roman" w:cs="Times New Roman"/>
          <w:b/>
          <w:bCs/>
        </w:rPr>
      </w:pPr>
    </w:p>
    <w:p w14:paraId="6CC9164A" w14:textId="55F7FA4E"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Revenue from Local Sources for Public Elementary-Secondary School Systems by State:</w:t>
      </w:r>
    </w:p>
    <w:tbl>
      <w:tblPr>
        <w:tblpPr w:leftFromText="180" w:rightFromText="180" w:vertAnchor="text" w:horzAnchor="margin" w:tblpXSpec="center" w:tblpY="402"/>
        <w:tblW w:w="11700" w:type="dxa"/>
        <w:tblLook w:val="04A0" w:firstRow="1" w:lastRow="0" w:firstColumn="1" w:lastColumn="0" w:noHBand="0" w:noVBand="1"/>
      </w:tblPr>
      <w:tblGrid>
        <w:gridCol w:w="1300"/>
        <w:gridCol w:w="1300"/>
        <w:gridCol w:w="1300"/>
        <w:gridCol w:w="1300"/>
        <w:gridCol w:w="1300"/>
        <w:gridCol w:w="1300"/>
        <w:gridCol w:w="1300"/>
        <w:gridCol w:w="1300"/>
        <w:gridCol w:w="1300"/>
      </w:tblGrid>
      <w:tr w:rsidR="003C67F6" w:rsidRPr="003C67F6" w14:paraId="660EAC7B" w14:textId="77777777" w:rsidTr="003C67F6">
        <w:trPr>
          <w:trHeight w:val="24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A38C6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lastRenderedPageBreak/>
              <w:t> </w:t>
            </w:r>
          </w:p>
        </w:tc>
        <w:tc>
          <w:tcPr>
            <w:tcW w:w="1300" w:type="dxa"/>
            <w:tcBorders>
              <w:top w:val="single" w:sz="4" w:space="0" w:color="auto"/>
              <w:left w:val="nil"/>
              <w:bottom w:val="nil"/>
              <w:right w:val="single" w:sz="4" w:space="0" w:color="auto"/>
            </w:tcBorders>
            <w:shd w:val="clear" w:color="auto" w:fill="auto"/>
            <w:noWrap/>
            <w:vAlign w:val="bottom"/>
            <w:hideMark/>
          </w:tcPr>
          <w:p w14:paraId="3F2179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23464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2F110DE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Parent</w:t>
            </w:r>
          </w:p>
        </w:tc>
        <w:tc>
          <w:tcPr>
            <w:tcW w:w="1300" w:type="dxa"/>
            <w:tcBorders>
              <w:top w:val="single" w:sz="4" w:space="0" w:color="auto"/>
              <w:left w:val="nil"/>
              <w:bottom w:val="nil"/>
              <w:right w:val="single" w:sz="4" w:space="0" w:color="auto"/>
            </w:tcBorders>
            <w:shd w:val="clear" w:color="auto" w:fill="auto"/>
            <w:noWrap/>
            <w:vAlign w:val="bottom"/>
            <w:hideMark/>
          </w:tcPr>
          <w:p w14:paraId="3C4E172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Nonschool</w:t>
            </w:r>
          </w:p>
        </w:tc>
        <w:tc>
          <w:tcPr>
            <w:tcW w:w="1300" w:type="dxa"/>
            <w:tcBorders>
              <w:top w:val="single" w:sz="4" w:space="0" w:color="auto"/>
              <w:left w:val="nil"/>
              <w:bottom w:val="nil"/>
              <w:right w:val="single" w:sz="4" w:space="0" w:color="auto"/>
            </w:tcBorders>
            <w:shd w:val="clear" w:color="auto" w:fill="auto"/>
            <w:noWrap/>
            <w:vAlign w:val="bottom"/>
            <w:hideMark/>
          </w:tcPr>
          <w:p w14:paraId="1ADC11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78B16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Tuition and</w:t>
            </w:r>
          </w:p>
        </w:tc>
        <w:tc>
          <w:tcPr>
            <w:tcW w:w="1300" w:type="dxa"/>
            <w:tcBorders>
              <w:top w:val="single" w:sz="4" w:space="0" w:color="auto"/>
              <w:left w:val="nil"/>
              <w:bottom w:val="nil"/>
              <w:right w:val="single" w:sz="4" w:space="0" w:color="auto"/>
            </w:tcBorders>
            <w:shd w:val="clear" w:color="auto" w:fill="auto"/>
            <w:noWrap/>
            <w:vAlign w:val="bottom"/>
            <w:hideMark/>
          </w:tcPr>
          <w:p w14:paraId="7DE661D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A43CCA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126FD2EA" w14:textId="77777777" w:rsidTr="003C67F6">
        <w:trPr>
          <w:trHeight w:val="200"/>
        </w:trPr>
        <w:tc>
          <w:tcPr>
            <w:tcW w:w="1300" w:type="dxa"/>
            <w:tcBorders>
              <w:top w:val="nil"/>
              <w:left w:val="single" w:sz="4" w:space="0" w:color="auto"/>
              <w:bottom w:val="nil"/>
              <w:right w:val="single" w:sz="4" w:space="0" w:color="auto"/>
            </w:tcBorders>
            <w:shd w:val="clear" w:color="auto" w:fill="auto"/>
            <w:noWrap/>
            <w:vAlign w:val="bottom"/>
            <w:hideMark/>
          </w:tcPr>
          <w:p w14:paraId="5BFBE3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94105B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Property</w:t>
            </w:r>
          </w:p>
        </w:tc>
        <w:tc>
          <w:tcPr>
            <w:tcW w:w="1300" w:type="dxa"/>
            <w:tcBorders>
              <w:top w:val="nil"/>
              <w:left w:val="nil"/>
              <w:bottom w:val="nil"/>
              <w:right w:val="single" w:sz="4" w:space="0" w:color="auto"/>
            </w:tcBorders>
            <w:shd w:val="clear" w:color="auto" w:fill="auto"/>
            <w:noWrap/>
            <w:vAlign w:val="bottom"/>
            <w:hideMark/>
          </w:tcPr>
          <w:p w14:paraId="7E8521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54664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nil"/>
              <w:right w:val="single" w:sz="4" w:space="0" w:color="auto"/>
            </w:tcBorders>
            <w:shd w:val="clear" w:color="auto" w:fill="auto"/>
            <w:noWrap/>
            <w:vAlign w:val="bottom"/>
            <w:hideMark/>
          </w:tcPr>
          <w:p w14:paraId="7268115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local</w:t>
            </w:r>
          </w:p>
        </w:tc>
        <w:tc>
          <w:tcPr>
            <w:tcW w:w="1300" w:type="dxa"/>
            <w:tcBorders>
              <w:top w:val="nil"/>
              <w:left w:val="nil"/>
              <w:bottom w:val="nil"/>
              <w:right w:val="single" w:sz="4" w:space="0" w:color="auto"/>
            </w:tcBorders>
            <w:shd w:val="clear" w:color="auto" w:fill="auto"/>
            <w:noWrap/>
            <w:vAlign w:val="bottom"/>
            <w:hideMark/>
          </w:tcPr>
          <w:p w14:paraId="1D6E8BD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 lunch</w:t>
            </w:r>
          </w:p>
        </w:tc>
        <w:tc>
          <w:tcPr>
            <w:tcW w:w="1300" w:type="dxa"/>
            <w:tcBorders>
              <w:top w:val="nil"/>
              <w:left w:val="nil"/>
              <w:bottom w:val="nil"/>
              <w:right w:val="single" w:sz="4" w:space="0" w:color="auto"/>
            </w:tcBorders>
            <w:shd w:val="clear" w:color="auto" w:fill="auto"/>
            <w:noWrap/>
            <w:vAlign w:val="bottom"/>
            <w:hideMark/>
          </w:tcPr>
          <w:p w14:paraId="34F802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300" w:type="dxa"/>
            <w:tcBorders>
              <w:top w:val="nil"/>
              <w:left w:val="nil"/>
              <w:bottom w:val="nil"/>
              <w:right w:val="single" w:sz="4" w:space="0" w:color="auto"/>
            </w:tcBorders>
            <w:shd w:val="clear" w:color="auto" w:fill="auto"/>
            <w:noWrap/>
            <w:vAlign w:val="bottom"/>
            <w:hideMark/>
          </w:tcPr>
          <w:p w14:paraId="297AA2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60A76F9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local</w:t>
            </w:r>
          </w:p>
        </w:tc>
      </w:tr>
      <w:tr w:rsidR="003C67F6" w:rsidRPr="003C67F6" w14:paraId="5B82EF49" w14:textId="77777777" w:rsidTr="003C67F6">
        <w:trPr>
          <w:trHeight w:val="2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B083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300" w:type="dxa"/>
            <w:tcBorders>
              <w:top w:val="nil"/>
              <w:left w:val="nil"/>
              <w:bottom w:val="single" w:sz="4" w:space="0" w:color="auto"/>
              <w:right w:val="single" w:sz="4" w:space="0" w:color="auto"/>
            </w:tcBorders>
            <w:shd w:val="clear" w:color="auto" w:fill="auto"/>
            <w:noWrap/>
            <w:vAlign w:val="bottom"/>
            <w:hideMark/>
          </w:tcPr>
          <w:p w14:paraId="477607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160DB96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278F12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contributions</w:t>
            </w:r>
          </w:p>
        </w:tc>
        <w:tc>
          <w:tcPr>
            <w:tcW w:w="1300" w:type="dxa"/>
            <w:tcBorders>
              <w:top w:val="nil"/>
              <w:left w:val="nil"/>
              <w:bottom w:val="single" w:sz="4" w:space="0" w:color="auto"/>
              <w:right w:val="single" w:sz="4" w:space="0" w:color="auto"/>
            </w:tcBorders>
            <w:shd w:val="clear" w:color="auto" w:fill="auto"/>
            <w:noWrap/>
            <w:vAlign w:val="bottom"/>
            <w:hideMark/>
          </w:tcPr>
          <w:p w14:paraId="36D85A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single" w:sz="4" w:space="0" w:color="auto"/>
              <w:right w:val="single" w:sz="4" w:space="0" w:color="auto"/>
            </w:tcBorders>
            <w:shd w:val="clear" w:color="auto" w:fill="auto"/>
            <w:noWrap/>
            <w:vAlign w:val="bottom"/>
            <w:hideMark/>
          </w:tcPr>
          <w:p w14:paraId="252579A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29B925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3EDBE4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charges </w:t>
            </w:r>
            <w:r w:rsidRPr="003C67F6">
              <w:rPr>
                <w:rFonts w:ascii="Zurich Cn BT" w:eastAsia="Times New Roman" w:hAnsi="Zurich Cn BT" w:cs="Arial"/>
                <w:sz w:val="16"/>
                <w:szCs w:val="16"/>
                <w:vertAlign w:val="superscript"/>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C819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revenue</w:t>
            </w:r>
          </w:p>
        </w:tc>
      </w:tr>
      <w:tr w:rsidR="003C67F6" w:rsidRPr="003C67F6" w14:paraId="0C8D0CFF"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4922BB2E"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473B09F"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54BA697"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242DF18"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0A759FD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D80F7C1"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37AD975B"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19945BA6"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B8C9DC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60BA36A1"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1A384D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311,736,922</w:t>
            </w:r>
          </w:p>
        </w:tc>
        <w:tc>
          <w:tcPr>
            <w:tcW w:w="1300" w:type="dxa"/>
            <w:tcBorders>
              <w:top w:val="nil"/>
              <w:left w:val="nil"/>
              <w:bottom w:val="nil"/>
              <w:right w:val="single" w:sz="4" w:space="0" w:color="auto"/>
            </w:tcBorders>
            <w:shd w:val="clear" w:color="auto" w:fill="auto"/>
            <w:noWrap/>
            <w:vAlign w:val="bottom"/>
            <w:hideMark/>
          </w:tcPr>
          <w:p w14:paraId="7CFA8B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203,125,150</w:t>
            </w:r>
          </w:p>
        </w:tc>
        <w:tc>
          <w:tcPr>
            <w:tcW w:w="1300" w:type="dxa"/>
            <w:tcBorders>
              <w:top w:val="nil"/>
              <w:left w:val="nil"/>
              <w:bottom w:val="nil"/>
              <w:right w:val="single" w:sz="4" w:space="0" w:color="auto"/>
            </w:tcBorders>
            <w:shd w:val="clear" w:color="auto" w:fill="auto"/>
            <w:noWrap/>
            <w:vAlign w:val="bottom"/>
            <w:hideMark/>
          </w:tcPr>
          <w:p w14:paraId="32D1B8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9,507,534</w:t>
            </w:r>
          </w:p>
        </w:tc>
        <w:tc>
          <w:tcPr>
            <w:tcW w:w="1300" w:type="dxa"/>
            <w:tcBorders>
              <w:top w:val="nil"/>
              <w:left w:val="nil"/>
              <w:bottom w:val="nil"/>
              <w:right w:val="single" w:sz="4" w:space="0" w:color="auto"/>
            </w:tcBorders>
            <w:shd w:val="clear" w:color="auto" w:fill="auto"/>
            <w:noWrap/>
            <w:vAlign w:val="bottom"/>
            <w:hideMark/>
          </w:tcPr>
          <w:p w14:paraId="329255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57,982,787</w:t>
            </w:r>
          </w:p>
        </w:tc>
        <w:tc>
          <w:tcPr>
            <w:tcW w:w="1300" w:type="dxa"/>
            <w:tcBorders>
              <w:top w:val="nil"/>
              <w:left w:val="nil"/>
              <w:bottom w:val="nil"/>
              <w:right w:val="single" w:sz="4" w:space="0" w:color="auto"/>
            </w:tcBorders>
            <w:shd w:val="clear" w:color="auto" w:fill="auto"/>
            <w:noWrap/>
            <w:vAlign w:val="bottom"/>
            <w:hideMark/>
          </w:tcPr>
          <w:p w14:paraId="32EEDAA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8,953,538</w:t>
            </w:r>
          </w:p>
        </w:tc>
        <w:tc>
          <w:tcPr>
            <w:tcW w:w="1300" w:type="dxa"/>
            <w:tcBorders>
              <w:top w:val="nil"/>
              <w:left w:val="nil"/>
              <w:bottom w:val="nil"/>
              <w:right w:val="single" w:sz="4" w:space="0" w:color="auto"/>
            </w:tcBorders>
            <w:shd w:val="clear" w:color="auto" w:fill="auto"/>
            <w:noWrap/>
            <w:vAlign w:val="bottom"/>
            <w:hideMark/>
          </w:tcPr>
          <w:p w14:paraId="1047AA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5,590,543</w:t>
            </w:r>
          </w:p>
        </w:tc>
        <w:tc>
          <w:tcPr>
            <w:tcW w:w="1300" w:type="dxa"/>
            <w:tcBorders>
              <w:top w:val="nil"/>
              <w:left w:val="nil"/>
              <w:bottom w:val="nil"/>
              <w:right w:val="single" w:sz="4" w:space="0" w:color="auto"/>
            </w:tcBorders>
            <w:shd w:val="clear" w:color="auto" w:fill="auto"/>
            <w:noWrap/>
            <w:vAlign w:val="bottom"/>
            <w:hideMark/>
          </w:tcPr>
          <w:p w14:paraId="286ED01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1,354,356</w:t>
            </w:r>
          </w:p>
        </w:tc>
        <w:tc>
          <w:tcPr>
            <w:tcW w:w="1300" w:type="dxa"/>
            <w:tcBorders>
              <w:top w:val="nil"/>
              <w:left w:val="nil"/>
              <w:bottom w:val="nil"/>
              <w:right w:val="single" w:sz="4" w:space="0" w:color="auto"/>
            </w:tcBorders>
            <w:shd w:val="clear" w:color="auto" w:fill="auto"/>
            <w:noWrap/>
            <w:vAlign w:val="bottom"/>
            <w:hideMark/>
          </w:tcPr>
          <w:p w14:paraId="3E3290C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7,992,461</w:t>
            </w:r>
          </w:p>
        </w:tc>
        <w:tc>
          <w:tcPr>
            <w:tcW w:w="1300" w:type="dxa"/>
            <w:tcBorders>
              <w:top w:val="nil"/>
              <w:left w:val="nil"/>
              <w:bottom w:val="nil"/>
              <w:right w:val="single" w:sz="4" w:space="0" w:color="auto"/>
            </w:tcBorders>
            <w:shd w:val="clear" w:color="auto" w:fill="auto"/>
            <w:noWrap/>
            <w:vAlign w:val="bottom"/>
            <w:hideMark/>
          </w:tcPr>
          <w:p w14:paraId="34E8C4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17,230,553</w:t>
            </w:r>
          </w:p>
        </w:tc>
      </w:tr>
    </w:tbl>
    <w:p w14:paraId="254A5775" w14:textId="4C309087" w:rsidR="003C67F6" w:rsidRDefault="003C67F6" w:rsidP="003C67F6">
      <w:pPr>
        <w:spacing w:after="140" w:line="240" w:lineRule="auto"/>
        <w:rPr>
          <w:rFonts w:ascii="Times New Roman" w:eastAsia="Times New Roman" w:hAnsi="Times New Roman" w:cs="Times New Roman"/>
          <w:b/>
          <w:bCs/>
        </w:rPr>
      </w:pPr>
    </w:p>
    <w:p w14:paraId="7E255717" w14:textId="798B1B91" w:rsidR="003C67F6" w:rsidRDefault="003C67F6" w:rsidP="003C67F6">
      <w:pPr>
        <w:spacing w:after="140" w:line="240" w:lineRule="auto"/>
        <w:rPr>
          <w:rFonts w:ascii="Times New Roman" w:eastAsia="Times New Roman" w:hAnsi="Times New Roman" w:cs="Times New Roman"/>
          <w:b/>
          <w:bCs/>
        </w:rPr>
      </w:pPr>
    </w:p>
    <w:p w14:paraId="68AD8096" w14:textId="632ADE85" w:rsidR="003C67F6" w:rsidRDefault="003C67F6" w:rsidP="003C67F6">
      <w:pPr>
        <w:spacing w:after="140" w:line="240" w:lineRule="auto"/>
        <w:rPr>
          <w:rFonts w:ascii="Times New Roman" w:eastAsia="Times New Roman" w:hAnsi="Times New Roman" w:cs="Times New Roman"/>
          <w:b/>
          <w:bCs/>
        </w:rPr>
      </w:pPr>
    </w:p>
    <w:p w14:paraId="6B53C8CE" w14:textId="563F7928"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Support Services Expenditure for Public Elementary-Secondary School Systems</w:t>
      </w:r>
    </w:p>
    <w:tbl>
      <w:tblPr>
        <w:tblW w:w="11260" w:type="dxa"/>
        <w:tblInd w:w="-952" w:type="dxa"/>
        <w:tblLook w:val="04A0" w:firstRow="1" w:lastRow="0" w:firstColumn="1" w:lastColumn="0" w:noHBand="0" w:noVBand="1"/>
      </w:tblPr>
      <w:tblGrid>
        <w:gridCol w:w="1400"/>
        <w:gridCol w:w="1400"/>
        <w:gridCol w:w="1400"/>
        <w:gridCol w:w="1400"/>
        <w:gridCol w:w="1400"/>
        <w:gridCol w:w="1400"/>
        <w:gridCol w:w="1460"/>
        <w:gridCol w:w="1400"/>
      </w:tblGrid>
      <w:tr w:rsidR="003C67F6" w:rsidRPr="003C67F6" w14:paraId="2ABB54F3" w14:textId="77777777" w:rsidTr="003C67F6">
        <w:trPr>
          <w:trHeight w:val="218"/>
        </w:trPr>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AE396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823E4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4400831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2B11B3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3F6DC00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706BDAF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single" w:sz="4" w:space="0" w:color="auto"/>
              <w:left w:val="nil"/>
              <w:bottom w:val="nil"/>
              <w:right w:val="single" w:sz="4" w:space="0" w:color="auto"/>
            </w:tcBorders>
            <w:shd w:val="clear" w:color="auto" w:fill="auto"/>
            <w:noWrap/>
            <w:vAlign w:val="bottom"/>
            <w:hideMark/>
          </w:tcPr>
          <w:p w14:paraId="74BB8E6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5A528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r>
      <w:tr w:rsidR="003C67F6" w:rsidRPr="003C67F6" w14:paraId="7461101D"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6FB6C5A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1C91CD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B642C1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Instructional</w:t>
            </w:r>
          </w:p>
        </w:tc>
        <w:tc>
          <w:tcPr>
            <w:tcW w:w="1400" w:type="dxa"/>
            <w:tcBorders>
              <w:top w:val="nil"/>
              <w:left w:val="nil"/>
              <w:bottom w:val="nil"/>
              <w:right w:val="single" w:sz="4" w:space="0" w:color="auto"/>
            </w:tcBorders>
            <w:shd w:val="clear" w:color="auto" w:fill="auto"/>
            <w:noWrap/>
            <w:vAlign w:val="bottom"/>
            <w:hideMark/>
          </w:tcPr>
          <w:p w14:paraId="3CFD1D5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5C67E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0AF11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Operation and</w:t>
            </w:r>
          </w:p>
        </w:tc>
        <w:tc>
          <w:tcPr>
            <w:tcW w:w="1460" w:type="dxa"/>
            <w:tcBorders>
              <w:top w:val="nil"/>
              <w:left w:val="nil"/>
              <w:bottom w:val="nil"/>
              <w:right w:val="single" w:sz="4" w:space="0" w:color="auto"/>
            </w:tcBorders>
            <w:shd w:val="clear" w:color="auto" w:fill="auto"/>
            <w:noWrap/>
            <w:vAlign w:val="bottom"/>
            <w:hideMark/>
          </w:tcPr>
          <w:p w14:paraId="1FCF057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6410D2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nonspecified</w:t>
            </w:r>
          </w:p>
        </w:tc>
      </w:tr>
      <w:tr w:rsidR="003C67F6" w:rsidRPr="003C67F6" w14:paraId="5FE9CABC"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4AB42C8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7D1E45E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 support</w:t>
            </w:r>
          </w:p>
        </w:tc>
        <w:tc>
          <w:tcPr>
            <w:tcW w:w="1400" w:type="dxa"/>
            <w:tcBorders>
              <w:top w:val="nil"/>
              <w:left w:val="nil"/>
              <w:bottom w:val="nil"/>
              <w:right w:val="single" w:sz="4" w:space="0" w:color="auto"/>
            </w:tcBorders>
            <w:shd w:val="clear" w:color="auto" w:fill="auto"/>
            <w:noWrap/>
            <w:vAlign w:val="bottom"/>
            <w:hideMark/>
          </w:tcPr>
          <w:p w14:paraId="0D6BEA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staff</w:t>
            </w:r>
          </w:p>
        </w:tc>
        <w:tc>
          <w:tcPr>
            <w:tcW w:w="1400" w:type="dxa"/>
            <w:tcBorders>
              <w:top w:val="nil"/>
              <w:left w:val="nil"/>
              <w:bottom w:val="nil"/>
              <w:right w:val="single" w:sz="4" w:space="0" w:color="auto"/>
            </w:tcBorders>
            <w:shd w:val="clear" w:color="auto" w:fill="auto"/>
            <w:noWrap/>
            <w:vAlign w:val="bottom"/>
            <w:hideMark/>
          </w:tcPr>
          <w:p w14:paraId="000D7D9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00" w:type="dxa"/>
            <w:tcBorders>
              <w:top w:val="nil"/>
              <w:left w:val="nil"/>
              <w:bottom w:val="nil"/>
              <w:right w:val="single" w:sz="4" w:space="0" w:color="auto"/>
            </w:tcBorders>
            <w:shd w:val="clear" w:color="auto" w:fill="auto"/>
            <w:noWrap/>
            <w:vAlign w:val="bottom"/>
            <w:hideMark/>
          </w:tcPr>
          <w:p w14:paraId="2096E3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w:t>
            </w:r>
          </w:p>
        </w:tc>
        <w:tc>
          <w:tcPr>
            <w:tcW w:w="1400" w:type="dxa"/>
            <w:tcBorders>
              <w:top w:val="nil"/>
              <w:left w:val="nil"/>
              <w:bottom w:val="nil"/>
              <w:right w:val="single" w:sz="4" w:space="0" w:color="auto"/>
            </w:tcBorders>
            <w:shd w:val="clear" w:color="auto" w:fill="auto"/>
            <w:noWrap/>
            <w:vAlign w:val="bottom"/>
            <w:hideMark/>
          </w:tcPr>
          <w:p w14:paraId="57B44EB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maintenance</w:t>
            </w:r>
          </w:p>
        </w:tc>
        <w:tc>
          <w:tcPr>
            <w:tcW w:w="1460" w:type="dxa"/>
            <w:tcBorders>
              <w:top w:val="nil"/>
              <w:left w:val="nil"/>
              <w:bottom w:val="nil"/>
              <w:right w:val="single" w:sz="4" w:space="0" w:color="auto"/>
            </w:tcBorders>
            <w:shd w:val="clear" w:color="auto" w:fill="auto"/>
            <w:noWrap/>
            <w:vAlign w:val="bottom"/>
            <w:hideMark/>
          </w:tcPr>
          <w:p w14:paraId="3B3D0E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w:t>
            </w:r>
          </w:p>
        </w:tc>
        <w:tc>
          <w:tcPr>
            <w:tcW w:w="1400" w:type="dxa"/>
            <w:tcBorders>
              <w:top w:val="nil"/>
              <w:left w:val="nil"/>
              <w:bottom w:val="nil"/>
              <w:right w:val="single" w:sz="4" w:space="0" w:color="auto"/>
            </w:tcBorders>
            <w:shd w:val="clear" w:color="auto" w:fill="auto"/>
            <w:noWrap/>
            <w:vAlign w:val="bottom"/>
            <w:hideMark/>
          </w:tcPr>
          <w:p w14:paraId="305FA28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w:t>
            </w:r>
          </w:p>
        </w:tc>
      </w:tr>
      <w:tr w:rsidR="003C67F6" w:rsidRPr="003C67F6" w14:paraId="1B7276D5" w14:textId="77777777" w:rsidTr="003C67F6">
        <w:trPr>
          <w:trHeight w:val="20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137E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00" w:type="dxa"/>
            <w:tcBorders>
              <w:top w:val="nil"/>
              <w:left w:val="nil"/>
              <w:bottom w:val="single" w:sz="4" w:space="0" w:color="auto"/>
              <w:right w:val="single" w:sz="4" w:space="0" w:color="auto"/>
            </w:tcBorders>
            <w:shd w:val="clear" w:color="auto" w:fill="auto"/>
            <w:noWrap/>
            <w:vAlign w:val="bottom"/>
            <w:hideMark/>
          </w:tcPr>
          <w:p w14:paraId="31D632A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c>
          <w:tcPr>
            <w:tcW w:w="1400" w:type="dxa"/>
            <w:tcBorders>
              <w:top w:val="nil"/>
              <w:left w:val="nil"/>
              <w:bottom w:val="single" w:sz="4" w:space="0" w:color="auto"/>
              <w:right w:val="single" w:sz="4" w:space="0" w:color="auto"/>
            </w:tcBorders>
            <w:shd w:val="clear" w:color="auto" w:fill="auto"/>
            <w:noWrap/>
            <w:vAlign w:val="bottom"/>
            <w:hideMark/>
          </w:tcPr>
          <w:p w14:paraId="0160EF6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 services</w:t>
            </w:r>
          </w:p>
        </w:tc>
        <w:tc>
          <w:tcPr>
            <w:tcW w:w="1400" w:type="dxa"/>
            <w:tcBorders>
              <w:top w:val="nil"/>
              <w:left w:val="nil"/>
              <w:bottom w:val="single" w:sz="4" w:space="0" w:color="auto"/>
              <w:right w:val="single" w:sz="4" w:space="0" w:color="auto"/>
            </w:tcBorders>
            <w:shd w:val="clear" w:color="auto" w:fill="auto"/>
            <w:noWrap/>
            <w:vAlign w:val="bottom"/>
            <w:hideMark/>
          </w:tcPr>
          <w:p w14:paraId="7ECE177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4368100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0A3B6D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of plant</w:t>
            </w:r>
          </w:p>
        </w:tc>
        <w:tc>
          <w:tcPr>
            <w:tcW w:w="1460" w:type="dxa"/>
            <w:tcBorders>
              <w:top w:val="nil"/>
              <w:left w:val="nil"/>
              <w:bottom w:val="single" w:sz="4" w:space="0" w:color="auto"/>
              <w:right w:val="single" w:sz="4" w:space="0" w:color="auto"/>
            </w:tcBorders>
            <w:shd w:val="clear" w:color="auto" w:fill="auto"/>
            <w:noWrap/>
            <w:vAlign w:val="bottom"/>
            <w:hideMark/>
          </w:tcPr>
          <w:p w14:paraId="24EC5CB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00" w:type="dxa"/>
            <w:tcBorders>
              <w:top w:val="nil"/>
              <w:left w:val="nil"/>
              <w:bottom w:val="single" w:sz="4" w:space="0" w:color="auto"/>
              <w:right w:val="single" w:sz="4" w:space="0" w:color="auto"/>
            </w:tcBorders>
            <w:shd w:val="clear" w:color="auto" w:fill="auto"/>
            <w:noWrap/>
            <w:vAlign w:val="bottom"/>
            <w:hideMark/>
          </w:tcPr>
          <w:p w14:paraId="1AADDF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r>
      <w:tr w:rsidR="003C67F6" w:rsidRPr="003C67F6" w14:paraId="46C8A834"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14596C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B6427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C2161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17B92A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8E702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471CD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nil"/>
              <w:left w:val="nil"/>
              <w:bottom w:val="nil"/>
              <w:right w:val="single" w:sz="4" w:space="0" w:color="auto"/>
            </w:tcBorders>
            <w:shd w:val="clear" w:color="auto" w:fill="auto"/>
            <w:noWrap/>
            <w:vAlign w:val="bottom"/>
            <w:hideMark/>
          </w:tcPr>
          <w:p w14:paraId="0CE0DF1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9DAB7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7F1B52AB"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AE9B01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208,731,153</w:t>
            </w:r>
          </w:p>
        </w:tc>
        <w:tc>
          <w:tcPr>
            <w:tcW w:w="1400" w:type="dxa"/>
            <w:tcBorders>
              <w:top w:val="nil"/>
              <w:left w:val="nil"/>
              <w:bottom w:val="nil"/>
              <w:right w:val="single" w:sz="4" w:space="0" w:color="auto"/>
            </w:tcBorders>
            <w:shd w:val="clear" w:color="auto" w:fill="auto"/>
            <w:noWrap/>
            <w:vAlign w:val="bottom"/>
            <w:hideMark/>
          </w:tcPr>
          <w:p w14:paraId="1215A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34,837,317</w:t>
            </w:r>
          </w:p>
        </w:tc>
        <w:tc>
          <w:tcPr>
            <w:tcW w:w="1400" w:type="dxa"/>
            <w:tcBorders>
              <w:top w:val="nil"/>
              <w:left w:val="nil"/>
              <w:bottom w:val="nil"/>
              <w:right w:val="single" w:sz="4" w:space="0" w:color="auto"/>
            </w:tcBorders>
            <w:shd w:val="clear" w:color="auto" w:fill="auto"/>
            <w:noWrap/>
            <w:vAlign w:val="bottom"/>
            <w:hideMark/>
          </w:tcPr>
          <w:p w14:paraId="64B8D7C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28,116,925</w:t>
            </w:r>
          </w:p>
        </w:tc>
        <w:tc>
          <w:tcPr>
            <w:tcW w:w="1400" w:type="dxa"/>
            <w:tcBorders>
              <w:top w:val="nil"/>
              <w:left w:val="nil"/>
              <w:bottom w:val="nil"/>
              <w:right w:val="single" w:sz="4" w:space="0" w:color="auto"/>
            </w:tcBorders>
            <w:shd w:val="clear" w:color="auto" w:fill="auto"/>
            <w:noWrap/>
            <w:vAlign w:val="bottom"/>
            <w:hideMark/>
          </w:tcPr>
          <w:p w14:paraId="223ACC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11,205,301</w:t>
            </w:r>
          </w:p>
        </w:tc>
        <w:tc>
          <w:tcPr>
            <w:tcW w:w="1400" w:type="dxa"/>
            <w:tcBorders>
              <w:top w:val="nil"/>
              <w:left w:val="nil"/>
              <w:bottom w:val="nil"/>
              <w:right w:val="single" w:sz="4" w:space="0" w:color="auto"/>
            </w:tcBorders>
            <w:shd w:val="clear" w:color="auto" w:fill="auto"/>
            <w:noWrap/>
            <w:vAlign w:val="bottom"/>
            <w:hideMark/>
          </w:tcPr>
          <w:p w14:paraId="44BF6BF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32,763,200</w:t>
            </w:r>
          </w:p>
        </w:tc>
        <w:tc>
          <w:tcPr>
            <w:tcW w:w="1400" w:type="dxa"/>
            <w:tcBorders>
              <w:top w:val="nil"/>
              <w:left w:val="nil"/>
              <w:bottom w:val="nil"/>
              <w:right w:val="single" w:sz="4" w:space="0" w:color="auto"/>
            </w:tcBorders>
            <w:shd w:val="clear" w:color="auto" w:fill="auto"/>
            <w:noWrap/>
            <w:vAlign w:val="bottom"/>
            <w:hideMark/>
          </w:tcPr>
          <w:p w14:paraId="7E9DF4E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54,840,352</w:t>
            </w:r>
          </w:p>
        </w:tc>
        <w:tc>
          <w:tcPr>
            <w:tcW w:w="1460" w:type="dxa"/>
            <w:tcBorders>
              <w:top w:val="nil"/>
              <w:left w:val="nil"/>
              <w:bottom w:val="nil"/>
              <w:right w:val="single" w:sz="4" w:space="0" w:color="auto"/>
            </w:tcBorders>
            <w:shd w:val="clear" w:color="auto" w:fill="auto"/>
            <w:noWrap/>
            <w:vAlign w:val="bottom"/>
            <w:hideMark/>
          </w:tcPr>
          <w:p w14:paraId="0CC99D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25,225,038</w:t>
            </w:r>
          </w:p>
        </w:tc>
        <w:tc>
          <w:tcPr>
            <w:tcW w:w="1400" w:type="dxa"/>
            <w:tcBorders>
              <w:top w:val="nil"/>
              <w:left w:val="nil"/>
              <w:bottom w:val="nil"/>
              <w:right w:val="single" w:sz="4" w:space="0" w:color="auto"/>
            </w:tcBorders>
            <w:shd w:val="clear" w:color="auto" w:fill="auto"/>
            <w:noWrap/>
            <w:vAlign w:val="bottom"/>
            <w:hideMark/>
          </w:tcPr>
          <w:p w14:paraId="2DAA73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21,743,020</w:t>
            </w:r>
          </w:p>
        </w:tc>
      </w:tr>
    </w:tbl>
    <w:p w14:paraId="54014262" w14:textId="5C17EA4B" w:rsidR="003C67F6" w:rsidRDefault="003C67F6" w:rsidP="003C67F6">
      <w:pPr>
        <w:spacing w:after="140" w:line="240" w:lineRule="auto"/>
        <w:rPr>
          <w:rFonts w:ascii="Times New Roman" w:eastAsia="Times New Roman" w:hAnsi="Times New Roman" w:cs="Times New Roman"/>
          <w:b/>
          <w:bCs/>
        </w:rPr>
      </w:pPr>
    </w:p>
    <w:p w14:paraId="21CE86C6" w14:textId="77777777" w:rsidR="009C6C90" w:rsidRPr="009C6C90" w:rsidRDefault="009C6C90" w:rsidP="009C6C90">
      <w:pPr>
        <w:spacing w:after="0" w:line="240" w:lineRule="auto"/>
        <w:rPr>
          <w:rFonts w:ascii="Times New Roman" w:eastAsia="Times New Roman" w:hAnsi="Times New Roman" w:cs="Times New Roman"/>
        </w:rPr>
      </w:pPr>
      <w:r w:rsidRPr="009C6C90">
        <w:rPr>
          <w:rFonts w:ascii="Times New Roman" w:eastAsia="Times New Roman" w:hAnsi="Times New Roman" w:cs="Times New Roman"/>
        </w:rPr>
        <w:fldChar w:fldCharType="begin"/>
      </w:r>
      <w:r w:rsidRPr="009C6C90">
        <w:rPr>
          <w:rFonts w:ascii="Times New Roman" w:eastAsia="Times New Roman" w:hAnsi="Times New Roman" w:cs="Times New Roman"/>
        </w:rPr>
        <w:instrText xml:space="preserve"> HYPERLINK "https://www.census.gov/programs-surveys/state.html" </w:instrText>
      </w:r>
      <w:r w:rsidRPr="009C6C90">
        <w:rPr>
          <w:rFonts w:ascii="Times New Roman" w:eastAsia="Times New Roman" w:hAnsi="Times New Roman" w:cs="Times New Roman"/>
        </w:rPr>
        <w:fldChar w:fldCharType="separate"/>
      </w:r>
    </w:p>
    <w:p w14:paraId="0B152217" w14:textId="28A1EC14" w:rsidR="009C6C90" w:rsidRPr="009C6C90" w:rsidRDefault="009C6C90" w:rsidP="009C6C90">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rPr>
      </w:pPr>
      <w:r w:rsidRPr="009C6C90">
        <w:rPr>
          <w:rFonts w:ascii="Times New Roman" w:eastAsia="Times New Roman" w:hAnsi="Times New Roman" w:cs="Times New Roman"/>
        </w:rPr>
        <w:t>Annual Survey of State Government Finances</w:t>
      </w:r>
    </w:p>
    <w:p w14:paraId="6A6ED4B4" w14:textId="77777777" w:rsidR="00A74BE4" w:rsidRPr="003C67F6" w:rsidRDefault="009C6C90" w:rsidP="009C6C90">
      <w:pPr>
        <w:spacing w:after="140" w:line="240" w:lineRule="auto"/>
        <w:rPr>
          <w:rFonts w:ascii="Times New Roman" w:eastAsia="Times New Roman" w:hAnsi="Times New Roman" w:cs="Times New Roman"/>
          <w:b/>
          <w:bCs/>
        </w:rPr>
      </w:pPr>
      <w:r w:rsidRPr="009C6C90">
        <w:rPr>
          <w:rFonts w:ascii="Times New Roman" w:eastAsia="Times New Roman" w:hAnsi="Times New Roman" w:cs="Times New Roman"/>
        </w:rPr>
        <w:fldChar w:fldCharType="end"/>
      </w:r>
    </w:p>
    <w:tbl>
      <w:tblPr>
        <w:tblW w:w="4520" w:type="dxa"/>
        <w:tblLook w:val="04A0" w:firstRow="1" w:lastRow="0" w:firstColumn="1" w:lastColumn="0" w:noHBand="0" w:noVBand="1"/>
      </w:tblPr>
      <w:tblGrid>
        <w:gridCol w:w="4520"/>
      </w:tblGrid>
      <w:tr w:rsidR="00A74BE4" w:rsidRPr="00A74BE4" w14:paraId="74D19CCA" w14:textId="77777777" w:rsidTr="00A74BE4">
        <w:trPr>
          <w:trHeight w:val="290"/>
        </w:trPr>
        <w:tc>
          <w:tcPr>
            <w:tcW w:w="4520" w:type="dxa"/>
            <w:tcBorders>
              <w:top w:val="nil"/>
              <w:left w:val="nil"/>
              <w:bottom w:val="nil"/>
              <w:right w:val="nil"/>
            </w:tcBorders>
            <w:shd w:val="clear" w:color="auto" w:fill="auto"/>
            <w:noWrap/>
            <w:vAlign w:val="bottom"/>
            <w:hideMark/>
          </w:tcPr>
          <w:p w14:paraId="38E2EE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revenue</w:t>
            </w:r>
          </w:p>
        </w:tc>
      </w:tr>
      <w:tr w:rsidR="00A74BE4" w:rsidRPr="00A74BE4" w14:paraId="3F01C578" w14:textId="77777777" w:rsidTr="00A74BE4">
        <w:trPr>
          <w:trHeight w:val="290"/>
        </w:trPr>
        <w:tc>
          <w:tcPr>
            <w:tcW w:w="4520" w:type="dxa"/>
            <w:tcBorders>
              <w:top w:val="nil"/>
              <w:left w:val="nil"/>
              <w:bottom w:val="nil"/>
              <w:right w:val="nil"/>
            </w:tcBorders>
            <w:shd w:val="clear" w:color="auto" w:fill="auto"/>
            <w:noWrap/>
            <w:vAlign w:val="bottom"/>
            <w:hideMark/>
          </w:tcPr>
          <w:p w14:paraId="2878D7F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A3C6813" w14:textId="77777777" w:rsidTr="00A74BE4">
        <w:trPr>
          <w:trHeight w:val="290"/>
        </w:trPr>
        <w:tc>
          <w:tcPr>
            <w:tcW w:w="4520" w:type="dxa"/>
            <w:tcBorders>
              <w:top w:val="nil"/>
              <w:left w:val="nil"/>
              <w:bottom w:val="nil"/>
              <w:right w:val="nil"/>
            </w:tcBorders>
            <w:shd w:val="clear" w:color="auto" w:fill="auto"/>
            <w:noWrap/>
            <w:vAlign w:val="bottom"/>
            <w:hideMark/>
          </w:tcPr>
          <w:p w14:paraId="420162E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revenue</w:t>
            </w:r>
          </w:p>
        </w:tc>
      </w:tr>
      <w:tr w:rsidR="00A74BE4" w:rsidRPr="00A74BE4" w14:paraId="3EB53A3D" w14:textId="77777777" w:rsidTr="00A74BE4">
        <w:trPr>
          <w:trHeight w:val="290"/>
        </w:trPr>
        <w:tc>
          <w:tcPr>
            <w:tcW w:w="4520" w:type="dxa"/>
            <w:tcBorders>
              <w:top w:val="nil"/>
              <w:left w:val="nil"/>
              <w:bottom w:val="nil"/>
              <w:right w:val="nil"/>
            </w:tcBorders>
            <w:shd w:val="clear" w:color="auto" w:fill="auto"/>
            <w:noWrap/>
            <w:vAlign w:val="bottom"/>
            <w:hideMark/>
          </w:tcPr>
          <w:p w14:paraId="0A717C2B"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revenue</w:t>
            </w:r>
          </w:p>
        </w:tc>
      </w:tr>
      <w:tr w:rsidR="00A74BE4" w:rsidRPr="00A74BE4" w14:paraId="038D052B" w14:textId="77777777" w:rsidTr="00A74BE4">
        <w:trPr>
          <w:trHeight w:val="290"/>
        </w:trPr>
        <w:tc>
          <w:tcPr>
            <w:tcW w:w="4520" w:type="dxa"/>
            <w:tcBorders>
              <w:top w:val="nil"/>
              <w:left w:val="nil"/>
              <w:bottom w:val="nil"/>
              <w:right w:val="nil"/>
            </w:tcBorders>
            <w:shd w:val="clear" w:color="auto" w:fill="auto"/>
            <w:noWrap/>
            <w:vAlign w:val="bottom"/>
            <w:hideMark/>
          </w:tcPr>
          <w:p w14:paraId="49880DF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Taxes</w:t>
            </w:r>
          </w:p>
        </w:tc>
      </w:tr>
      <w:tr w:rsidR="00A74BE4" w:rsidRPr="00A74BE4" w14:paraId="69491620" w14:textId="77777777" w:rsidTr="00A74BE4">
        <w:trPr>
          <w:trHeight w:val="290"/>
        </w:trPr>
        <w:tc>
          <w:tcPr>
            <w:tcW w:w="4520" w:type="dxa"/>
            <w:tcBorders>
              <w:top w:val="nil"/>
              <w:left w:val="nil"/>
              <w:bottom w:val="nil"/>
              <w:right w:val="nil"/>
            </w:tcBorders>
            <w:shd w:val="clear" w:color="auto" w:fill="auto"/>
            <w:noWrap/>
            <w:vAlign w:val="bottom"/>
            <w:hideMark/>
          </w:tcPr>
          <w:p w14:paraId="540BF1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sales</w:t>
            </w:r>
          </w:p>
        </w:tc>
      </w:tr>
      <w:tr w:rsidR="00A74BE4" w:rsidRPr="00A74BE4" w14:paraId="1949B689" w14:textId="77777777" w:rsidTr="00A74BE4">
        <w:trPr>
          <w:trHeight w:val="290"/>
        </w:trPr>
        <w:tc>
          <w:tcPr>
            <w:tcW w:w="4520" w:type="dxa"/>
            <w:tcBorders>
              <w:top w:val="nil"/>
              <w:left w:val="nil"/>
              <w:bottom w:val="nil"/>
              <w:right w:val="nil"/>
            </w:tcBorders>
            <w:shd w:val="clear" w:color="auto" w:fill="auto"/>
            <w:noWrap/>
            <w:vAlign w:val="bottom"/>
            <w:hideMark/>
          </w:tcPr>
          <w:p w14:paraId="33E2A7B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Selective sales</w:t>
            </w:r>
          </w:p>
        </w:tc>
      </w:tr>
      <w:tr w:rsidR="00A74BE4" w:rsidRPr="00A74BE4" w14:paraId="7462407B" w14:textId="77777777" w:rsidTr="00A74BE4">
        <w:trPr>
          <w:trHeight w:val="290"/>
        </w:trPr>
        <w:tc>
          <w:tcPr>
            <w:tcW w:w="4520" w:type="dxa"/>
            <w:tcBorders>
              <w:top w:val="nil"/>
              <w:left w:val="nil"/>
              <w:bottom w:val="nil"/>
              <w:right w:val="nil"/>
            </w:tcBorders>
            <w:shd w:val="clear" w:color="auto" w:fill="auto"/>
            <w:noWrap/>
            <w:vAlign w:val="bottom"/>
            <w:hideMark/>
          </w:tcPr>
          <w:p w14:paraId="3BEC541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License taxes</w:t>
            </w:r>
          </w:p>
        </w:tc>
      </w:tr>
      <w:tr w:rsidR="00A74BE4" w:rsidRPr="00A74BE4" w14:paraId="46DF93D7" w14:textId="77777777" w:rsidTr="00A74BE4">
        <w:trPr>
          <w:trHeight w:val="290"/>
        </w:trPr>
        <w:tc>
          <w:tcPr>
            <w:tcW w:w="4520" w:type="dxa"/>
            <w:tcBorders>
              <w:top w:val="nil"/>
              <w:left w:val="nil"/>
              <w:bottom w:val="nil"/>
              <w:right w:val="nil"/>
            </w:tcBorders>
            <w:shd w:val="clear" w:color="auto" w:fill="auto"/>
            <w:noWrap/>
            <w:vAlign w:val="bottom"/>
            <w:hideMark/>
          </w:tcPr>
          <w:p w14:paraId="785097E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Individual income tax</w:t>
            </w:r>
          </w:p>
        </w:tc>
      </w:tr>
      <w:tr w:rsidR="00A74BE4" w:rsidRPr="00A74BE4" w14:paraId="0CF9AFA9" w14:textId="77777777" w:rsidTr="00A74BE4">
        <w:trPr>
          <w:trHeight w:val="290"/>
        </w:trPr>
        <w:tc>
          <w:tcPr>
            <w:tcW w:w="4520" w:type="dxa"/>
            <w:tcBorders>
              <w:top w:val="nil"/>
              <w:left w:val="nil"/>
              <w:bottom w:val="nil"/>
              <w:right w:val="nil"/>
            </w:tcBorders>
            <w:shd w:val="clear" w:color="auto" w:fill="auto"/>
            <w:noWrap/>
            <w:vAlign w:val="bottom"/>
            <w:hideMark/>
          </w:tcPr>
          <w:p w14:paraId="0A3777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Corporate income tax</w:t>
            </w:r>
          </w:p>
        </w:tc>
      </w:tr>
      <w:tr w:rsidR="00A74BE4" w:rsidRPr="00A74BE4" w14:paraId="3270A515" w14:textId="77777777" w:rsidTr="00A74BE4">
        <w:trPr>
          <w:trHeight w:val="290"/>
        </w:trPr>
        <w:tc>
          <w:tcPr>
            <w:tcW w:w="4520" w:type="dxa"/>
            <w:tcBorders>
              <w:top w:val="nil"/>
              <w:left w:val="nil"/>
              <w:bottom w:val="nil"/>
              <w:right w:val="nil"/>
            </w:tcBorders>
            <w:shd w:val="clear" w:color="auto" w:fill="auto"/>
            <w:noWrap/>
            <w:vAlign w:val="bottom"/>
            <w:hideMark/>
          </w:tcPr>
          <w:p w14:paraId="61D48EA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taxes</w:t>
            </w:r>
          </w:p>
        </w:tc>
      </w:tr>
      <w:tr w:rsidR="00A74BE4" w:rsidRPr="00A74BE4" w14:paraId="2FA0768B" w14:textId="77777777" w:rsidTr="00A74BE4">
        <w:trPr>
          <w:trHeight w:val="290"/>
        </w:trPr>
        <w:tc>
          <w:tcPr>
            <w:tcW w:w="4520" w:type="dxa"/>
            <w:tcBorders>
              <w:top w:val="nil"/>
              <w:left w:val="nil"/>
              <w:bottom w:val="nil"/>
              <w:right w:val="nil"/>
            </w:tcBorders>
            <w:shd w:val="clear" w:color="auto" w:fill="auto"/>
            <w:noWrap/>
            <w:vAlign w:val="bottom"/>
            <w:hideMark/>
          </w:tcPr>
          <w:p w14:paraId="2679F45E"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8D4F87D" w14:textId="77777777" w:rsidTr="00A74BE4">
        <w:trPr>
          <w:trHeight w:val="290"/>
        </w:trPr>
        <w:tc>
          <w:tcPr>
            <w:tcW w:w="4520" w:type="dxa"/>
            <w:tcBorders>
              <w:top w:val="nil"/>
              <w:left w:val="nil"/>
              <w:bottom w:val="nil"/>
              <w:right w:val="nil"/>
            </w:tcBorders>
            <w:shd w:val="clear" w:color="auto" w:fill="auto"/>
            <w:noWrap/>
            <w:vAlign w:val="bottom"/>
            <w:hideMark/>
          </w:tcPr>
          <w:p w14:paraId="39F0756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charge</w:t>
            </w:r>
          </w:p>
        </w:tc>
      </w:tr>
      <w:tr w:rsidR="00A74BE4" w:rsidRPr="00A74BE4" w14:paraId="272D4B3C" w14:textId="77777777" w:rsidTr="00A74BE4">
        <w:trPr>
          <w:trHeight w:val="290"/>
        </w:trPr>
        <w:tc>
          <w:tcPr>
            <w:tcW w:w="4520" w:type="dxa"/>
            <w:tcBorders>
              <w:top w:val="nil"/>
              <w:left w:val="nil"/>
              <w:bottom w:val="nil"/>
              <w:right w:val="nil"/>
            </w:tcBorders>
            <w:shd w:val="clear" w:color="auto" w:fill="auto"/>
            <w:noWrap/>
            <w:vAlign w:val="bottom"/>
            <w:hideMark/>
          </w:tcPr>
          <w:p w14:paraId="7D4DA7D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Miscellaneous general revenue</w:t>
            </w:r>
          </w:p>
        </w:tc>
      </w:tr>
      <w:tr w:rsidR="00A74BE4" w:rsidRPr="00A74BE4" w14:paraId="565ACEFE" w14:textId="77777777" w:rsidTr="00A74BE4">
        <w:trPr>
          <w:trHeight w:val="290"/>
        </w:trPr>
        <w:tc>
          <w:tcPr>
            <w:tcW w:w="4520" w:type="dxa"/>
            <w:tcBorders>
              <w:top w:val="nil"/>
              <w:left w:val="nil"/>
              <w:bottom w:val="nil"/>
              <w:right w:val="nil"/>
            </w:tcBorders>
            <w:shd w:val="clear" w:color="auto" w:fill="auto"/>
            <w:noWrap/>
            <w:vAlign w:val="bottom"/>
            <w:hideMark/>
          </w:tcPr>
          <w:p w14:paraId="0FAC0C2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4D62866" w14:textId="77777777" w:rsidTr="00A74BE4">
        <w:trPr>
          <w:trHeight w:val="290"/>
        </w:trPr>
        <w:tc>
          <w:tcPr>
            <w:tcW w:w="4520" w:type="dxa"/>
            <w:tcBorders>
              <w:top w:val="nil"/>
              <w:left w:val="nil"/>
              <w:bottom w:val="nil"/>
              <w:right w:val="nil"/>
            </w:tcBorders>
            <w:shd w:val="clear" w:color="auto" w:fill="auto"/>
            <w:noWrap/>
            <w:vAlign w:val="bottom"/>
            <w:hideMark/>
          </w:tcPr>
          <w:p w14:paraId="74C3C12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revenue</w:t>
            </w:r>
          </w:p>
        </w:tc>
      </w:tr>
      <w:tr w:rsidR="00A74BE4" w:rsidRPr="00A74BE4" w14:paraId="6E2A0701" w14:textId="77777777" w:rsidTr="00A74BE4">
        <w:trPr>
          <w:trHeight w:val="290"/>
        </w:trPr>
        <w:tc>
          <w:tcPr>
            <w:tcW w:w="4520" w:type="dxa"/>
            <w:tcBorders>
              <w:top w:val="nil"/>
              <w:left w:val="nil"/>
              <w:bottom w:val="nil"/>
              <w:right w:val="nil"/>
            </w:tcBorders>
            <w:shd w:val="clear" w:color="auto" w:fill="auto"/>
            <w:noWrap/>
            <w:vAlign w:val="bottom"/>
            <w:hideMark/>
          </w:tcPr>
          <w:p w14:paraId="76D8971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revenue</w:t>
            </w:r>
          </w:p>
        </w:tc>
      </w:tr>
      <w:tr w:rsidR="00A74BE4" w:rsidRPr="00A74BE4" w14:paraId="1DFD845C" w14:textId="77777777" w:rsidTr="00A74BE4">
        <w:trPr>
          <w:trHeight w:val="290"/>
        </w:trPr>
        <w:tc>
          <w:tcPr>
            <w:tcW w:w="4520" w:type="dxa"/>
            <w:tcBorders>
              <w:top w:val="nil"/>
              <w:left w:val="nil"/>
              <w:bottom w:val="nil"/>
              <w:right w:val="nil"/>
            </w:tcBorders>
            <w:shd w:val="clear" w:color="auto" w:fill="auto"/>
            <w:noWrap/>
            <w:vAlign w:val="bottom"/>
            <w:hideMark/>
          </w:tcPr>
          <w:p w14:paraId="5D5B98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revenue</w:t>
            </w:r>
          </w:p>
        </w:tc>
      </w:tr>
      <w:tr w:rsidR="00A74BE4" w:rsidRPr="00A74BE4" w14:paraId="19826202" w14:textId="77777777" w:rsidTr="00A74BE4">
        <w:trPr>
          <w:trHeight w:val="290"/>
        </w:trPr>
        <w:tc>
          <w:tcPr>
            <w:tcW w:w="4520" w:type="dxa"/>
            <w:tcBorders>
              <w:top w:val="nil"/>
              <w:left w:val="nil"/>
              <w:bottom w:val="nil"/>
              <w:right w:val="nil"/>
            </w:tcBorders>
            <w:shd w:val="clear" w:color="auto" w:fill="auto"/>
            <w:noWrap/>
            <w:vAlign w:val="bottom"/>
            <w:hideMark/>
          </w:tcPr>
          <w:p w14:paraId="21CB90E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535E6AC" w14:textId="77777777" w:rsidTr="00A74BE4">
        <w:trPr>
          <w:trHeight w:val="290"/>
        </w:trPr>
        <w:tc>
          <w:tcPr>
            <w:tcW w:w="4520" w:type="dxa"/>
            <w:tcBorders>
              <w:top w:val="nil"/>
              <w:left w:val="nil"/>
              <w:bottom w:val="nil"/>
              <w:right w:val="nil"/>
            </w:tcBorders>
            <w:shd w:val="clear" w:color="auto" w:fill="auto"/>
            <w:noWrap/>
            <w:vAlign w:val="bottom"/>
            <w:hideMark/>
          </w:tcPr>
          <w:p w14:paraId="39F69EC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7281FAFB" w14:textId="77777777" w:rsidTr="00A74BE4">
        <w:trPr>
          <w:trHeight w:val="290"/>
        </w:trPr>
        <w:tc>
          <w:tcPr>
            <w:tcW w:w="4520" w:type="dxa"/>
            <w:tcBorders>
              <w:top w:val="nil"/>
              <w:left w:val="nil"/>
              <w:bottom w:val="nil"/>
              <w:right w:val="nil"/>
            </w:tcBorders>
            <w:shd w:val="clear" w:color="auto" w:fill="auto"/>
            <w:noWrap/>
            <w:vAlign w:val="bottom"/>
            <w:hideMark/>
          </w:tcPr>
          <w:p w14:paraId="3FDF3F0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639CD870" w14:textId="77777777" w:rsidTr="00A74BE4">
        <w:trPr>
          <w:trHeight w:val="290"/>
        </w:trPr>
        <w:tc>
          <w:tcPr>
            <w:tcW w:w="4520" w:type="dxa"/>
            <w:tcBorders>
              <w:top w:val="nil"/>
              <w:left w:val="nil"/>
              <w:bottom w:val="nil"/>
              <w:right w:val="nil"/>
            </w:tcBorders>
            <w:shd w:val="clear" w:color="auto" w:fill="auto"/>
            <w:noWrap/>
            <w:vAlign w:val="bottom"/>
            <w:hideMark/>
          </w:tcPr>
          <w:p w14:paraId="7F8670A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057FF3DB" w14:textId="77777777" w:rsidTr="00A74BE4">
        <w:trPr>
          <w:trHeight w:val="290"/>
        </w:trPr>
        <w:tc>
          <w:tcPr>
            <w:tcW w:w="4520" w:type="dxa"/>
            <w:tcBorders>
              <w:top w:val="nil"/>
              <w:left w:val="nil"/>
              <w:bottom w:val="nil"/>
              <w:right w:val="nil"/>
            </w:tcBorders>
            <w:shd w:val="clear" w:color="auto" w:fill="auto"/>
            <w:noWrap/>
            <w:vAlign w:val="bottom"/>
            <w:hideMark/>
          </w:tcPr>
          <w:p w14:paraId="132820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operation</w:t>
            </w:r>
          </w:p>
        </w:tc>
      </w:tr>
      <w:tr w:rsidR="00A74BE4" w:rsidRPr="00A74BE4" w14:paraId="50FE8945" w14:textId="77777777" w:rsidTr="00A74BE4">
        <w:trPr>
          <w:trHeight w:val="290"/>
        </w:trPr>
        <w:tc>
          <w:tcPr>
            <w:tcW w:w="4520" w:type="dxa"/>
            <w:tcBorders>
              <w:top w:val="nil"/>
              <w:left w:val="nil"/>
              <w:bottom w:val="nil"/>
              <w:right w:val="nil"/>
            </w:tcBorders>
            <w:shd w:val="clear" w:color="auto" w:fill="auto"/>
            <w:noWrap/>
            <w:vAlign w:val="bottom"/>
            <w:hideMark/>
          </w:tcPr>
          <w:p w14:paraId="18BACA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Capital outlay</w:t>
            </w:r>
          </w:p>
        </w:tc>
      </w:tr>
      <w:tr w:rsidR="00A74BE4" w:rsidRPr="00A74BE4" w14:paraId="1D479C21" w14:textId="77777777" w:rsidTr="00A74BE4">
        <w:trPr>
          <w:trHeight w:val="290"/>
        </w:trPr>
        <w:tc>
          <w:tcPr>
            <w:tcW w:w="4520" w:type="dxa"/>
            <w:tcBorders>
              <w:top w:val="nil"/>
              <w:left w:val="nil"/>
              <w:bottom w:val="nil"/>
              <w:right w:val="nil"/>
            </w:tcBorders>
            <w:shd w:val="clear" w:color="auto" w:fill="auto"/>
            <w:noWrap/>
            <w:vAlign w:val="bottom"/>
            <w:hideMark/>
          </w:tcPr>
          <w:p w14:paraId="4FE4F2E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Insurance benefits and repayments</w:t>
            </w:r>
          </w:p>
        </w:tc>
      </w:tr>
      <w:tr w:rsidR="00A74BE4" w:rsidRPr="00A74BE4" w14:paraId="500EC105" w14:textId="77777777" w:rsidTr="00A74BE4">
        <w:trPr>
          <w:trHeight w:val="290"/>
        </w:trPr>
        <w:tc>
          <w:tcPr>
            <w:tcW w:w="4520" w:type="dxa"/>
            <w:tcBorders>
              <w:top w:val="nil"/>
              <w:left w:val="nil"/>
              <w:bottom w:val="nil"/>
              <w:right w:val="nil"/>
            </w:tcBorders>
            <w:shd w:val="clear" w:color="auto" w:fill="auto"/>
            <w:noWrap/>
            <w:vAlign w:val="bottom"/>
            <w:hideMark/>
          </w:tcPr>
          <w:p w14:paraId="5F3D5C6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Assistance and subsidies</w:t>
            </w:r>
          </w:p>
        </w:tc>
      </w:tr>
      <w:tr w:rsidR="00A74BE4" w:rsidRPr="00A74BE4" w14:paraId="349F8887" w14:textId="77777777" w:rsidTr="00A74BE4">
        <w:trPr>
          <w:trHeight w:val="290"/>
        </w:trPr>
        <w:tc>
          <w:tcPr>
            <w:tcW w:w="4520" w:type="dxa"/>
            <w:tcBorders>
              <w:top w:val="nil"/>
              <w:left w:val="nil"/>
              <w:bottom w:val="nil"/>
              <w:right w:val="nil"/>
            </w:tcBorders>
            <w:shd w:val="clear" w:color="auto" w:fill="auto"/>
            <w:noWrap/>
            <w:vAlign w:val="bottom"/>
            <w:hideMark/>
          </w:tcPr>
          <w:p w14:paraId="610FC25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debt</w:t>
            </w:r>
          </w:p>
        </w:tc>
      </w:tr>
      <w:tr w:rsidR="00A74BE4" w:rsidRPr="00A74BE4" w14:paraId="7127EC83" w14:textId="77777777" w:rsidTr="00A74BE4">
        <w:trPr>
          <w:trHeight w:val="290"/>
        </w:trPr>
        <w:tc>
          <w:tcPr>
            <w:tcW w:w="4520" w:type="dxa"/>
            <w:tcBorders>
              <w:top w:val="nil"/>
              <w:left w:val="nil"/>
              <w:bottom w:val="nil"/>
              <w:right w:val="nil"/>
            </w:tcBorders>
            <w:shd w:val="clear" w:color="auto" w:fill="auto"/>
            <w:noWrap/>
            <w:vAlign w:val="bottom"/>
            <w:hideMark/>
          </w:tcPr>
          <w:p w14:paraId="674585B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Exhibit: Salaries and wages</w:t>
            </w:r>
          </w:p>
        </w:tc>
      </w:tr>
      <w:tr w:rsidR="00A74BE4" w:rsidRPr="00A74BE4" w14:paraId="2F8C3404" w14:textId="77777777" w:rsidTr="00A74BE4">
        <w:trPr>
          <w:trHeight w:val="290"/>
        </w:trPr>
        <w:tc>
          <w:tcPr>
            <w:tcW w:w="4520" w:type="dxa"/>
            <w:tcBorders>
              <w:top w:val="nil"/>
              <w:left w:val="nil"/>
              <w:bottom w:val="nil"/>
              <w:right w:val="nil"/>
            </w:tcBorders>
            <w:shd w:val="clear" w:color="auto" w:fill="auto"/>
            <w:noWrap/>
            <w:vAlign w:val="bottom"/>
            <w:hideMark/>
          </w:tcPr>
          <w:p w14:paraId="23A9436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16BCB16" w14:textId="77777777" w:rsidTr="00A74BE4">
        <w:trPr>
          <w:trHeight w:val="290"/>
        </w:trPr>
        <w:tc>
          <w:tcPr>
            <w:tcW w:w="4520" w:type="dxa"/>
            <w:tcBorders>
              <w:top w:val="nil"/>
              <w:left w:val="nil"/>
              <w:bottom w:val="nil"/>
              <w:right w:val="nil"/>
            </w:tcBorders>
            <w:shd w:val="clear" w:color="auto" w:fill="auto"/>
            <w:noWrap/>
            <w:vAlign w:val="bottom"/>
            <w:hideMark/>
          </w:tcPr>
          <w:p w14:paraId="30B4569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0707B63E" w14:textId="77777777" w:rsidTr="00A74BE4">
        <w:trPr>
          <w:trHeight w:val="290"/>
        </w:trPr>
        <w:tc>
          <w:tcPr>
            <w:tcW w:w="4520" w:type="dxa"/>
            <w:tcBorders>
              <w:top w:val="nil"/>
              <w:left w:val="nil"/>
              <w:bottom w:val="nil"/>
              <w:right w:val="nil"/>
            </w:tcBorders>
            <w:shd w:val="clear" w:color="auto" w:fill="auto"/>
            <w:noWrap/>
            <w:vAlign w:val="bottom"/>
            <w:hideMark/>
          </w:tcPr>
          <w:p w14:paraId="6F5ABCB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w:t>
            </w:r>
          </w:p>
        </w:tc>
      </w:tr>
      <w:tr w:rsidR="00A74BE4" w:rsidRPr="00A74BE4" w14:paraId="38D05F27" w14:textId="77777777" w:rsidTr="00A74BE4">
        <w:trPr>
          <w:trHeight w:val="290"/>
        </w:trPr>
        <w:tc>
          <w:tcPr>
            <w:tcW w:w="4520" w:type="dxa"/>
            <w:tcBorders>
              <w:top w:val="nil"/>
              <w:left w:val="nil"/>
              <w:bottom w:val="nil"/>
              <w:right w:val="nil"/>
            </w:tcBorders>
            <w:shd w:val="clear" w:color="auto" w:fill="auto"/>
            <w:noWrap/>
            <w:vAlign w:val="bottom"/>
            <w:hideMark/>
          </w:tcPr>
          <w:p w14:paraId="4DE72DA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07EAB775" w14:textId="77777777" w:rsidTr="00A74BE4">
        <w:trPr>
          <w:trHeight w:val="290"/>
        </w:trPr>
        <w:tc>
          <w:tcPr>
            <w:tcW w:w="4520" w:type="dxa"/>
            <w:tcBorders>
              <w:top w:val="nil"/>
              <w:left w:val="nil"/>
              <w:bottom w:val="nil"/>
              <w:right w:val="nil"/>
            </w:tcBorders>
            <w:shd w:val="clear" w:color="auto" w:fill="auto"/>
            <w:noWrap/>
            <w:vAlign w:val="bottom"/>
            <w:hideMark/>
          </w:tcPr>
          <w:p w14:paraId="2CDF271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7B268EEC" w14:textId="77777777" w:rsidTr="00A74BE4">
        <w:trPr>
          <w:trHeight w:val="290"/>
        </w:trPr>
        <w:tc>
          <w:tcPr>
            <w:tcW w:w="4520" w:type="dxa"/>
            <w:tcBorders>
              <w:top w:val="nil"/>
              <w:left w:val="nil"/>
              <w:bottom w:val="nil"/>
              <w:right w:val="nil"/>
            </w:tcBorders>
            <w:shd w:val="clear" w:color="auto" w:fill="auto"/>
            <w:noWrap/>
            <w:vAlign w:val="bottom"/>
            <w:hideMark/>
          </w:tcPr>
          <w:p w14:paraId="528CB5C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1FCE355" w14:textId="77777777" w:rsidTr="00A74BE4">
        <w:trPr>
          <w:trHeight w:val="290"/>
        </w:trPr>
        <w:tc>
          <w:tcPr>
            <w:tcW w:w="4520" w:type="dxa"/>
            <w:tcBorders>
              <w:top w:val="nil"/>
              <w:left w:val="nil"/>
              <w:bottom w:val="nil"/>
              <w:right w:val="nil"/>
            </w:tcBorders>
            <w:shd w:val="clear" w:color="auto" w:fill="auto"/>
            <w:noWrap/>
            <w:vAlign w:val="bottom"/>
            <w:hideMark/>
          </w:tcPr>
          <w:p w14:paraId="1145E8B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 by function:</w:t>
            </w:r>
          </w:p>
        </w:tc>
      </w:tr>
      <w:tr w:rsidR="00A74BE4" w:rsidRPr="00A74BE4" w14:paraId="217DEAC4" w14:textId="77777777" w:rsidTr="00A74BE4">
        <w:trPr>
          <w:trHeight w:val="290"/>
        </w:trPr>
        <w:tc>
          <w:tcPr>
            <w:tcW w:w="4520" w:type="dxa"/>
            <w:tcBorders>
              <w:top w:val="nil"/>
              <w:left w:val="nil"/>
              <w:bottom w:val="nil"/>
              <w:right w:val="nil"/>
            </w:tcBorders>
            <w:shd w:val="clear" w:color="auto" w:fill="auto"/>
            <w:noWrap/>
            <w:vAlign w:val="bottom"/>
            <w:hideMark/>
          </w:tcPr>
          <w:p w14:paraId="1DAA189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Education</w:t>
            </w:r>
          </w:p>
        </w:tc>
      </w:tr>
      <w:tr w:rsidR="00A74BE4" w:rsidRPr="00A74BE4" w14:paraId="1218AD99" w14:textId="77777777" w:rsidTr="00A74BE4">
        <w:trPr>
          <w:trHeight w:val="290"/>
        </w:trPr>
        <w:tc>
          <w:tcPr>
            <w:tcW w:w="4520" w:type="dxa"/>
            <w:tcBorders>
              <w:top w:val="nil"/>
              <w:left w:val="nil"/>
              <w:bottom w:val="nil"/>
              <w:right w:val="nil"/>
            </w:tcBorders>
            <w:shd w:val="clear" w:color="auto" w:fill="auto"/>
            <w:noWrap/>
            <w:vAlign w:val="bottom"/>
            <w:hideMark/>
          </w:tcPr>
          <w:p w14:paraId="76A4247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Public welfare</w:t>
            </w:r>
          </w:p>
        </w:tc>
      </w:tr>
      <w:tr w:rsidR="00A74BE4" w:rsidRPr="00A74BE4" w14:paraId="42DC8DA7" w14:textId="77777777" w:rsidTr="00A74BE4">
        <w:trPr>
          <w:trHeight w:val="290"/>
        </w:trPr>
        <w:tc>
          <w:tcPr>
            <w:tcW w:w="4520" w:type="dxa"/>
            <w:tcBorders>
              <w:top w:val="nil"/>
              <w:left w:val="nil"/>
              <w:bottom w:val="nil"/>
              <w:right w:val="nil"/>
            </w:tcBorders>
            <w:shd w:val="clear" w:color="auto" w:fill="auto"/>
            <w:noWrap/>
            <w:vAlign w:val="bottom"/>
            <w:hideMark/>
          </w:tcPr>
          <w:p w14:paraId="57C8867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Hospitals</w:t>
            </w:r>
          </w:p>
        </w:tc>
      </w:tr>
      <w:tr w:rsidR="00A74BE4" w:rsidRPr="00A74BE4" w14:paraId="1E4C578E" w14:textId="77777777" w:rsidTr="00A74BE4">
        <w:trPr>
          <w:trHeight w:val="290"/>
        </w:trPr>
        <w:tc>
          <w:tcPr>
            <w:tcW w:w="4520" w:type="dxa"/>
            <w:tcBorders>
              <w:top w:val="nil"/>
              <w:left w:val="nil"/>
              <w:bottom w:val="nil"/>
              <w:right w:val="nil"/>
            </w:tcBorders>
            <w:shd w:val="clear" w:color="auto" w:fill="auto"/>
            <w:noWrap/>
            <w:vAlign w:val="bottom"/>
            <w:hideMark/>
          </w:tcPr>
          <w:p w14:paraId="22331F8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Health</w:t>
            </w:r>
          </w:p>
        </w:tc>
      </w:tr>
      <w:tr w:rsidR="00A74BE4" w:rsidRPr="00A74BE4" w14:paraId="13195B5D" w14:textId="77777777" w:rsidTr="00A74BE4">
        <w:trPr>
          <w:trHeight w:val="290"/>
        </w:trPr>
        <w:tc>
          <w:tcPr>
            <w:tcW w:w="4520" w:type="dxa"/>
            <w:tcBorders>
              <w:top w:val="nil"/>
              <w:left w:val="nil"/>
              <w:bottom w:val="nil"/>
              <w:right w:val="nil"/>
            </w:tcBorders>
            <w:shd w:val="clear" w:color="auto" w:fill="auto"/>
            <w:noWrap/>
            <w:vAlign w:val="bottom"/>
            <w:hideMark/>
          </w:tcPr>
          <w:p w14:paraId="71C7A53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Highways</w:t>
            </w:r>
          </w:p>
        </w:tc>
      </w:tr>
      <w:tr w:rsidR="00A74BE4" w:rsidRPr="00A74BE4" w14:paraId="05B6F2E0" w14:textId="77777777" w:rsidTr="00A74BE4">
        <w:trPr>
          <w:trHeight w:val="290"/>
        </w:trPr>
        <w:tc>
          <w:tcPr>
            <w:tcW w:w="4520" w:type="dxa"/>
            <w:tcBorders>
              <w:top w:val="nil"/>
              <w:left w:val="nil"/>
              <w:bottom w:val="nil"/>
              <w:right w:val="nil"/>
            </w:tcBorders>
            <w:shd w:val="clear" w:color="auto" w:fill="auto"/>
            <w:noWrap/>
            <w:vAlign w:val="bottom"/>
            <w:hideMark/>
          </w:tcPr>
          <w:p w14:paraId="4ED2BD5A"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4E66CEA" w14:textId="77777777" w:rsidTr="00A74BE4">
        <w:trPr>
          <w:trHeight w:val="290"/>
        </w:trPr>
        <w:tc>
          <w:tcPr>
            <w:tcW w:w="4520" w:type="dxa"/>
            <w:tcBorders>
              <w:top w:val="nil"/>
              <w:left w:val="nil"/>
              <w:bottom w:val="nil"/>
              <w:right w:val="nil"/>
            </w:tcBorders>
            <w:shd w:val="clear" w:color="auto" w:fill="auto"/>
            <w:noWrap/>
            <w:vAlign w:val="bottom"/>
            <w:hideMark/>
          </w:tcPr>
          <w:p w14:paraId="5690324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Police protection</w:t>
            </w:r>
          </w:p>
        </w:tc>
      </w:tr>
      <w:tr w:rsidR="00A74BE4" w:rsidRPr="00A74BE4" w14:paraId="18FCDF43" w14:textId="77777777" w:rsidTr="00A74BE4">
        <w:trPr>
          <w:trHeight w:val="290"/>
        </w:trPr>
        <w:tc>
          <w:tcPr>
            <w:tcW w:w="4520" w:type="dxa"/>
            <w:tcBorders>
              <w:top w:val="nil"/>
              <w:left w:val="nil"/>
              <w:bottom w:val="nil"/>
              <w:right w:val="nil"/>
            </w:tcBorders>
            <w:shd w:val="clear" w:color="auto" w:fill="auto"/>
            <w:noWrap/>
            <w:vAlign w:val="bottom"/>
            <w:hideMark/>
          </w:tcPr>
          <w:p w14:paraId="46ED4F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Correction</w:t>
            </w:r>
          </w:p>
        </w:tc>
      </w:tr>
      <w:tr w:rsidR="00A74BE4" w:rsidRPr="00A74BE4" w14:paraId="0611DC6A" w14:textId="77777777" w:rsidTr="00A74BE4">
        <w:trPr>
          <w:trHeight w:val="290"/>
        </w:trPr>
        <w:tc>
          <w:tcPr>
            <w:tcW w:w="4520" w:type="dxa"/>
            <w:tcBorders>
              <w:top w:val="nil"/>
              <w:left w:val="nil"/>
              <w:bottom w:val="nil"/>
              <w:right w:val="nil"/>
            </w:tcBorders>
            <w:shd w:val="clear" w:color="auto" w:fill="auto"/>
            <w:noWrap/>
            <w:vAlign w:val="bottom"/>
            <w:hideMark/>
          </w:tcPr>
          <w:p w14:paraId="380DD78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Natural resources</w:t>
            </w:r>
          </w:p>
        </w:tc>
      </w:tr>
      <w:tr w:rsidR="00A74BE4" w:rsidRPr="00A74BE4" w14:paraId="4CAB351F" w14:textId="77777777" w:rsidTr="00A74BE4">
        <w:trPr>
          <w:trHeight w:val="290"/>
        </w:trPr>
        <w:tc>
          <w:tcPr>
            <w:tcW w:w="4520" w:type="dxa"/>
            <w:tcBorders>
              <w:top w:val="nil"/>
              <w:left w:val="nil"/>
              <w:bottom w:val="nil"/>
              <w:right w:val="nil"/>
            </w:tcBorders>
            <w:shd w:val="clear" w:color="auto" w:fill="auto"/>
            <w:noWrap/>
            <w:vAlign w:val="bottom"/>
            <w:hideMark/>
          </w:tcPr>
          <w:p w14:paraId="764192D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Parks and recreation</w:t>
            </w:r>
          </w:p>
        </w:tc>
      </w:tr>
      <w:tr w:rsidR="00A74BE4" w:rsidRPr="00A74BE4" w14:paraId="2BCB0304" w14:textId="77777777" w:rsidTr="00A74BE4">
        <w:trPr>
          <w:trHeight w:val="290"/>
        </w:trPr>
        <w:tc>
          <w:tcPr>
            <w:tcW w:w="4520" w:type="dxa"/>
            <w:tcBorders>
              <w:top w:val="nil"/>
              <w:left w:val="nil"/>
              <w:bottom w:val="nil"/>
              <w:right w:val="nil"/>
            </w:tcBorders>
            <w:shd w:val="clear" w:color="auto" w:fill="auto"/>
            <w:noWrap/>
            <w:vAlign w:val="bottom"/>
            <w:hideMark/>
          </w:tcPr>
          <w:p w14:paraId="5F21B93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Governmental administration</w:t>
            </w:r>
          </w:p>
        </w:tc>
      </w:tr>
      <w:tr w:rsidR="00A74BE4" w:rsidRPr="00A74BE4" w14:paraId="6DEB7973" w14:textId="77777777" w:rsidTr="00A74BE4">
        <w:trPr>
          <w:trHeight w:val="290"/>
        </w:trPr>
        <w:tc>
          <w:tcPr>
            <w:tcW w:w="4520" w:type="dxa"/>
            <w:tcBorders>
              <w:top w:val="nil"/>
              <w:left w:val="nil"/>
              <w:bottom w:val="nil"/>
              <w:right w:val="nil"/>
            </w:tcBorders>
            <w:shd w:val="clear" w:color="auto" w:fill="auto"/>
            <w:noWrap/>
            <w:vAlign w:val="bottom"/>
            <w:hideMark/>
          </w:tcPr>
          <w:p w14:paraId="263F8559"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F99D9C1" w14:textId="77777777" w:rsidTr="00A74BE4">
        <w:trPr>
          <w:trHeight w:val="290"/>
        </w:trPr>
        <w:tc>
          <w:tcPr>
            <w:tcW w:w="4520" w:type="dxa"/>
            <w:tcBorders>
              <w:top w:val="nil"/>
              <w:left w:val="nil"/>
              <w:bottom w:val="nil"/>
              <w:right w:val="nil"/>
            </w:tcBorders>
            <w:shd w:val="clear" w:color="auto" w:fill="auto"/>
            <w:noWrap/>
            <w:vAlign w:val="bottom"/>
            <w:hideMark/>
          </w:tcPr>
          <w:p w14:paraId="7D9F33F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general debt</w:t>
            </w:r>
          </w:p>
        </w:tc>
      </w:tr>
      <w:tr w:rsidR="00A74BE4" w:rsidRPr="00A74BE4" w14:paraId="3DA41A60" w14:textId="77777777" w:rsidTr="00A74BE4">
        <w:trPr>
          <w:trHeight w:val="290"/>
        </w:trPr>
        <w:tc>
          <w:tcPr>
            <w:tcW w:w="4520" w:type="dxa"/>
            <w:tcBorders>
              <w:top w:val="nil"/>
              <w:left w:val="nil"/>
              <w:bottom w:val="nil"/>
              <w:right w:val="nil"/>
            </w:tcBorders>
            <w:shd w:val="clear" w:color="auto" w:fill="auto"/>
            <w:noWrap/>
            <w:vAlign w:val="bottom"/>
            <w:hideMark/>
          </w:tcPr>
          <w:p w14:paraId="2C43BC8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and unallocable</w:t>
            </w:r>
          </w:p>
        </w:tc>
      </w:tr>
      <w:tr w:rsidR="00A74BE4" w:rsidRPr="00A74BE4" w14:paraId="71363D34" w14:textId="77777777" w:rsidTr="00A74BE4">
        <w:trPr>
          <w:trHeight w:val="290"/>
        </w:trPr>
        <w:tc>
          <w:tcPr>
            <w:tcW w:w="4520" w:type="dxa"/>
            <w:tcBorders>
              <w:top w:val="nil"/>
              <w:left w:val="nil"/>
              <w:bottom w:val="nil"/>
              <w:right w:val="nil"/>
            </w:tcBorders>
            <w:shd w:val="clear" w:color="auto" w:fill="auto"/>
            <w:noWrap/>
            <w:vAlign w:val="bottom"/>
            <w:hideMark/>
          </w:tcPr>
          <w:p w14:paraId="5B94A97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68AAF0D" w14:textId="77777777" w:rsidTr="00A74BE4">
        <w:trPr>
          <w:trHeight w:val="290"/>
        </w:trPr>
        <w:tc>
          <w:tcPr>
            <w:tcW w:w="4520" w:type="dxa"/>
            <w:tcBorders>
              <w:top w:val="nil"/>
              <w:left w:val="nil"/>
              <w:bottom w:val="nil"/>
              <w:right w:val="nil"/>
            </w:tcBorders>
            <w:shd w:val="clear" w:color="auto" w:fill="auto"/>
            <w:noWrap/>
            <w:vAlign w:val="bottom"/>
            <w:hideMark/>
          </w:tcPr>
          <w:p w14:paraId="48D6E13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expenditure</w:t>
            </w:r>
          </w:p>
        </w:tc>
      </w:tr>
      <w:tr w:rsidR="00A74BE4" w:rsidRPr="00A74BE4" w14:paraId="30023703" w14:textId="77777777" w:rsidTr="00A74BE4">
        <w:trPr>
          <w:trHeight w:val="290"/>
        </w:trPr>
        <w:tc>
          <w:tcPr>
            <w:tcW w:w="4520" w:type="dxa"/>
            <w:tcBorders>
              <w:top w:val="nil"/>
              <w:left w:val="nil"/>
              <w:bottom w:val="nil"/>
              <w:right w:val="nil"/>
            </w:tcBorders>
            <w:shd w:val="clear" w:color="auto" w:fill="auto"/>
            <w:noWrap/>
            <w:vAlign w:val="bottom"/>
            <w:hideMark/>
          </w:tcPr>
          <w:p w14:paraId="416A8F2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expenditure</w:t>
            </w:r>
          </w:p>
        </w:tc>
      </w:tr>
      <w:tr w:rsidR="00A74BE4" w:rsidRPr="00A74BE4" w14:paraId="46715DF3" w14:textId="77777777" w:rsidTr="00A74BE4">
        <w:trPr>
          <w:trHeight w:val="290"/>
        </w:trPr>
        <w:tc>
          <w:tcPr>
            <w:tcW w:w="4520" w:type="dxa"/>
            <w:tcBorders>
              <w:top w:val="nil"/>
              <w:left w:val="nil"/>
              <w:bottom w:val="nil"/>
              <w:right w:val="nil"/>
            </w:tcBorders>
            <w:shd w:val="clear" w:color="auto" w:fill="auto"/>
            <w:noWrap/>
            <w:vAlign w:val="bottom"/>
            <w:hideMark/>
          </w:tcPr>
          <w:p w14:paraId="60054D3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expenditure</w:t>
            </w:r>
          </w:p>
        </w:tc>
      </w:tr>
      <w:tr w:rsidR="00A74BE4" w:rsidRPr="00A74BE4" w14:paraId="31CDD1A5" w14:textId="77777777" w:rsidTr="00A74BE4">
        <w:trPr>
          <w:trHeight w:val="290"/>
        </w:trPr>
        <w:tc>
          <w:tcPr>
            <w:tcW w:w="4520" w:type="dxa"/>
            <w:tcBorders>
              <w:top w:val="nil"/>
              <w:left w:val="nil"/>
              <w:bottom w:val="nil"/>
              <w:right w:val="nil"/>
            </w:tcBorders>
            <w:shd w:val="clear" w:color="auto" w:fill="auto"/>
            <w:noWrap/>
            <w:vAlign w:val="bottom"/>
            <w:hideMark/>
          </w:tcPr>
          <w:p w14:paraId="062E1AF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0932E2B4" w14:textId="77777777" w:rsidTr="00A74BE4">
        <w:trPr>
          <w:trHeight w:val="290"/>
        </w:trPr>
        <w:tc>
          <w:tcPr>
            <w:tcW w:w="4520" w:type="dxa"/>
            <w:tcBorders>
              <w:top w:val="nil"/>
              <w:left w:val="nil"/>
              <w:bottom w:val="nil"/>
              <w:right w:val="nil"/>
            </w:tcBorders>
            <w:shd w:val="clear" w:color="auto" w:fill="auto"/>
            <w:noWrap/>
            <w:vAlign w:val="bottom"/>
            <w:hideMark/>
          </w:tcPr>
          <w:p w14:paraId="3FF0853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Debt at end of fiscal year</w:t>
            </w:r>
          </w:p>
        </w:tc>
      </w:tr>
      <w:tr w:rsidR="00A74BE4" w:rsidRPr="00A74BE4" w14:paraId="41EA7B78" w14:textId="77777777" w:rsidTr="00A74BE4">
        <w:trPr>
          <w:trHeight w:val="290"/>
        </w:trPr>
        <w:tc>
          <w:tcPr>
            <w:tcW w:w="4520" w:type="dxa"/>
            <w:tcBorders>
              <w:top w:val="nil"/>
              <w:left w:val="nil"/>
              <w:bottom w:val="nil"/>
              <w:right w:val="nil"/>
            </w:tcBorders>
            <w:shd w:val="clear" w:color="auto" w:fill="auto"/>
            <w:noWrap/>
            <w:vAlign w:val="bottom"/>
            <w:hideMark/>
          </w:tcPr>
          <w:p w14:paraId="002FB97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2D178807" w14:textId="77777777" w:rsidTr="00A74BE4">
        <w:trPr>
          <w:trHeight w:val="290"/>
        </w:trPr>
        <w:tc>
          <w:tcPr>
            <w:tcW w:w="4520" w:type="dxa"/>
            <w:tcBorders>
              <w:top w:val="nil"/>
              <w:left w:val="nil"/>
              <w:bottom w:val="nil"/>
              <w:right w:val="nil"/>
            </w:tcBorders>
            <w:shd w:val="clear" w:color="auto" w:fill="auto"/>
            <w:noWrap/>
            <w:vAlign w:val="bottom"/>
            <w:hideMark/>
          </w:tcPr>
          <w:p w14:paraId="5B8F8C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Cash and security holdings</w:t>
            </w:r>
          </w:p>
        </w:tc>
      </w:tr>
    </w:tbl>
    <w:p w14:paraId="1C841544" w14:textId="7ACA4C0E" w:rsidR="003C67F6" w:rsidRDefault="003C67F6" w:rsidP="009C6C90">
      <w:pPr>
        <w:spacing w:after="140" w:line="240" w:lineRule="auto"/>
        <w:rPr>
          <w:rFonts w:ascii="Times New Roman" w:eastAsia="Times New Roman" w:hAnsi="Times New Roman" w:cs="Times New Roman"/>
          <w:b/>
          <w:bCs/>
        </w:rPr>
      </w:pPr>
    </w:p>
    <w:p w14:paraId="6678AA1C" w14:textId="3DD4C737" w:rsidR="002038F7" w:rsidRPr="002038F7" w:rsidRDefault="002038F7" w:rsidP="002038F7">
      <w:pPr>
        <w:pStyle w:val="ListParagraph"/>
        <w:numPr>
          <w:ilvl w:val="0"/>
          <w:numId w:val="7"/>
        </w:numPr>
        <w:shd w:val="clear" w:color="auto" w:fill="FFFFFF"/>
        <w:spacing w:before="300" w:after="150" w:line="240" w:lineRule="auto"/>
        <w:textAlignment w:val="baseline"/>
        <w:outlineLvl w:val="0"/>
        <w:rPr>
          <w:rFonts w:ascii="Times New Roman" w:eastAsia="Times New Roman" w:hAnsi="Times New Roman" w:cs="Times New Roman"/>
        </w:rPr>
      </w:pPr>
      <w:r w:rsidRPr="002038F7">
        <w:rPr>
          <w:rFonts w:ascii="Times New Roman" w:eastAsia="Times New Roman" w:hAnsi="Times New Roman" w:cs="Times New Roman"/>
        </w:rPr>
        <w:t>Annual Survey of State Government Tax Collections (STC)</w:t>
      </w:r>
    </w:p>
    <w:p w14:paraId="3DD4BB48" w14:textId="6C81F1C9" w:rsidR="00A74BE4" w:rsidRPr="002038F7" w:rsidRDefault="002038F7" w:rsidP="002038F7">
      <w:pPr>
        <w:shd w:val="clear" w:color="auto" w:fill="FFFFFF"/>
        <w:spacing w:after="150" w:line="375" w:lineRule="atLeast"/>
        <w:textAlignment w:val="baseline"/>
        <w:rPr>
          <w:rFonts w:ascii="Times New Roman" w:eastAsia="Times New Roman" w:hAnsi="Times New Roman" w:cs="Times New Roman"/>
        </w:rPr>
      </w:pPr>
      <w:r w:rsidRPr="002038F7">
        <w:rPr>
          <w:rFonts w:ascii="Times New Roman" w:eastAsia="Times New Roman" w:hAnsi="Times New Roman" w:cs="Times New Roman"/>
        </w:rPr>
        <w:t>The Annual Survey of State Government Tax Collections (STC) provides a summary of taxes collected by state for 5 broad tax categories and up to 25 tax subcategories.</w:t>
      </w:r>
      <w:bookmarkStart w:id="0" w:name="_GoBack"/>
      <w:bookmarkEnd w:id="0"/>
    </w:p>
    <w:tbl>
      <w:tblPr>
        <w:tblW w:w="4520" w:type="dxa"/>
        <w:tblLook w:val="04A0" w:firstRow="1" w:lastRow="0" w:firstColumn="1" w:lastColumn="0" w:noHBand="0" w:noVBand="1"/>
      </w:tblPr>
      <w:tblGrid>
        <w:gridCol w:w="4520"/>
      </w:tblGrid>
      <w:tr w:rsidR="004A6F38" w:rsidRPr="004A6F38" w14:paraId="45663D70" w14:textId="77777777" w:rsidTr="004A6F38">
        <w:trPr>
          <w:trHeight w:val="290"/>
        </w:trPr>
        <w:tc>
          <w:tcPr>
            <w:tcW w:w="4520" w:type="dxa"/>
            <w:tcBorders>
              <w:top w:val="nil"/>
              <w:left w:val="nil"/>
              <w:bottom w:val="nil"/>
              <w:right w:val="nil"/>
            </w:tcBorders>
            <w:shd w:val="clear" w:color="auto" w:fill="auto"/>
            <w:noWrap/>
            <w:vAlign w:val="bottom"/>
            <w:hideMark/>
          </w:tcPr>
          <w:p w14:paraId="09B6D06B"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Total Taxes</w:t>
            </w:r>
          </w:p>
        </w:tc>
      </w:tr>
      <w:tr w:rsidR="004A6F38" w:rsidRPr="004A6F38" w14:paraId="542EE383" w14:textId="77777777" w:rsidTr="004A6F38">
        <w:trPr>
          <w:trHeight w:val="290"/>
        </w:trPr>
        <w:tc>
          <w:tcPr>
            <w:tcW w:w="4520" w:type="dxa"/>
            <w:tcBorders>
              <w:top w:val="nil"/>
              <w:left w:val="nil"/>
              <w:bottom w:val="nil"/>
              <w:right w:val="nil"/>
            </w:tcBorders>
            <w:shd w:val="clear" w:color="auto" w:fill="auto"/>
            <w:noWrap/>
            <w:vAlign w:val="bottom"/>
            <w:hideMark/>
          </w:tcPr>
          <w:p w14:paraId="7E4FBDB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Property Taxes</w:t>
            </w:r>
          </w:p>
        </w:tc>
      </w:tr>
      <w:tr w:rsidR="004A6F38" w:rsidRPr="004A6F38" w14:paraId="5A2EC7AB" w14:textId="77777777" w:rsidTr="004A6F38">
        <w:trPr>
          <w:trHeight w:val="290"/>
        </w:trPr>
        <w:tc>
          <w:tcPr>
            <w:tcW w:w="4520" w:type="dxa"/>
            <w:tcBorders>
              <w:top w:val="nil"/>
              <w:left w:val="nil"/>
              <w:bottom w:val="nil"/>
              <w:right w:val="nil"/>
            </w:tcBorders>
            <w:shd w:val="clear" w:color="auto" w:fill="auto"/>
            <w:noWrap/>
            <w:vAlign w:val="bottom"/>
            <w:hideMark/>
          </w:tcPr>
          <w:p w14:paraId="25DAE924"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Sales and Gross Receipts Taxes</w:t>
            </w:r>
          </w:p>
        </w:tc>
      </w:tr>
      <w:tr w:rsidR="004A6F38" w:rsidRPr="004A6F38" w14:paraId="008D0E9C" w14:textId="77777777" w:rsidTr="004A6F38">
        <w:trPr>
          <w:trHeight w:val="290"/>
        </w:trPr>
        <w:tc>
          <w:tcPr>
            <w:tcW w:w="4520" w:type="dxa"/>
            <w:tcBorders>
              <w:top w:val="nil"/>
              <w:left w:val="nil"/>
              <w:bottom w:val="nil"/>
              <w:right w:val="nil"/>
            </w:tcBorders>
            <w:shd w:val="clear" w:color="auto" w:fill="auto"/>
            <w:noWrap/>
            <w:vAlign w:val="bottom"/>
            <w:hideMark/>
          </w:tcPr>
          <w:p w14:paraId="4FAED0C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License Taxes</w:t>
            </w:r>
          </w:p>
        </w:tc>
      </w:tr>
      <w:tr w:rsidR="004A6F38" w:rsidRPr="004A6F38" w14:paraId="5652C471" w14:textId="77777777" w:rsidTr="004A6F38">
        <w:trPr>
          <w:trHeight w:val="290"/>
        </w:trPr>
        <w:tc>
          <w:tcPr>
            <w:tcW w:w="4520" w:type="dxa"/>
            <w:tcBorders>
              <w:top w:val="nil"/>
              <w:left w:val="nil"/>
              <w:bottom w:val="nil"/>
              <w:right w:val="nil"/>
            </w:tcBorders>
            <w:shd w:val="clear" w:color="auto" w:fill="auto"/>
            <w:noWrap/>
            <w:vAlign w:val="bottom"/>
            <w:hideMark/>
          </w:tcPr>
          <w:p w14:paraId="3E762ABF"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Income Taxes</w:t>
            </w:r>
          </w:p>
        </w:tc>
      </w:tr>
      <w:tr w:rsidR="004A6F38" w:rsidRPr="004A6F38" w14:paraId="00D60C2F" w14:textId="77777777" w:rsidTr="004A6F38">
        <w:trPr>
          <w:trHeight w:val="290"/>
        </w:trPr>
        <w:tc>
          <w:tcPr>
            <w:tcW w:w="4520" w:type="dxa"/>
            <w:tcBorders>
              <w:top w:val="nil"/>
              <w:left w:val="nil"/>
              <w:bottom w:val="nil"/>
              <w:right w:val="nil"/>
            </w:tcBorders>
            <w:shd w:val="clear" w:color="auto" w:fill="auto"/>
            <w:noWrap/>
            <w:vAlign w:val="bottom"/>
            <w:hideMark/>
          </w:tcPr>
          <w:p w14:paraId="40470D4D"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lastRenderedPageBreak/>
              <w:t>Other Taxes</w:t>
            </w:r>
          </w:p>
        </w:tc>
      </w:tr>
    </w:tbl>
    <w:p w14:paraId="15E87D1A" w14:textId="218915A6" w:rsidR="00A74BE4" w:rsidRPr="003C67F6" w:rsidRDefault="00A74BE4" w:rsidP="009C6C90">
      <w:pPr>
        <w:spacing w:after="140" w:line="240" w:lineRule="auto"/>
        <w:rPr>
          <w:rFonts w:ascii="Times New Roman" w:eastAsia="Times New Roman" w:hAnsi="Times New Roman" w:cs="Times New Roman"/>
          <w:b/>
          <w:bCs/>
        </w:rPr>
      </w:pPr>
    </w:p>
    <w:sectPr w:rsidR="00A74BE4" w:rsidRPr="003C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urich Cn B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41C"/>
    <w:multiLevelType w:val="multilevel"/>
    <w:tmpl w:val="CAFA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7646D"/>
    <w:multiLevelType w:val="multilevel"/>
    <w:tmpl w:val="CDD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C5946"/>
    <w:multiLevelType w:val="multilevel"/>
    <w:tmpl w:val="29D0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6B1"/>
    <w:multiLevelType w:val="multilevel"/>
    <w:tmpl w:val="B260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A23BD"/>
    <w:multiLevelType w:val="multilevel"/>
    <w:tmpl w:val="711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67290"/>
    <w:multiLevelType w:val="multilevel"/>
    <w:tmpl w:val="9F7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23E57"/>
    <w:multiLevelType w:val="multilevel"/>
    <w:tmpl w:val="BED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4"/>
    </w:lvlOverride>
  </w:num>
  <w:num w:numId="5">
    <w:abstractNumId w:val="5"/>
    <w:lvlOverride w:ilvl="0">
      <w:startOverride w:val="5"/>
    </w:lvlOverride>
  </w:num>
  <w:num w:numId="6">
    <w:abstractNumId w:val="3"/>
    <w:lvlOverride w:ilvl="0">
      <w:startOverride w:val="6"/>
    </w:lvlOverride>
  </w:num>
  <w:num w:numId="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50"/>
    <w:rsid w:val="002038F7"/>
    <w:rsid w:val="003C67F6"/>
    <w:rsid w:val="004A05C5"/>
    <w:rsid w:val="004A6F38"/>
    <w:rsid w:val="009C6C90"/>
    <w:rsid w:val="00A74BE4"/>
    <w:rsid w:val="00D8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6EB"/>
  <w15:chartTrackingRefBased/>
  <w15:docId w15:val="{4D145D0A-78DE-484C-82C6-D61A86F7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7F6"/>
    <w:rPr>
      <w:color w:val="0000FF"/>
      <w:u w:val="single"/>
    </w:rPr>
  </w:style>
  <w:style w:type="character" w:styleId="HTMLCite">
    <w:name w:val="HTML Cite"/>
    <w:basedOn w:val="DefaultParagraphFont"/>
    <w:uiPriority w:val="99"/>
    <w:semiHidden/>
    <w:unhideWhenUsed/>
    <w:rsid w:val="003C67F6"/>
    <w:rPr>
      <w:i/>
      <w:iCs/>
    </w:rPr>
  </w:style>
  <w:style w:type="paragraph" w:styleId="ListParagraph">
    <w:name w:val="List Paragraph"/>
    <w:basedOn w:val="Normal"/>
    <w:uiPriority w:val="34"/>
    <w:qFormat/>
    <w:rsid w:val="003C67F6"/>
    <w:pPr>
      <w:ind w:left="720"/>
      <w:contextualSpacing/>
    </w:pPr>
  </w:style>
  <w:style w:type="paragraph" w:customStyle="1" w:styleId="uscb-title-3">
    <w:name w:val="uscb-title-3"/>
    <w:basedOn w:val="Normal"/>
    <w:rsid w:val="009C6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38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7504">
      <w:bodyDiv w:val="1"/>
      <w:marLeft w:val="0"/>
      <w:marRight w:val="0"/>
      <w:marTop w:val="0"/>
      <w:marBottom w:val="0"/>
      <w:divBdr>
        <w:top w:val="none" w:sz="0" w:space="0" w:color="auto"/>
        <w:left w:val="none" w:sz="0" w:space="0" w:color="auto"/>
        <w:bottom w:val="none" w:sz="0" w:space="0" w:color="auto"/>
        <w:right w:val="none" w:sz="0" w:space="0" w:color="auto"/>
      </w:divBdr>
    </w:div>
    <w:div w:id="526144448">
      <w:bodyDiv w:val="1"/>
      <w:marLeft w:val="0"/>
      <w:marRight w:val="0"/>
      <w:marTop w:val="0"/>
      <w:marBottom w:val="0"/>
      <w:divBdr>
        <w:top w:val="none" w:sz="0" w:space="0" w:color="auto"/>
        <w:left w:val="none" w:sz="0" w:space="0" w:color="auto"/>
        <w:bottom w:val="none" w:sz="0" w:space="0" w:color="auto"/>
        <w:right w:val="none" w:sz="0" w:space="0" w:color="auto"/>
      </w:divBdr>
    </w:div>
    <w:div w:id="597565659">
      <w:bodyDiv w:val="1"/>
      <w:marLeft w:val="0"/>
      <w:marRight w:val="0"/>
      <w:marTop w:val="0"/>
      <w:marBottom w:val="0"/>
      <w:divBdr>
        <w:top w:val="none" w:sz="0" w:space="0" w:color="auto"/>
        <w:left w:val="none" w:sz="0" w:space="0" w:color="auto"/>
        <w:bottom w:val="none" w:sz="0" w:space="0" w:color="auto"/>
        <w:right w:val="none" w:sz="0" w:space="0" w:color="auto"/>
      </w:divBdr>
    </w:div>
    <w:div w:id="781998147">
      <w:bodyDiv w:val="1"/>
      <w:marLeft w:val="0"/>
      <w:marRight w:val="0"/>
      <w:marTop w:val="0"/>
      <w:marBottom w:val="0"/>
      <w:divBdr>
        <w:top w:val="none" w:sz="0" w:space="0" w:color="auto"/>
        <w:left w:val="none" w:sz="0" w:space="0" w:color="auto"/>
        <w:bottom w:val="none" w:sz="0" w:space="0" w:color="auto"/>
        <w:right w:val="none" w:sz="0" w:space="0" w:color="auto"/>
      </w:divBdr>
    </w:div>
    <w:div w:id="1187209926">
      <w:bodyDiv w:val="1"/>
      <w:marLeft w:val="0"/>
      <w:marRight w:val="0"/>
      <w:marTop w:val="0"/>
      <w:marBottom w:val="0"/>
      <w:divBdr>
        <w:top w:val="none" w:sz="0" w:space="0" w:color="auto"/>
        <w:left w:val="none" w:sz="0" w:space="0" w:color="auto"/>
        <w:bottom w:val="none" w:sz="0" w:space="0" w:color="auto"/>
        <w:right w:val="none" w:sz="0" w:space="0" w:color="auto"/>
      </w:divBdr>
      <w:divsChild>
        <w:div w:id="780995684">
          <w:marLeft w:val="0"/>
          <w:marRight w:val="0"/>
          <w:marTop w:val="0"/>
          <w:marBottom w:val="0"/>
          <w:divBdr>
            <w:top w:val="none" w:sz="0" w:space="0" w:color="auto"/>
            <w:left w:val="none" w:sz="0" w:space="0" w:color="auto"/>
            <w:bottom w:val="none" w:sz="0" w:space="0" w:color="auto"/>
            <w:right w:val="none" w:sz="0" w:space="0" w:color="auto"/>
          </w:divBdr>
          <w:divsChild>
            <w:div w:id="41633061">
              <w:marLeft w:val="0"/>
              <w:marRight w:val="0"/>
              <w:marTop w:val="0"/>
              <w:marBottom w:val="0"/>
              <w:divBdr>
                <w:top w:val="none" w:sz="0" w:space="0" w:color="auto"/>
                <w:left w:val="none" w:sz="0" w:space="0" w:color="auto"/>
                <w:bottom w:val="none" w:sz="0" w:space="0" w:color="auto"/>
                <w:right w:val="none" w:sz="0" w:space="0" w:color="auto"/>
              </w:divBdr>
              <w:divsChild>
                <w:div w:id="960380472">
                  <w:marLeft w:val="0"/>
                  <w:marRight w:val="0"/>
                  <w:marTop w:val="0"/>
                  <w:marBottom w:val="0"/>
                  <w:divBdr>
                    <w:top w:val="none" w:sz="0" w:space="0" w:color="auto"/>
                    <w:left w:val="none" w:sz="0" w:space="0" w:color="auto"/>
                    <w:bottom w:val="none" w:sz="0" w:space="0" w:color="auto"/>
                    <w:right w:val="none" w:sz="0" w:space="0" w:color="auto"/>
                  </w:divBdr>
                  <w:divsChild>
                    <w:div w:id="1508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635">
          <w:marLeft w:val="0"/>
          <w:marRight w:val="0"/>
          <w:marTop w:val="0"/>
          <w:marBottom w:val="0"/>
          <w:divBdr>
            <w:top w:val="none" w:sz="0" w:space="0" w:color="auto"/>
            <w:left w:val="none" w:sz="0" w:space="0" w:color="auto"/>
            <w:bottom w:val="none" w:sz="0" w:space="0" w:color="auto"/>
            <w:right w:val="none" w:sz="0" w:space="0" w:color="auto"/>
          </w:divBdr>
          <w:divsChild>
            <w:div w:id="181163837">
              <w:marLeft w:val="0"/>
              <w:marRight w:val="0"/>
              <w:marTop w:val="0"/>
              <w:marBottom w:val="0"/>
              <w:divBdr>
                <w:top w:val="none" w:sz="0" w:space="0" w:color="auto"/>
                <w:left w:val="none" w:sz="0" w:space="0" w:color="auto"/>
                <w:bottom w:val="none" w:sz="0" w:space="0" w:color="auto"/>
                <w:right w:val="none" w:sz="0" w:space="0" w:color="auto"/>
              </w:divBdr>
              <w:divsChild>
                <w:div w:id="1266112275">
                  <w:marLeft w:val="0"/>
                  <w:marRight w:val="0"/>
                  <w:marTop w:val="0"/>
                  <w:marBottom w:val="0"/>
                  <w:divBdr>
                    <w:top w:val="none" w:sz="0" w:space="0" w:color="auto"/>
                    <w:left w:val="none" w:sz="0" w:space="0" w:color="auto"/>
                    <w:bottom w:val="none" w:sz="0" w:space="0" w:color="auto"/>
                    <w:right w:val="none" w:sz="0" w:space="0" w:color="auto"/>
                  </w:divBdr>
                  <w:divsChild>
                    <w:div w:id="95290597">
                      <w:marLeft w:val="0"/>
                      <w:marRight w:val="0"/>
                      <w:marTop w:val="0"/>
                      <w:marBottom w:val="0"/>
                      <w:divBdr>
                        <w:top w:val="none" w:sz="0" w:space="0" w:color="auto"/>
                        <w:left w:val="none" w:sz="0" w:space="0" w:color="auto"/>
                        <w:bottom w:val="none" w:sz="0" w:space="0" w:color="auto"/>
                        <w:right w:val="none" w:sz="0" w:space="0" w:color="auto"/>
                      </w:divBdr>
                      <w:divsChild>
                        <w:div w:id="1349792685">
                          <w:marLeft w:val="0"/>
                          <w:marRight w:val="0"/>
                          <w:marTop w:val="0"/>
                          <w:marBottom w:val="0"/>
                          <w:divBdr>
                            <w:top w:val="none" w:sz="0" w:space="0" w:color="auto"/>
                            <w:left w:val="none" w:sz="0" w:space="0" w:color="auto"/>
                            <w:bottom w:val="none" w:sz="0" w:space="0" w:color="auto"/>
                            <w:right w:val="none" w:sz="0" w:space="0" w:color="auto"/>
                          </w:divBdr>
                          <w:divsChild>
                            <w:div w:id="174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5001">
      <w:bodyDiv w:val="1"/>
      <w:marLeft w:val="0"/>
      <w:marRight w:val="0"/>
      <w:marTop w:val="0"/>
      <w:marBottom w:val="0"/>
      <w:divBdr>
        <w:top w:val="none" w:sz="0" w:space="0" w:color="auto"/>
        <w:left w:val="none" w:sz="0" w:space="0" w:color="auto"/>
        <w:bottom w:val="none" w:sz="0" w:space="0" w:color="auto"/>
        <w:right w:val="none" w:sz="0" w:space="0" w:color="auto"/>
      </w:divBdr>
    </w:div>
    <w:div w:id="1534267379">
      <w:bodyDiv w:val="1"/>
      <w:marLeft w:val="0"/>
      <w:marRight w:val="0"/>
      <w:marTop w:val="0"/>
      <w:marBottom w:val="0"/>
      <w:divBdr>
        <w:top w:val="none" w:sz="0" w:space="0" w:color="auto"/>
        <w:left w:val="none" w:sz="0" w:space="0" w:color="auto"/>
        <w:bottom w:val="none" w:sz="0" w:space="0" w:color="auto"/>
        <w:right w:val="none" w:sz="0" w:space="0" w:color="auto"/>
      </w:divBdr>
      <w:divsChild>
        <w:div w:id="1204517038">
          <w:marLeft w:val="0"/>
          <w:marRight w:val="0"/>
          <w:marTop w:val="0"/>
          <w:marBottom w:val="0"/>
          <w:divBdr>
            <w:top w:val="none" w:sz="0" w:space="0" w:color="auto"/>
            <w:left w:val="none" w:sz="0" w:space="0" w:color="auto"/>
            <w:bottom w:val="none" w:sz="0" w:space="0" w:color="auto"/>
            <w:right w:val="none" w:sz="0" w:space="0" w:color="auto"/>
          </w:divBdr>
        </w:div>
      </w:divsChild>
    </w:div>
    <w:div w:id="170860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3505">
          <w:marLeft w:val="0"/>
          <w:marRight w:val="0"/>
          <w:marTop w:val="0"/>
          <w:marBottom w:val="0"/>
          <w:divBdr>
            <w:top w:val="none" w:sz="0" w:space="0" w:color="auto"/>
            <w:left w:val="none" w:sz="0" w:space="0" w:color="auto"/>
            <w:bottom w:val="none" w:sz="0" w:space="0" w:color="auto"/>
            <w:right w:val="none" w:sz="0" w:space="0" w:color="auto"/>
          </w:divBdr>
        </w:div>
      </w:divsChild>
    </w:div>
    <w:div w:id="18236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ensus.gov/programs-surveys/acs/abou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6</cp:revision>
  <dcterms:created xsi:type="dcterms:W3CDTF">2020-02-18T23:21:00Z</dcterms:created>
  <dcterms:modified xsi:type="dcterms:W3CDTF">2020-02-18T23:44:00Z</dcterms:modified>
</cp:coreProperties>
</file>