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2912" w14:textId="77777777" w:rsid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Group_Project_2 </w:t>
      </w:r>
    </w:p>
    <w:p w14:paraId="0D6D86B9" w14:textId="7D031E48" w:rsidR="00831280" w:rsidRPr="00831280" w:rsidRDefault="00831280" w:rsidP="00831280">
      <w:pPr>
        <w:pStyle w:val="Quote"/>
        <w:spacing w:line="240" w:lineRule="auto"/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</w:pPr>
      <w:r w:rsidRPr="006D539F">
        <w:rPr>
          <w:rFonts w:asciiTheme="majorBidi" w:hAnsiTheme="majorBidi" w:cstheme="majorBidi"/>
          <w:i w:val="0"/>
          <w:iCs w:val="0"/>
          <w:sz w:val="36"/>
          <w:szCs w:val="36"/>
          <w:u w:val="single"/>
        </w:rPr>
        <w:t xml:space="preserve">Check List </w:t>
      </w:r>
    </w:p>
    <w:p w14:paraId="7BEFC085" w14:textId="28D4F952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989585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Appropriate </w:t>
      </w:r>
      <w:r w:rsidR="00831280">
        <w:rPr>
          <w:rFonts w:ascii="Tahoma" w:hAnsi="Tahoma" w:cs="Tahoma"/>
          <w:sz w:val="24"/>
          <w:szCs w:val="24"/>
        </w:rPr>
        <w:t xml:space="preserve">exploratory analysis </w:t>
      </w:r>
      <w:r w:rsidRPr="006D539F">
        <w:rPr>
          <w:rFonts w:ascii="Tahoma" w:hAnsi="Tahoma" w:cs="Tahoma"/>
          <w:sz w:val="24"/>
          <w:szCs w:val="24"/>
        </w:rPr>
        <w:t>and any possible patterns/anomalies have been identified. [5 marks]</w:t>
      </w:r>
    </w:p>
    <w:p w14:paraId="4F7B2F85" w14:textId="54C7CEE8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20749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Appropriate statistical methods have been correctly applied</w:t>
      </w:r>
      <w:r w:rsidR="00831280">
        <w:rPr>
          <w:rFonts w:ascii="Tahoma" w:hAnsi="Tahoma" w:cs="Tahoma"/>
          <w:sz w:val="24"/>
          <w:szCs w:val="24"/>
        </w:rPr>
        <w:t xml:space="preserve"> (GLM)</w:t>
      </w:r>
      <w:r w:rsidRPr="006D539F">
        <w:rPr>
          <w:rFonts w:ascii="Tahoma" w:hAnsi="Tahoma" w:cs="Tahoma"/>
          <w:sz w:val="24"/>
          <w:szCs w:val="24"/>
        </w:rPr>
        <w:t xml:space="preserve"> [10 marks] </w:t>
      </w:r>
    </w:p>
    <w:p w14:paraId="1ADD2B0D" w14:textId="30C50A38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916699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B</w:t>
      </w:r>
      <w:r w:rsidRPr="006D539F">
        <w:rPr>
          <w:rFonts w:ascii="Tahoma" w:hAnsi="Tahoma" w:cs="Tahoma"/>
          <w:sz w:val="24"/>
          <w:szCs w:val="24"/>
        </w:rPr>
        <w:t xml:space="preserve">ranch created </w:t>
      </w:r>
      <w:r w:rsidR="00831280">
        <w:rPr>
          <w:rFonts w:ascii="Tahoma" w:hAnsi="Tahoma" w:cs="Tahoma"/>
          <w:sz w:val="24"/>
          <w:szCs w:val="24"/>
        </w:rPr>
        <w:t>for</w:t>
      </w:r>
      <w:r w:rsidRPr="006D539F">
        <w:rPr>
          <w:rFonts w:ascii="Tahoma" w:hAnsi="Tahoma" w:cs="Tahoma"/>
          <w:sz w:val="24"/>
          <w:szCs w:val="24"/>
        </w:rPr>
        <w:t xml:space="preserve"> analysis. This branch should be then merged into the master branch. At least one member of the group should check the code changes, </w:t>
      </w:r>
      <w:proofErr w:type="gramStart"/>
      <w:r w:rsidRPr="006D539F">
        <w:rPr>
          <w:rFonts w:ascii="Tahoma" w:hAnsi="Tahoma" w:cs="Tahoma"/>
          <w:sz w:val="24"/>
          <w:szCs w:val="24"/>
        </w:rPr>
        <w:t>comment</w:t>
      </w:r>
      <w:proofErr w:type="gramEnd"/>
      <w:r w:rsidRPr="006D539F">
        <w:rPr>
          <w:rFonts w:ascii="Tahoma" w:hAnsi="Tahoma" w:cs="Tahoma"/>
          <w:sz w:val="24"/>
          <w:szCs w:val="24"/>
        </w:rPr>
        <w:t xml:space="preserve"> and approve the merge request. [5 marks] </w:t>
      </w:r>
    </w:p>
    <w:p w14:paraId="495EC428" w14:textId="77777777" w:rsidR="00831280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2108696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="00831280">
        <w:rPr>
          <w:rFonts w:ascii="Tahoma" w:hAnsi="Tahoma" w:cs="Tahoma"/>
          <w:sz w:val="24"/>
          <w:szCs w:val="24"/>
        </w:rPr>
        <w:t>Use</w:t>
      </w:r>
      <w:r w:rsidRPr="006D539F">
        <w:rPr>
          <w:rFonts w:ascii="Tahoma" w:hAnsi="Tahoma" w:cs="Tahoma"/>
          <w:sz w:val="24"/>
          <w:szCs w:val="24"/>
        </w:rPr>
        <w:t xml:space="preserve"> GitHub.</w:t>
      </w:r>
      <w:r w:rsidR="00831280">
        <w:rPr>
          <w:rFonts w:ascii="Tahoma" w:hAnsi="Tahoma" w:cs="Tahoma"/>
          <w:sz w:val="24"/>
          <w:szCs w:val="24"/>
        </w:rPr>
        <w:t xml:space="preserve"> M</w:t>
      </w:r>
      <w:r w:rsidRPr="006D539F">
        <w:rPr>
          <w:rFonts w:ascii="Tahoma" w:hAnsi="Tahoma" w:cs="Tahoma"/>
          <w:sz w:val="24"/>
          <w:szCs w:val="24"/>
        </w:rPr>
        <w:t xml:space="preserve">eaningful commit messages, review others’ commits to the repo, keep repository organised and tidy, provide a meaningful README file. [5 marks] </w:t>
      </w:r>
    </w:p>
    <w:p w14:paraId="412C70EA" w14:textId="0A5F1394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Design &amp; Content [20 Marks] </w:t>
      </w:r>
    </w:p>
    <w:p w14:paraId="5812B83E" w14:textId="62F5EC3A" w:rsidR="006D539F" w:rsidRPr="006D539F" w:rsidRDefault="006D539F" w:rsidP="00831280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283302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Description of background to problem and questions of interest. [2 Marks]</w:t>
      </w:r>
      <w:r>
        <w:rPr>
          <w:rFonts w:ascii="Tahoma" w:hAnsi="Tahoma" w:cs="Tahoma"/>
          <w:sz w:val="24"/>
          <w:szCs w:val="24"/>
        </w:rPr>
        <w:t xml:space="preserve">  </w:t>
      </w:r>
      <w:sdt>
        <w:sdtPr>
          <w:rPr>
            <w:rFonts w:ascii="Tahoma" w:hAnsi="Tahoma" w:cs="Tahoma"/>
            <w:sz w:val="30"/>
            <w:szCs w:val="30"/>
          </w:rPr>
          <w:id w:val="1287326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Overall visual appeal of the slides/readability. [2 Marks] </w:t>
      </w:r>
      <w:sdt>
        <w:sdtPr>
          <w:rPr>
            <w:rFonts w:ascii="Tahoma" w:hAnsi="Tahoma" w:cs="Tahoma"/>
            <w:sz w:val="30"/>
            <w:szCs w:val="30"/>
          </w:rPr>
          <w:id w:val="-1639710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Overall organisation and structure of slides is clear. [2 Marks]</w:t>
      </w:r>
    </w:p>
    <w:p w14:paraId="4225159F" w14:textId="0C5CC67E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861706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Clear and proper explanations of analysis. [4 Marks] </w:t>
      </w:r>
    </w:p>
    <w:p w14:paraId="2DB36191" w14:textId="794BF6DA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660069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Appropriate use of tables and/or figures. [2 Marks] </w:t>
      </w:r>
    </w:p>
    <w:p w14:paraId="26A40432" w14:textId="455FF5EE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67539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Natural flow between sections. [2 Marks] </w:t>
      </w:r>
    </w:p>
    <w:p w14:paraId="6D9459B8" w14:textId="54F67E24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88605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Presentation of key results. [2 Marks] </w:t>
      </w:r>
    </w:p>
    <w:p w14:paraId="47930AC2" w14:textId="21FC9993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7790256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Validity of conclusions. [2 Marks] </w:t>
      </w:r>
    </w:p>
    <w:p w14:paraId="19F2BC12" w14:textId="5DB9AEAE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0645616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Discussion of future work/Extensions [1 mark] </w:t>
      </w:r>
    </w:p>
    <w:p w14:paraId="64FD0FD5" w14:textId="168BCDA4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233845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Appropriate level for target audience. [1 Mark]</w:t>
      </w:r>
    </w:p>
    <w:p w14:paraId="736B7C92" w14:textId="174AD090" w:rsidR="006D539F" w:rsidRPr="00831280" w:rsidRDefault="006D539F" w:rsidP="006D539F">
      <w:pPr>
        <w:ind w:left="360"/>
        <w:rPr>
          <w:rFonts w:ascii="Tahoma" w:hAnsi="Tahoma" w:cs="Tahoma"/>
          <w:b/>
          <w:bCs/>
          <w:sz w:val="24"/>
          <w:szCs w:val="24"/>
          <w:u w:val="single"/>
        </w:rPr>
      </w:pPr>
      <w:r w:rsidRPr="00831280">
        <w:rPr>
          <w:rFonts w:ascii="Tahoma" w:hAnsi="Tahoma" w:cs="Tahoma"/>
          <w:b/>
          <w:bCs/>
          <w:sz w:val="24"/>
          <w:szCs w:val="24"/>
          <w:u w:val="single"/>
        </w:rPr>
        <w:t xml:space="preserve">Presentation Video [15 Marks] </w:t>
      </w:r>
    </w:p>
    <w:p w14:paraId="564C071C" w14:textId="23BBF78B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497699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 w:rsidRP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Clarity of speech. [4 marks] </w:t>
      </w:r>
    </w:p>
    <w:p w14:paraId="52E1E8BE" w14:textId="5445CAF2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155850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 xml:space="preserve">Appropriate pace of speech. [4 marks] </w:t>
      </w:r>
    </w:p>
    <w:p w14:paraId="1BAFA5DD" w14:textId="4F19286F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1593893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Interaction with slides/visual presentation. [3 marks]</w:t>
      </w:r>
    </w:p>
    <w:p w14:paraId="0313D9DC" w14:textId="48466E35" w:rsidR="006D539F" w:rsidRPr="006D539F" w:rsidRDefault="006D539F" w:rsidP="006D539F">
      <w:pPr>
        <w:ind w:left="360"/>
        <w:rPr>
          <w:rFonts w:ascii="Tahoma" w:hAnsi="Tahoma" w:cs="Tahoma"/>
          <w:sz w:val="24"/>
          <w:szCs w:val="24"/>
        </w:rPr>
      </w:pPr>
      <w:sdt>
        <w:sdtPr>
          <w:rPr>
            <w:rFonts w:ascii="Tahoma" w:hAnsi="Tahoma" w:cs="Tahoma"/>
            <w:sz w:val="30"/>
            <w:szCs w:val="30"/>
          </w:rPr>
          <w:id w:val="-82790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31280">
            <w:rPr>
              <w:rFonts w:ascii="MS Gothic" w:eastAsia="MS Gothic" w:hAnsi="MS Gothic" w:cs="Tahoma" w:hint="eastAsia"/>
              <w:sz w:val="30"/>
              <w:szCs w:val="30"/>
            </w:rPr>
            <w:t>☐</w:t>
          </w:r>
        </w:sdtContent>
      </w:sdt>
      <w:r>
        <w:rPr>
          <w:rFonts w:ascii="Tahoma" w:hAnsi="Tahoma" w:cs="Tahoma"/>
          <w:sz w:val="24"/>
          <w:szCs w:val="24"/>
        </w:rPr>
        <w:t xml:space="preserve"> </w:t>
      </w:r>
      <w:r w:rsidRPr="006D539F">
        <w:rPr>
          <w:rFonts w:ascii="Tahoma" w:hAnsi="Tahoma" w:cs="Tahoma"/>
          <w:sz w:val="24"/>
          <w:szCs w:val="24"/>
        </w:rPr>
        <w:t>Quality of recording. [4 marks]</w:t>
      </w:r>
    </w:p>
    <w:sectPr w:rsidR="006D539F" w:rsidRPr="006D539F" w:rsidSect="00831280">
      <w:head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4E6D" w14:textId="77777777" w:rsidR="00D857BD" w:rsidRDefault="00D857BD" w:rsidP="00831280">
      <w:pPr>
        <w:spacing w:after="0" w:line="240" w:lineRule="auto"/>
      </w:pPr>
      <w:r>
        <w:separator/>
      </w:r>
    </w:p>
  </w:endnote>
  <w:endnote w:type="continuationSeparator" w:id="0">
    <w:p w14:paraId="68B74CC8" w14:textId="77777777" w:rsidR="00D857BD" w:rsidRDefault="00D857BD" w:rsidP="0083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DED31" w14:textId="77777777" w:rsidR="00D857BD" w:rsidRDefault="00D857BD" w:rsidP="00831280">
      <w:pPr>
        <w:spacing w:after="0" w:line="240" w:lineRule="auto"/>
      </w:pPr>
      <w:r>
        <w:separator/>
      </w:r>
    </w:p>
  </w:footnote>
  <w:footnote w:type="continuationSeparator" w:id="0">
    <w:p w14:paraId="05200A28" w14:textId="77777777" w:rsidR="00D857BD" w:rsidRDefault="00D857BD" w:rsidP="00831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A852" w14:textId="100FA519" w:rsidR="00831280" w:rsidRPr="00831280" w:rsidRDefault="00831280" w:rsidP="00831280">
    <w:pPr>
      <w:pStyle w:val="Quote"/>
      <w:ind w:left="0"/>
      <w:jc w:val="left"/>
      <w:rPr>
        <w:rFonts w:asciiTheme="majorBidi" w:hAnsiTheme="majorBidi" w:cstheme="majorBidi"/>
        <w:i w:val="0"/>
        <w:iCs w:val="0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2A10"/>
    <w:multiLevelType w:val="hybridMultilevel"/>
    <w:tmpl w:val="8C82041C"/>
    <w:lvl w:ilvl="0" w:tplc="DB168A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00110"/>
    <w:multiLevelType w:val="hybridMultilevel"/>
    <w:tmpl w:val="E72AF6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02A08"/>
    <w:multiLevelType w:val="hybridMultilevel"/>
    <w:tmpl w:val="6ACC7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9F"/>
    <w:rsid w:val="00280F38"/>
    <w:rsid w:val="006D539F"/>
    <w:rsid w:val="00831280"/>
    <w:rsid w:val="00D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972C"/>
  <w15:chartTrackingRefBased/>
  <w15:docId w15:val="{7E54352D-286A-4393-B920-7C2B3313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6D53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80"/>
  </w:style>
  <w:style w:type="paragraph" w:styleId="Footer">
    <w:name w:val="footer"/>
    <w:basedOn w:val="Normal"/>
    <w:link w:val="FooterChar"/>
    <w:uiPriority w:val="99"/>
    <w:unhideWhenUsed/>
    <w:rsid w:val="00831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E787-7D62-43C0-AF5C-2B13BCAAD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Andivan Ahmad</dc:creator>
  <cp:keywords/>
  <dc:description/>
  <cp:lastModifiedBy>Andivan Ahmad</cp:lastModifiedBy>
  <cp:revision>1</cp:revision>
  <dcterms:created xsi:type="dcterms:W3CDTF">2021-07-07T09:38:00Z</dcterms:created>
  <dcterms:modified xsi:type="dcterms:W3CDTF">2021-07-07T09:56:00Z</dcterms:modified>
</cp:coreProperties>
</file>