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DDB8" w14:textId="6B913B3C" w:rsidR="00790215" w:rsidRDefault="00790215" w:rsidP="00790215">
      <w:pPr>
        <w:rPr>
          <w:rFonts w:ascii="Arial" w:hAnsi="Arial" w:cs="Arial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385"/>
        <w:gridCol w:w="1098"/>
        <w:gridCol w:w="1098"/>
        <w:gridCol w:w="1099"/>
        <w:gridCol w:w="1099"/>
        <w:gridCol w:w="1133"/>
      </w:tblGrid>
      <w:tr w:rsidR="006F67DB" w:rsidRPr="006F67DB" w14:paraId="38BDB509" w14:textId="77777777" w:rsidTr="00790A90">
        <w:trPr>
          <w:trHeight w:val="634"/>
        </w:trPr>
        <w:tc>
          <w:tcPr>
            <w:tcW w:w="1384" w:type="dxa"/>
          </w:tcPr>
          <w:p w14:paraId="7565CB0B" w14:textId="77777777" w:rsidR="0067762C" w:rsidRPr="006F67DB" w:rsidRDefault="0067762C" w:rsidP="006776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Testing</w:t>
            </w:r>
          </w:p>
          <w:p w14:paraId="40EF999D" w14:textId="5D2B571C" w:rsidR="0067762C" w:rsidRPr="006F67DB" w:rsidRDefault="0067762C" w:rsidP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Method</w:t>
            </w:r>
          </w:p>
        </w:tc>
        <w:tc>
          <w:tcPr>
            <w:tcW w:w="1385" w:type="dxa"/>
          </w:tcPr>
          <w:p w14:paraId="42E4EB29" w14:textId="0A4F5364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Testing Mode</w:t>
            </w:r>
          </w:p>
        </w:tc>
        <w:tc>
          <w:tcPr>
            <w:tcW w:w="1098" w:type="dxa"/>
          </w:tcPr>
          <w:p w14:paraId="631E568A" w14:textId="5A9FC64D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Sn (%)</w:t>
            </w:r>
          </w:p>
        </w:tc>
        <w:tc>
          <w:tcPr>
            <w:tcW w:w="1098" w:type="dxa"/>
          </w:tcPr>
          <w:p w14:paraId="1DEAD363" w14:textId="3F79B9E9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Sp</w:t>
            </w:r>
            <w:proofErr w:type="spellEnd"/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 xml:space="preserve"> (%)</w:t>
            </w:r>
          </w:p>
        </w:tc>
        <w:tc>
          <w:tcPr>
            <w:tcW w:w="1099" w:type="dxa"/>
          </w:tcPr>
          <w:p w14:paraId="54BC3BFB" w14:textId="4CC1A6D7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ACC (%)</w:t>
            </w:r>
          </w:p>
        </w:tc>
        <w:tc>
          <w:tcPr>
            <w:tcW w:w="1099" w:type="dxa"/>
          </w:tcPr>
          <w:p w14:paraId="5455DCCE" w14:textId="41FD0996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MCC</w:t>
            </w:r>
          </w:p>
        </w:tc>
        <w:tc>
          <w:tcPr>
            <w:tcW w:w="1133" w:type="dxa"/>
          </w:tcPr>
          <w:p w14:paraId="7D04B5C1" w14:textId="090082DA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AUROC</w:t>
            </w:r>
          </w:p>
        </w:tc>
      </w:tr>
      <w:tr w:rsidR="00382BC5" w:rsidRPr="006F67DB" w14:paraId="322ED95D" w14:textId="77777777" w:rsidTr="00790A90">
        <w:tc>
          <w:tcPr>
            <w:tcW w:w="8296" w:type="dxa"/>
            <w:gridSpan w:val="7"/>
          </w:tcPr>
          <w:p w14:paraId="4A517629" w14:textId="1AAB8B09" w:rsidR="00382BC5" w:rsidRPr="005234AB" w:rsidRDefault="00382BC5" w:rsidP="005C678E">
            <w:pPr>
              <w:rPr>
                <w:rFonts w:ascii="Arial" w:hAnsi="Arial" w:cs="Arial" w:hint="eastAsia"/>
                <w:b/>
                <w:bCs/>
                <w:color w:val="000000" w:themeColor="text1"/>
                <w:kern w:val="0"/>
                <w:szCs w:val="21"/>
              </w:rPr>
            </w:pPr>
            <w:r w:rsidRPr="005234AB">
              <w:rPr>
                <w:rFonts w:ascii="Arial" w:hAnsi="Arial" w:cs="Arial" w:hint="eastAsia"/>
                <w:b/>
                <w:bCs/>
                <w:color w:val="000000" w:themeColor="text1"/>
                <w:kern w:val="0"/>
                <w:szCs w:val="21"/>
              </w:rPr>
              <w:t>S</w:t>
            </w:r>
            <w:r w:rsidRPr="005234A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upervised Machine Learning</w:t>
            </w:r>
          </w:p>
        </w:tc>
      </w:tr>
      <w:tr w:rsidR="006F67DB" w:rsidRPr="006F67DB" w14:paraId="4571B2A4" w14:textId="77777777" w:rsidTr="00790A90">
        <w:tc>
          <w:tcPr>
            <w:tcW w:w="1384" w:type="dxa"/>
            <w:vMerge w:val="restart"/>
          </w:tcPr>
          <w:p w14:paraId="67513210" w14:textId="71582AD9" w:rsidR="0067762C" w:rsidRPr="006F67DB" w:rsidRDefault="003A53B2" w:rsidP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Support Vector Machine</w:t>
            </w:r>
          </w:p>
        </w:tc>
        <w:tc>
          <w:tcPr>
            <w:tcW w:w="1385" w:type="dxa"/>
          </w:tcPr>
          <w:p w14:paraId="30FA7D95" w14:textId="24286101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14B09AF1" w14:textId="6232FAF7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0.781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4</w:t>
            </w:r>
          </w:p>
        </w:tc>
        <w:tc>
          <w:tcPr>
            <w:tcW w:w="1098" w:type="dxa"/>
          </w:tcPr>
          <w:p w14:paraId="5634D2E9" w14:textId="1D91B06E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0.6186</w:t>
            </w:r>
          </w:p>
        </w:tc>
        <w:tc>
          <w:tcPr>
            <w:tcW w:w="1099" w:type="dxa"/>
          </w:tcPr>
          <w:p w14:paraId="438C19CC" w14:textId="0C65F65F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0.6992</w:t>
            </w:r>
          </w:p>
        </w:tc>
        <w:tc>
          <w:tcPr>
            <w:tcW w:w="1099" w:type="dxa"/>
          </w:tcPr>
          <w:p w14:paraId="70C68930" w14:textId="317CE8BB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0.4029</w:t>
            </w:r>
          </w:p>
        </w:tc>
        <w:tc>
          <w:tcPr>
            <w:tcW w:w="1133" w:type="dxa"/>
          </w:tcPr>
          <w:p w14:paraId="0B89EDBA" w14:textId="26658378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0.7625</w:t>
            </w:r>
          </w:p>
        </w:tc>
      </w:tr>
      <w:tr w:rsidR="006F67DB" w:rsidRPr="006F67DB" w14:paraId="195FDBC7" w14:textId="77777777" w:rsidTr="00790A90">
        <w:tc>
          <w:tcPr>
            <w:tcW w:w="1384" w:type="dxa"/>
            <w:vMerge/>
          </w:tcPr>
          <w:p w14:paraId="35DF0EA7" w14:textId="77777777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4941E4AC" w14:textId="3A2CBA18" w:rsidR="0067762C" w:rsidRPr="006F67DB" w:rsidRDefault="0067762C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7FEE89AD" w14:textId="034CA229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0.773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6</w:t>
            </w:r>
          </w:p>
        </w:tc>
        <w:tc>
          <w:tcPr>
            <w:tcW w:w="1098" w:type="dxa"/>
          </w:tcPr>
          <w:p w14:paraId="7D24A0F7" w14:textId="67518D99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0.6415</w:t>
            </w:r>
          </w:p>
        </w:tc>
        <w:tc>
          <w:tcPr>
            <w:tcW w:w="1099" w:type="dxa"/>
          </w:tcPr>
          <w:p w14:paraId="01400BF6" w14:textId="38CA4E7E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0.7075</w:t>
            </w:r>
          </w:p>
        </w:tc>
        <w:tc>
          <w:tcPr>
            <w:tcW w:w="1099" w:type="dxa"/>
          </w:tcPr>
          <w:p w14:paraId="111782F5" w14:textId="4A8D1127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0.4187</w:t>
            </w:r>
          </w:p>
        </w:tc>
        <w:tc>
          <w:tcPr>
            <w:tcW w:w="1133" w:type="dxa"/>
          </w:tcPr>
          <w:p w14:paraId="4E07B963" w14:textId="41A5749A" w:rsidR="0067762C" w:rsidRPr="006F67DB" w:rsidRDefault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0.7237</w:t>
            </w:r>
          </w:p>
        </w:tc>
      </w:tr>
      <w:tr w:rsidR="003A53B2" w:rsidRPr="006F67DB" w14:paraId="37D325CE" w14:textId="77777777" w:rsidTr="00790A90">
        <w:tc>
          <w:tcPr>
            <w:tcW w:w="1384" w:type="dxa"/>
            <w:vMerge w:val="restart"/>
          </w:tcPr>
          <w:p w14:paraId="4DC8C300" w14:textId="77777777" w:rsidR="003A53B2" w:rsidRPr="006F67DB" w:rsidRDefault="003A53B2" w:rsidP="003A53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Random</w:t>
            </w:r>
          </w:p>
          <w:p w14:paraId="0D7F2422" w14:textId="29EDBC1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Forest</w:t>
            </w:r>
          </w:p>
        </w:tc>
        <w:tc>
          <w:tcPr>
            <w:tcW w:w="1385" w:type="dxa"/>
          </w:tcPr>
          <w:p w14:paraId="6199E0BA" w14:textId="79CA2972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674F1822" w14:textId="62CBAB0D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0.7116</w:t>
            </w:r>
          </w:p>
        </w:tc>
        <w:tc>
          <w:tcPr>
            <w:tcW w:w="1098" w:type="dxa"/>
          </w:tcPr>
          <w:p w14:paraId="605DC503" w14:textId="3A6DF59A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0.6093</w:t>
            </w:r>
          </w:p>
        </w:tc>
        <w:tc>
          <w:tcPr>
            <w:tcW w:w="1099" w:type="dxa"/>
          </w:tcPr>
          <w:p w14:paraId="085BFD2D" w14:textId="2773F3A8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0.6589</w:t>
            </w:r>
          </w:p>
        </w:tc>
        <w:tc>
          <w:tcPr>
            <w:tcW w:w="1099" w:type="dxa"/>
          </w:tcPr>
          <w:p w14:paraId="4C0C6F34" w14:textId="26573E49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0.3192</w:t>
            </w:r>
          </w:p>
        </w:tc>
        <w:tc>
          <w:tcPr>
            <w:tcW w:w="1133" w:type="dxa"/>
          </w:tcPr>
          <w:p w14:paraId="1412FF27" w14:textId="7BFD509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0.7325</w:t>
            </w:r>
          </w:p>
        </w:tc>
      </w:tr>
      <w:tr w:rsidR="003A53B2" w:rsidRPr="006F67DB" w14:paraId="30C1660D" w14:textId="77777777" w:rsidTr="00790A90">
        <w:tc>
          <w:tcPr>
            <w:tcW w:w="1384" w:type="dxa"/>
            <w:vMerge/>
          </w:tcPr>
          <w:p w14:paraId="3A5E10E0" w14:textId="77777777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45BA2E54" w14:textId="356CDFD3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129014E6" w14:textId="40094AB5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0.6346</w:t>
            </w:r>
          </w:p>
        </w:tc>
        <w:tc>
          <w:tcPr>
            <w:tcW w:w="1098" w:type="dxa"/>
          </w:tcPr>
          <w:p w14:paraId="3C7E80DD" w14:textId="3F83CEDB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0.7169</w:t>
            </w:r>
          </w:p>
        </w:tc>
        <w:tc>
          <w:tcPr>
            <w:tcW w:w="1099" w:type="dxa"/>
          </w:tcPr>
          <w:p w14:paraId="5C2278CC" w14:textId="3EA37DE0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0.6698</w:t>
            </w:r>
          </w:p>
        </w:tc>
        <w:tc>
          <w:tcPr>
            <w:tcW w:w="1099" w:type="dxa"/>
          </w:tcPr>
          <w:p w14:paraId="31811422" w14:textId="2120DDCF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0.35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29</w:t>
            </w:r>
          </w:p>
        </w:tc>
        <w:tc>
          <w:tcPr>
            <w:tcW w:w="1133" w:type="dxa"/>
          </w:tcPr>
          <w:p w14:paraId="3FEE3704" w14:textId="04EA031A" w:rsidR="003A53B2" w:rsidRPr="00382BC5" w:rsidRDefault="003A53B2" w:rsidP="003A53B2">
            <w:pPr>
              <w:pStyle w:val="HTML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382BC5">
              <w:rPr>
                <w:rFonts w:ascii="Arial" w:hAnsi="Arial" w:cs="Arial"/>
                <w:color w:val="000000" w:themeColor="text1"/>
                <w:sz w:val="21"/>
                <w:szCs w:val="18"/>
              </w:rPr>
              <w:t>0.7281</w:t>
            </w:r>
          </w:p>
        </w:tc>
      </w:tr>
      <w:tr w:rsidR="003A53B2" w:rsidRPr="006F67DB" w14:paraId="41EB8BB4" w14:textId="77777777" w:rsidTr="00790A90">
        <w:tc>
          <w:tcPr>
            <w:tcW w:w="1384" w:type="dxa"/>
            <w:vMerge w:val="restart"/>
          </w:tcPr>
          <w:p w14:paraId="1DE5A637" w14:textId="77777777" w:rsidR="003A53B2" w:rsidRPr="006F67DB" w:rsidRDefault="003A53B2" w:rsidP="003A53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Naive</w:t>
            </w:r>
          </w:p>
          <w:p w14:paraId="0674D326" w14:textId="0E26609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Bayes</w:t>
            </w:r>
          </w:p>
        </w:tc>
        <w:tc>
          <w:tcPr>
            <w:tcW w:w="1385" w:type="dxa"/>
          </w:tcPr>
          <w:p w14:paraId="4AD504CA" w14:textId="23A75EEE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692584C2" w14:textId="0C080B1A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.6372</w:t>
            </w:r>
          </w:p>
        </w:tc>
        <w:tc>
          <w:tcPr>
            <w:tcW w:w="1098" w:type="dxa"/>
          </w:tcPr>
          <w:p w14:paraId="5F62FC56" w14:textId="6F985C3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szCs w:val="21"/>
              </w:rPr>
              <w:t>0.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6930</w:t>
            </w:r>
          </w:p>
        </w:tc>
        <w:tc>
          <w:tcPr>
            <w:tcW w:w="1099" w:type="dxa"/>
          </w:tcPr>
          <w:p w14:paraId="737764BA" w14:textId="0E2707C1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szCs w:val="21"/>
              </w:rPr>
              <w:t>0.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6604</w:t>
            </w:r>
          </w:p>
        </w:tc>
        <w:tc>
          <w:tcPr>
            <w:tcW w:w="1099" w:type="dxa"/>
          </w:tcPr>
          <w:p w14:paraId="46602C94" w14:textId="6504BC6B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szCs w:val="21"/>
              </w:rPr>
              <w:t>0.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3224</w:t>
            </w:r>
          </w:p>
        </w:tc>
        <w:tc>
          <w:tcPr>
            <w:tcW w:w="1133" w:type="dxa"/>
          </w:tcPr>
          <w:p w14:paraId="729B1117" w14:textId="7B8A5DE3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0.7520</w:t>
            </w:r>
          </w:p>
        </w:tc>
      </w:tr>
      <w:tr w:rsidR="003A53B2" w:rsidRPr="006F67DB" w14:paraId="62A1D329" w14:textId="77777777" w:rsidTr="00790A90">
        <w:tc>
          <w:tcPr>
            <w:tcW w:w="1384" w:type="dxa"/>
            <w:vMerge/>
          </w:tcPr>
          <w:p w14:paraId="045B44E5" w14:textId="77777777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3C6ECA20" w14:textId="431B2DE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014D0BAA" w14:textId="092FFFD9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.6038</w:t>
            </w:r>
          </w:p>
        </w:tc>
        <w:tc>
          <w:tcPr>
            <w:tcW w:w="1098" w:type="dxa"/>
          </w:tcPr>
          <w:p w14:paraId="03C52AAA" w14:textId="473F867D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.7547</w:t>
            </w:r>
          </w:p>
        </w:tc>
        <w:tc>
          <w:tcPr>
            <w:tcW w:w="1099" w:type="dxa"/>
          </w:tcPr>
          <w:p w14:paraId="3E026E30" w14:textId="6180C701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.6792</w:t>
            </w:r>
          </w:p>
        </w:tc>
        <w:tc>
          <w:tcPr>
            <w:tcW w:w="1099" w:type="dxa"/>
          </w:tcPr>
          <w:p w14:paraId="7E49EFC7" w14:textId="1C6FF3E9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.3626</w:t>
            </w:r>
          </w:p>
        </w:tc>
        <w:tc>
          <w:tcPr>
            <w:tcW w:w="1133" w:type="dxa"/>
          </w:tcPr>
          <w:p w14:paraId="7580A0B2" w14:textId="51C51720" w:rsidR="003A53B2" w:rsidRPr="006F67DB" w:rsidRDefault="003A53B2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0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.7501</w:t>
            </w:r>
          </w:p>
        </w:tc>
      </w:tr>
      <w:tr w:rsidR="003A53B2" w:rsidRPr="006F67DB" w14:paraId="5F60FFFB" w14:textId="77777777" w:rsidTr="00790A90">
        <w:tc>
          <w:tcPr>
            <w:tcW w:w="1384" w:type="dxa"/>
            <w:vMerge w:val="restart"/>
          </w:tcPr>
          <w:p w14:paraId="752EA787" w14:textId="32A6EB2B" w:rsidR="003A53B2" w:rsidRPr="003A53B2" w:rsidRDefault="003A53B2" w:rsidP="003A53B2">
            <w:pP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G</w:t>
            </w:r>
            <w:r w:rsidRPr="003A53B2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 xml:space="preserve">radient 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B</w:t>
            </w:r>
            <w:r w:rsidRPr="003A53B2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 xml:space="preserve">oosting 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M</w:t>
            </w:r>
            <w:r w:rsidRPr="003A53B2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achine</w:t>
            </w:r>
          </w:p>
        </w:tc>
        <w:tc>
          <w:tcPr>
            <w:tcW w:w="1385" w:type="dxa"/>
          </w:tcPr>
          <w:p w14:paraId="19DDEBDE" w14:textId="6BB979FC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71AE66DB" w14:textId="5B90F691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0.7581</w:t>
            </w:r>
          </w:p>
        </w:tc>
        <w:tc>
          <w:tcPr>
            <w:tcW w:w="1098" w:type="dxa"/>
          </w:tcPr>
          <w:p w14:paraId="4AACDD23" w14:textId="0B03F04A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0.6372</w:t>
            </w:r>
          </w:p>
        </w:tc>
        <w:tc>
          <w:tcPr>
            <w:tcW w:w="1099" w:type="dxa"/>
          </w:tcPr>
          <w:p w14:paraId="64AC7209" w14:textId="4FA9C502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0.681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4</w:t>
            </w:r>
          </w:p>
        </w:tc>
        <w:tc>
          <w:tcPr>
            <w:tcW w:w="1099" w:type="dxa"/>
          </w:tcPr>
          <w:p w14:paraId="469FB9CE" w14:textId="1862CB02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A53B2">
              <w:rPr>
                <w:rFonts w:ascii="Arial" w:hAnsi="Arial" w:cs="Arial"/>
                <w:color w:val="000000" w:themeColor="text1"/>
                <w:szCs w:val="21"/>
              </w:rPr>
              <w:t>0.3640</w:t>
            </w:r>
          </w:p>
        </w:tc>
        <w:tc>
          <w:tcPr>
            <w:tcW w:w="1133" w:type="dxa"/>
          </w:tcPr>
          <w:p w14:paraId="78A7FB4F" w14:textId="60F01EB5" w:rsidR="003A53B2" w:rsidRPr="006F4FEE" w:rsidRDefault="003A53B2" w:rsidP="003A53B2">
            <w:pPr>
              <w:rPr>
                <w:rFonts w:ascii="Arial" w:hAnsi="Arial" w:cs="Arial"/>
                <w:b/>
                <w:bCs/>
                <w:color w:val="FF0000"/>
                <w:szCs w:val="21"/>
              </w:rPr>
            </w:pPr>
            <w:r w:rsidRPr="006F4FEE">
              <w:rPr>
                <w:rFonts w:ascii="Arial" w:hAnsi="Arial" w:cs="Arial"/>
                <w:b/>
                <w:bCs/>
                <w:color w:val="FF0000"/>
                <w:szCs w:val="21"/>
              </w:rPr>
              <w:t>0.7650</w:t>
            </w:r>
          </w:p>
        </w:tc>
      </w:tr>
      <w:tr w:rsidR="003A53B2" w:rsidRPr="006F67DB" w14:paraId="0B189B7A" w14:textId="77777777" w:rsidTr="00790A90">
        <w:tc>
          <w:tcPr>
            <w:tcW w:w="1384" w:type="dxa"/>
            <w:vMerge/>
          </w:tcPr>
          <w:p w14:paraId="24EB5F87" w14:textId="77777777" w:rsidR="003A53B2" w:rsidRPr="006F67DB" w:rsidRDefault="003A53B2" w:rsidP="003A53B2">
            <w:pPr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85" w:type="dxa"/>
          </w:tcPr>
          <w:p w14:paraId="74BC7F9A" w14:textId="4CF91282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7E7834AC" w14:textId="7101338E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0.6603</w:t>
            </w:r>
          </w:p>
        </w:tc>
        <w:tc>
          <w:tcPr>
            <w:tcW w:w="1098" w:type="dxa"/>
          </w:tcPr>
          <w:p w14:paraId="6489A2BE" w14:textId="7054504A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0.7358</w:t>
            </w:r>
          </w:p>
        </w:tc>
        <w:tc>
          <w:tcPr>
            <w:tcW w:w="1099" w:type="dxa"/>
          </w:tcPr>
          <w:p w14:paraId="0F354165" w14:textId="20E9972F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kern w:val="0"/>
                <w:szCs w:val="21"/>
              </w:rPr>
              <w:t>0.6981</w:t>
            </w:r>
          </w:p>
        </w:tc>
        <w:tc>
          <w:tcPr>
            <w:tcW w:w="1099" w:type="dxa"/>
          </w:tcPr>
          <w:p w14:paraId="091A8886" w14:textId="71730D8E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kern w:val="0"/>
                <w:szCs w:val="21"/>
              </w:rPr>
              <w:t>0.3973</w:t>
            </w:r>
          </w:p>
        </w:tc>
        <w:tc>
          <w:tcPr>
            <w:tcW w:w="1133" w:type="dxa"/>
          </w:tcPr>
          <w:p w14:paraId="59F4456F" w14:textId="4C4B3034" w:rsidR="003A53B2" w:rsidRPr="006F4FEE" w:rsidRDefault="003A53B2" w:rsidP="003A53B2">
            <w:pPr>
              <w:rPr>
                <w:rFonts w:ascii="Arial" w:hAnsi="Arial" w:cs="Arial"/>
                <w:b/>
                <w:bCs/>
                <w:color w:val="FF0000"/>
                <w:kern w:val="0"/>
                <w:szCs w:val="21"/>
              </w:rPr>
            </w:pPr>
            <w:r w:rsidRPr="006F4FEE">
              <w:rPr>
                <w:rFonts w:ascii="Arial" w:hAnsi="Arial" w:cs="Arial"/>
                <w:b/>
                <w:bCs/>
                <w:color w:val="FF0000"/>
                <w:kern w:val="0"/>
                <w:szCs w:val="21"/>
              </w:rPr>
              <w:t>0.7538</w:t>
            </w:r>
          </w:p>
        </w:tc>
      </w:tr>
      <w:tr w:rsidR="003A53B2" w:rsidRPr="006F67DB" w14:paraId="48AE78BF" w14:textId="77777777" w:rsidTr="00790A90">
        <w:tc>
          <w:tcPr>
            <w:tcW w:w="1384" w:type="dxa"/>
            <w:vMerge w:val="restart"/>
          </w:tcPr>
          <w:p w14:paraId="27492ACF" w14:textId="0735A325" w:rsidR="003A53B2" w:rsidRPr="006F67DB" w:rsidRDefault="00353E54" w:rsidP="003A53B2">
            <w:pP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C</w:t>
            </w:r>
            <w:r w:rsidRPr="00353E54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 xml:space="preserve">onditional 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I</w:t>
            </w:r>
            <w:r w:rsidRPr="00353E54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 xml:space="preserve">nference 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T</w:t>
            </w:r>
            <w:r w:rsidRPr="00353E54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rees</w:t>
            </w:r>
          </w:p>
        </w:tc>
        <w:tc>
          <w:tcPr>
            <w:tcW w:w="1385" w:type="dxa"/>
          </w:tcPr>
          <w:p w14:paraId="3CFC0CE2" w14:textId="35EC89E4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2C871118" w14:textId="448FEF9E" w:rsidR="003A53B2" w:rsidRPr="006F67DB" w:rsidRDefault="00353E54" w:rsidP="003A53B2">
            <w:pPr>
              <w:rPr>
                <w:rFonts w:ascii="Arial" w:hAnsi="Arial" w:cs="Arial" w:hint="eastAsia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0.7116</w:t>
            </w:r>
          </w:p>
        </w:tc>
        <w:tc>
          <w:tcPr>
            <w:tcW w:w="1098" w:type="dxa"/>
          </w:tcPr>
          <w:p w14:paraId="54A79B23" w14:textId="5870DD39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0.6093</w:t>
            </w:r>
          </w:p>
        </w:tc>
        <w:tc>
          <w:tcPr>
            <w:tcW w:w="1099" w:type="dxa"/>
          </w:tcPr>
          <w:p w14:paraId="3CF76A40" w14:textId="05F11983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0.6589</w:t>
            </w:r>
          </w:p>
        </w:tc>
        <w:tc>
          <w:tcPr>
            <w:tcW w:w="1099" w:type="dxa"/>
          </w:tcPr>
          <w:p w14:paraId="7AB3FF99" w14:textId="642FEFE8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0.3192</w:t>
            </w:r>
          </w:p>
        </w:tc>
        <w:tc>
          <w:tcPr>
            <w:tcW w:w="1133" w:type="dxa"/>
          </w:tcPr>
          <w:p w14:paraId="6661956E" w14:textId="21985934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0.7325</w:t>
            </w:r>
          </w:p>
        </w:tc>
      </w:tr>
      <w:tr w:rsidR="003A53B2" w:rsidRPr="006F67DB" w14:paraId="181C211F" w14:textId="77777777" w:rsidTr="00790A90">
        <w:tc>
          <w:tcPr>
            <w:tcW w:w="1384" w:type="dxa"/>
            <w:vMerge/>
          </w:tcPr>
          <w:p w14:paraId="2FD4E97E" w14:textId="77777777" w:rsidR="003A53B2" w:rsidRPr="006F67DB" w:rsidRDefault="003A53B2" w:rsidP="003A53B2">
            <w:pP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160E4DF5" w14:textId="19B52FE9" w:rsidR="003A53B2" w:rsidRPr="006F67DB" w:rsidRDefault="003A53B2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3DD178E9" w14:textId="28D784BC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0.6346</w:t>
            </w:r>
          </w:p>
        </w:tc>
        <w:tc>
          <w:tcPr>
            <w:tcW w:w="1098" w:type="dxa"/>
          </w:tcPr>
          <w:p w14:paraId="2818525F" w14:textId="640EB1A4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0.7169</w:t>
            </w:r>
          </w:p>
        </w:tc>
        <w:tc>
          <w:tcPr>
            <w:tcW w:w="1099" w:type="dxa"/>
          </w:tcPr>
          <w:p w14:paraId="481CC42D" w14:textId="7545165F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0.6698</w:t>
            </w:r>
          </w:p>
        </w:tc>
        <w:tc>
          <w:tcPr>
            <w:tcW w:w="1099" w:type="dxa"/>
          </w:tcPr>
          <w:p w14:paraId="129EDEFF" w14:textId="15A399A7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0.3528</w:t>
            </w:r>
          </w:p>
        </w:tc>
        <w:tc>
          <w:tcPr>
            <w:tcW w:w="1133" w:type="dxa"/>
          </w:tcPr>
          <w:p w14:paraId="73DD9EA5" w14:textId="407AD4F2" w:rsidR="003A53B2" w:rsidRPr="006F67DB" w:rsidRDefault="00353E54" w:rsidP="003A53B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0.7281</w:t>
            </w:r>
          </w:p>
        </w:tc>
      </w:tr>
      <w:tr w:rsidR="00382BC5" w:rsidRPr="006F67DB" w14:paraId="5EEBA460" w14:textId="77777777" w:rsidTr="00790A90">
        <w:tc>
          <w:tcPr>
            <w:tcW w:w="8296" w:type="dxa"/>
            <w:gridSpan w:val="7"/>
          </w:tcPr>
          <w:p w14:paraId="53C2455B" w14:textId="01D31DC7" w:rsidR="00382BC5" w:rsidRPr="005234AB" w:rsidRDefault="00682DBC" w:rsidP="00216C95">
            <w:pPr>
              <w:rPr>
                <w:rFonts w:ascii="Arial" w:hAnsi="Arial" w:cs="Arial" w:hint="eastAsia"/>
                <w:b/>
                <w:bCs/>
                <w:color w:val="000000" w:themeColor="text1"/>
                <w:kern w:val="0"/>
                <w:szCs w:val="21"/>
              </w:rPr>
            </w:pPr>
            <w:r w:rsidRPr="005234A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>Unsupervised</w:t>
            </w:r>
            <w:r w:rsidR="00382BC5" w:rsidRPr="005234AB">
              <w:rPr>
                <w:rFonts w:ascii="Arial" w:hAnsi="Arial" w:cs="Arial"/>
                <w:b/>
                <w:bCs/>
                <w:color w:val="000000" w:themeColor="text1"/>
                <w:kern w:val="0"/>
                <w:szCs w:val="21"/>
              </w:rPr>
              <w:t xml:space="preserve"> Machine Learning</w:t>
            </w:r>
          </w:p>
        </w:tc>
      </w:tr>
      <w:tr w:rsidR="005234AB" w:rsidRPr="006F67DB" w14:paraId="5389E27F" w14:textId="77777777" w:rsidTr="00790A90">
        <w:tc>
          <w:tcPr>
            <w:tcW w:w="1384" w:type="dxa"/>
            <w:vMerge w:val="restart"/>
          </w:tcPr>
          <w:p w14:paraId="3BEB48D5" w14:textId="77777777" w:rsidR="005234AB" w:rsidRPr="006F67DB" w:rsidRDefault="005234AB" w:rsidP="009F3274">
            <w:pP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 xml:space="preserve">k-nearest 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N</w:t>
            </w:r>
            <w:r w:rsidRPr="00353E54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eighbors</w:t>
            </w:r>
          </w:p>
        </w:tc>
        <w:tc>
          <w:tcPr>
            <w:tcW w:w="1385" w:type="dxa"/>
          </w:tcPr>
          <w:p w14:paraId="4C55E55A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164C7C99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0.6511</w:t>
            </w:r>
          </w:p>
        </w:tc>
        <w:tc>
          <w:tcPr>
            <w:tcW w:w="1098" w:type="dxa"/>
          </w:tcPr>
          <w:p w14:paraId="0F54B754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0.6511</w:t>
            </w:r>
          </w:p>
        </w:tc>
        <w:tc>
          <w:tcPr>
            <w:tcW w:w="1099" w:type="dxa"/>
          </w:tcPr>
          <w:p w14:paraId="4009B867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0.6612</w:t>
            </w:r>
          </w:p>
        </w:tc>
        <w:tc>
          <w:tcPr>
            <w:tcW w:w="1099" w:type="dxa"/>
          </w:tcPr>
          <w:p w14:paraId="4FF42BAC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0.3224</w:t>
            </w:r>
          </w:p>
        </w:tc>
        <w:tc>
          <w:tcPr>
            <w:tcW w:w="1133" w:type="dxa"/>
          </w:tcPr>
          <w:p w14:paraId="653C40AC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0.7269</w:t>
            </w:r>
          </w:p>
        </w:tc>
      </w:tr>
      <w:tr w:rsidR="005234AB" w:rsidRPr="006F67DB" w14:paraId="1967E8D7" w14:textId="77777777" w:rsidTr="00790A90">
        <w:tc>
          <w:tcPr>
            <w:tcW w:w="1384" w:type="dxa"/>
            <w:vMerge/>
          </w:tcPr>
          <w:p w14:paraId="6BC2FE12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3299F3DF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572D8B1A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0.6981</w:t>
            </w:r>
          </w:p>
        </w:tc>
        <w:tc>
          <w:tcPr>
            <w:tcW w:w="1098" w:type="dxa"/>
          </w:tcPr>
          <w:p w14:paraId="093E3D2A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0.6603</w:t>
            </w:r>
          </w:p>
        </w:tc>
        <w:tc>
          <w:tcPr>
            <w:tcW w:w="1099" w:type="dxa"/>
          </w:tcPr>
          <w:p w14:paraId="33BD2A22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0.6792</w:t>
            </w:r>
          </w:p>
        </w:tc>
        <w:tc>
          <w:tcPr>
            <w:tcW w:w="1099" w:type="dxa"/>
          </w:tcPr>
          <w:p w14:paraId="7B0624D4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0.3587</w:t>
            </w:r>
          </w:p>
        </w:tc>
        <w:tc>
          <w:tcPr>
            <w:tcW w:w="1133" w:type="dxa"/>
          </w:tcPr>
          <w:p w14:paraId="35BFC7FC" w14:textId="77777777" w:rsidR="005234AB" w:rsidRPr="006F67DB" w:rsidRDefault="005234AB" w:rsidP="009F3274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353E54">
              <w:rPr>
                <w:rFonts w:ascii="Arial" w:hAnsi="Arial" w:cs="Arial"/>
                <w:color w:val="000000" w:themeColor="text1"/>
                <w:szCs w:val="21"/>
              </w:rPr>
              <w:t>0.7265</w:t>
            </w:r>
          </w:p>
        </w:tc>
      </w:tr>
      <w:tr w:rsidR="00D828D2" w:rsidRPr="006F67DB" w14:paraId="009F93FB" w14:textId="77777777" w:rsidTr="000F02B4">
        <w:tc>
          <w:tcPr>
            <w:tcW w:w="1384" w:type="dxa"/>
            <w:vMerge w:val="restart"/>
          </w:tcPr>
          <w:p w14:paraId="56461D96" w14:textId="39B207DF" w:rsidR="00D828D2" w:rsidRPr="00353E54" w:rsidRDefault="00D828D2" w:rsidP="00D828D2">
            <w:pP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P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rinciple Component Analysis</w:t>
            </w:r>
          </w:p>
        </w:tc>
        <w:tc>
          <w:tcPr>
            <w:tcW w:w="1385" w:type="dxa"/>
          </w:tcPr>
          <w:p w14:paraId="5AE9EC17" w14:textId="09CD590F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5B131E12" w14:textId="0812E126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0.8000</w:t>
            </w:r>
          </w:p>
        </w:tc>
        <w:tc>
          <w:tcPr>
            <w:tcW w:w="1098" w:type="dxa"/>
          </w:tcPr>
          <w:p w14:paraId="07759214" w14:textId="6642EB5A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0.5581</w:t>
            </w:r>
          </w:p>
        </w:tc>
        <w:tc>
          <w:tcPr>
            <w:tcW w:w="1099" w:type="dxa"/>
          </w:tcPr>
          <w:p w14:paraId="4471AE35" w14:textId="3D38A374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0.6770</w:t>
            </w:r>
          </w:p>
        </w:tc>
        <w:tc>
          <w:tcPr>
            <w:tcW w:w="1099" w:type="dxa"/>
          </w:tcPr>
          <w:p w14:paraId="5834EFC9" w14:textId="70E38D3C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0.3564</w:t>
            </w:r>
          </w:p>
        </w:tc>
        <w:tc>
          <w:tcPr>
            <w:tcW w:w="1133" w:type="dxa"/>
          </w:tcPr>
          <w:p w14:paraId="01DFC545" w14:textId="3673AA08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0.7442</w:t>
            </w:r>
          </w:p>
        </w:tc>
      </w:tr>
      <w:tr w:rsidR="00D828D2" w:rsidRPr="006F67DB" w14:paraId="4C81EB57" w14:textId="77777777" w:rsidTr="000F02B4">
        <w:tc>
          <w:tcPr>
            <w:tcW w:w="1384" w:type="dxa"/>
            <w:vMerge/>
          </w:tcPr>
          <w:p w14:paraId="68231E8A" w14:textId="77777777" w:rsidR="00D828D2" w:rsidRPr="00353E54" w:rsidRDefault="00D828D2" w:rsidP="00D828D2">
            <w:pP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2657788A" w14:textId="25DE41B5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04B808E6" w14:textId="30CD252E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0.6603</w:t>
            </w:r>
          </w:p>
        </w:tc>
        <w:tc>
          <w:tcPr>
            <w:tcW w:w="1098" w:type="dxa"/>
          </w:tcPr>
          <w:p w14:paraId="233A0CF7" w14:textId="150B244F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0.6981</w:t>
            </w:r>
          </w:p>
        </w:tc>
        <w:tc>
          <w:tcPr>
            <w:tcW w:w="1099" w:type="dxa"/>
          </w:tcPr>
          <w:p w14:paraId="0510160F" w14:textId="72BC2B24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0.6792</w:t>
            </w:r>
          </w:p>
        </w:tc>
        <w:tc>
          <w:tcPr>
            <w:tcW w:w="1099" w:type="dxa"/>
          </w:tcPr>
          <w:p w14:paraId="552AE503" w14:textId="39565A90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0.3587</w:t>
            </w:r>
          </w:p>
        </w:tc>
        <w:tc>
          <w:tcPr>
            <w:tcW w:w="1133" w:type="dxa"/>
          </w:tcPr>
          <w:p w14:paraId="69A07A55" w14:textId="3FE4E62E" w:rsidR="00D828D2" w:rsidRPr="00353E54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0.7166</w:t>
            </w:r>
          </w:p>
        </w:tc>
      </w:tr>
      <w:tr w:rsidR="00D828D2" w:rsidRPr="006F67DB" w14:paraId="1EDEF65B" w14:textId="77777777" w:rsidTr="006F175A">
        <w:tc>
          <w:tcPr>
            <w:tcW w:w="8296" w:type="dxa"/>
            <w:gridSpan w:val="7"/>
          </w:tcPr>
          <w:p w14:paraId="6DC44D86" w14:textId="1B315FC7" w:rsidR="00D828D2" w:rsidRPr="00D828D2" w:rsidRDefault="00D828D2" w:rsidP="00D828D2">
            <w:pP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</w:pPr>
            <w:r w:rsidRPr="00D828D2"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D</w:t>
            </w:r>
            <w:r w:rsidRPr="00D828D2"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eep Learning</w:t>
            </w:r>
          </w:p>
        </w:tc>
      </w:tr>
      <w:tr w:rsidR="00D828D2" w:rsidRPr="006F67DB" w14:paraId="5CBFC928" w14:textId="77777777" w:rsidTr="00790A90">
        <w:tc>
          <w:tcPr>
            <w:tcW w:w="1384" w:type="dxa"/>
            <w:vMerge w:val="restart"/>
          </w:tcPr>
          <w:p w14:paraId="376EDF11" w14:textId="611C2A30" w:rsidR="00D828D2" w:rsidRPr="006F67DB" w:rsidRDefault="00D828D2" w:rsidP="00D828D2">
            <w:pP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Fully Connected Layer</w:t>
            </w:r>
          </w:p>
        </w:tc>
        <w:tc>
          <w:tcPr>
            <w:tcW w:w="1385" w:type="dxa"/>
          </w:tcPr>
          <w:p w14:paraId="337060EC" w14:textId="112C3BBF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Cross-validation</w:t>
            </w:r>
          </w:p>
        </w:tc>
        <w:tc>
          <w:tcPr>
            <w:tcW w:w="1098" w:type="dxa"/>
          </w:tcPr>
          <w:p w14:paraId="79431E17" w14:textId="220B309F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0.8232</w:t>
            </w:r>
          </w:p>
        </w:tc>
        <w:tc>
          <w:tcPr>
            <w:tcW w:w="1098" w:type="dxa"/>
          </w:tcPr>
          <w:p w14:paraId="1EE648D3" w14:textId="467135EA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0.5069</w:t>
            </w:r>
          </w:p>
        </w:tc>
        <w:tc>
          <w:tcPr>
            <w:tcW w:w="1099" w:type="dxa"/>
          </w:tcPr>
          <w:p w14:paraId="038492DC" w14:textId="7F4AA7DC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0.6726</w:t>
            </w:r>
          </w:p>
        </w:tc>
        <w:tc>
          <w:tcPr>
            <w:tcW w:w="1099" w:type="dxa"/>
          </w:tcPr>
          <w:p w14:paraId="1002AAFC" w14:textId="20E4FC85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0.3474</w:t>
            </w:r>
          </w:p>
        </w:tc>
        <w:tc>
          <w:tcPr>
            <w:tcW w:w="1133" w:type="dxa"/>
          </w:tcPr>
          <w:p w14:paraId="51664DB4" w14:textId="10470A4C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0.7173</w:t>
            </w:r>
          </w:p>
        </w:tc>
      </w:tr>
      <w:tr w:rsidR="00D828D2" w:rsidRPr="006F67DB" w14:paraId="5031C644" w14:textId="77777777" w:rsidTr="00790A90">
        <w:tc>
          <w:tcPr>
            <w:tcW w:w="1384" w:type="dxa"/>
            <w:vMerge/>
          </w:tcPr>
          <w:p w14:paraId="559E2FE5" w14:textId="77777777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385" w:type="dxa"/>
          </w:tcPr>
          <w:p w14:paraId="30A035DD" w14:textId="68FCC65B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6F67DB">
              <w:rPr>
                <w:rFonts w:ascii="Arial" w:hAnsi="Arial" w:cs="Arial"/>
                <w:color w:val="000000" w:themeColor="text1"/>
                <w:kern w:val="0"/>
                <w:szCs w:val="21"/>
              </w:rPr>
              <w:t>Independent test set</w:t>
            </w:r>
          </w:p>
        </w:tc>
        <w:tc>
          <w:tcPr>
            <w:tcW w:w="1098" w:type="dxa"/>
          </w:tcPr>
          <w:p w14:paraId="0D3F38AE" w14:textId="423C301D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0.7169</w:t>
            </w:r>
          </w:p>
        </w:tc>
        <w:tc>
          <w:tcPr>
            <w:tcW w:w="1098" w:type="dxa"/>
          </w:tcPr>
          <w:p w14:paraId="4D6E1313" w14:textId="1F781C94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0.6226</w:t>
            </w:r>
          </w:p>
        </w:tc>
        <w:tc>
          <w:tcPr>
            <w:tcW w:w="1099" w:type="dxa"/>
          </w:tcPr>
          <w:p w14:paraId="12DE8BA8" w14:textId="72786919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0.6698</w:t>
            </w:r>
          </w:p>
        </w:tc>
        <w:tc>
          <w:tcPr>
            <w:tcW w:w="1099" w:type="dxa"/>
          </w:tcPr>
          <w:p w14:paraId="7EA07801" w14:textId="516BC696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0.3411</w:t>
            </w:r>
          </w:p>
        </w:tc>
        <w:tc>
          <w:tcPr>
            <w:tcW w:w="1133" w:type="dxa"/>
          </w:tcPr>
          <w:p w14:paraId="6D28C59B" w14:textId="44CD2FC5" w:rsidR="00D828D2" w:rsidRPr="006F67DB" w:rsidRDefault="00D828D2" w:rsidP="00D828D2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828D2">
              <w:rPr>
                <w:rFonts w:ascii="Arial" w:hAnsi="Arial" w:cs="Arial"/>
                <w:color w:val="000000" w:themeColor="text1"/>
                <w:szCs w:val="21"/>
              </w:rPr>
              <w:t>0.7230</w:t>
            </w:r>
          </w:p>
        </w:tc>
      </w:tr>
    </w:tbl>
    <w:p w14:paraId="0EDEED13" w14:textId="77777777" w:rsidR="00790215" w:rsidRDefault="00790215">
      <w:pPr>
        <w:rPr>
          <w:rFonts w:hint="eastAsia"/>
          <w:sz w:val="24"/>
        </w:rPr>
      </w:pPr>
    </w:p>
    <w:p w14:paraId="20929C82" w14:textId="7F6CA160" w:rsidR="00790215" w:rsidRDefault="006F67DB" w:rsidP="006F67D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ectPr w:rsidR="0079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A89"/>
    <w:multiLevelType w:val="hybridMultilevel"/>
    <w:tmpl w:val="1A4ADDA4"/>
    <w:lvl w:ilvl="0" w:tplc="A49C80F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991015"/>
    <w:multiLevelType w:val="hybridMultilevel"/>
    <w:tmpl w:val="2C0055FA"/>
    <w:lvl w:ilvl="0" w:tplc="F856819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0428317">
    <w:abstractNumId w:val="1"/>
  </w:num>
  <w:num w:numId="2" w16cid:durableId="12130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C"/>
    <w:rsid w:val="000D61A5"/>
    <w:rsid w:val="00130194"/>
    <w:rsid w:val="00162819"/>
    <w:rsid w:val="001C4CDC"/>
    <w:rsid w:val="00211881"/>
    <w:rsid w:val="0023386A"/>
    <w:rsid w:val="00353E54"/>
    <w:rsid w:val="00372641"/>
    <w:rsid w:val="0037637B"/>
    <w:rsid w:val="00382BC5"/>
    <w:rsid w:val="003A53B2"/>
    <w:rsid w:val="003B0415"/>
    <w:rsid w:val="003B3E32"/>
    <w:rsid w:val="004442FC"/>
    <w:rsid w:val="004A46C6"/>
    <w:rsid w:val="004B0B3C"/>
    <w:rsid w:val="005234AB"/>
    <w:rsid w:val="005557D7"/>
    <w:rsid w:val="0067762C"/>
    <w:rsid w:val="00682DBC"/>
    <w:rsid w:val="00690A2C"/>
    <w:rsid w:val="006A5C6F"/>
    <w:rsid w:val="006D232E"/>
    <w:rsid w:val="006F4FEE"/>
    <w:rsid w:val="006F67DB"/>
    <w:rsid w:val="00727442"/>
    <w:rsid w:val="00790215"/>
    <w:rsid w:val="00790A90"/>
    <w:rsid w:val="00832AC3"/>
    <w:rsid w:val="00845461"/>
    <w:rsid w:val="00847435"/>
    <w:rsid w:val="008517D1"/>
    <w:rsid w:val="008576E0"/>
    <w:rsid w:val="00866F38"/>
    <w:rsid w:val="00880404"/>
    <w:rsid w:val="00893657"/>
    <w:rsid w:val="008D57D0"/>
    <w:rsid w:val="00994A61"/>
    <w:rsid w:val="009C6512"/>
    <w:rsid w:val="009E313C"/>
    <w:rsid w:val="009E35A5"/>
    <w:rsid w:val="00A2549C"/>
    <w:rsid w:val="00A84DCD"/>
    <w:rsid w:val="00AD01D5"/>
    <w:rsid w:val="00B55915"/>
    <w:rsid w:val="00B67677"/>
    <w:rsid w:val="00C21A4F"/>
    <w:rsid w:val="00C54B78"/>
    <w:rsid w:val="00CD77E5"/>
    <w:rsid w:val="00D21571"/>
    <w:rsid w:val="00D828D2"/>
    <w:rsid w:val="00DD61B8"/>
    <w:rsid w:val="00E41DF6"/>
    <w:rsid w:val="00F00685"/>
    <w:rsid w:val="00F7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96AB"/>
  <w15:chartTrackingRefBased/>
  <w15:docId w15:val="{B9024319-92D8-6641-9AEC-6F2A0ED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48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8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040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866F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A4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A46C6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佳铭 黄</dc:creator>
  <cp:keywords/>
  <dc:description/>
  <cp:lastModifiedBy>佳铭 黄</cp:lastModifiedBy>
  <cp:revision>23</cp:revision>
  <dcterms:created xsi:type="dcterms:W3CDTF">2023-10-12T12:42:00Z</dcterms:created>
  <dcterms:modified xsi:type="dcterms:W3CDTF">2023-11-08T07:29:00Z</dcterms:modified>
</cp:coreProperties>
</file>