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deploying-flashcards-with-docker-compose"/>
    <w:p>
      <w:pPr>
        <w:pStyle w:val="Heading1"/>
      </w:pPr>
      <w:r>
        <w:t xml:space="preserve">Deploying Flashcards with Docker Compose</w:t>
      </w:r>
    </w:p>
    <w:p>
      <w:pPr>
        <w:pStyle w:val="FirstParagraph"/>
      </w:pPr>
      <w:r>
        <w:t xml:space="preserve">This guide targets an Ubuntu LTS server (or similar) with Docker Engine and the Compose plugin installed: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version</w:t>
      </w:r>
    </w:p>
    <w:p>
      <w:pPr>
        <w:pStyle w:val="FirstParagraph"/>
      </w:pPr>
      <w:r>
        <w:t xml:space="preserve">The production-like stack contains Caddy, the frontend, Fastify backend, generation worker, PostgreSQL, and Redis. Caddy serves the built frontend and proxies</w:t>
      </w:r>
      <w:r>
        <w:t xml:space="preserve"> </w:t>
      </w:r>
      <w:r>
        <w:rPr>
          <w:rStyle w:val="VerbatimChar"/>
        </w:rPr>
        <w:t xml:space="preserve">/api/*</w:t>
      </w:r>
      <w:r>
        <w:t xml:space="preserve"> </w:t>
      </w:r>
      <w:r>
        <w:t xml:space="preserve">to the backend.</w:t>
      </w:r>
    </w:p>
    <w:bookmarkStart w:id="9" w:name="get-the-code-onto-the-server"/>
    <w:p>
      <w:pPr>
        <w:pStyle w:val="Heading2"/>
      </w:pPr>
      <w:r>
        <w:t xml:space="preserve">1. Get the code onto the server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mkdir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/opt/flashcards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chown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/opt/flashcards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/opt/flashcards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/opt/flashcards/infra</w:t>
      </w:r>
    </w:p>
    <w:bookmarkEnd w:id="9"/>
    <w:bookmarkStart w:id="10" w:name="configure-the-environment"/>
    <w:p>
      <w:pPr>
        <w:pStyle w:val="Heading2"/>
      </w:pPr>
      <w:r>
        <w:t xml:space="preserve">2. Configure the environment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infra/.env</w:t>
      </w:r>
      <w:r>
        <w:t xml:space="preserve"> </w:t>
      </w:r>
      <w:r>
        <w:t xml:space="preserve">and set at least: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APP_DOMAIN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APP_ORIGIN</w:t>
      </w:r>
      <w:r>
        <w:t xml:space="preserve"> </w:t>
      </w:r>
      <w:r>
        <w:t xml:space="preserve">to the server’s public DNS name. Caddy needs a real DNS record to obtain a Let’s Encrypt certificate.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POSTGRES_PASSWORD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SESSION_SECRET</w:t>
      </w:r>
      <w:r>
        <w:t xml:space="preserve"> </w:t>
      </w:r>
      <w:r>
        <w:t xml:space="preserve">to random values. Generate a session secret with</w:t>
      </w:r>
      <w:r>
        <w:t xml:space="preserve"> </w:t>
      </w:r>
      <w:r>
        <w:rPr>
          <w:rStyle w:val="VerbatimChar"/>
        </w:rPr>
        <w:t xml:space="preserve">openssl rand -hex 32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DATABASE_URL</w:t>
      </w:r>
      <w:r>
        <w:t xml:space="preserve"> </w:t>
      </w:r>
      <w:r>
        <w:t xml:space="preserve">to use the same database name, user, password, and service host as the Postgres settings.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GEMINI_API_KEY</w:t>
      </w:r>
      <w:r>
        <w:t xml:space="preserve">, which is required for PDF OCR and is also the fallback AI provider.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ANTHROPIC_API_KEY</w:t>
      </w:r>
      <w:r>
        <w:t xml:space="preserve"> </w:t>
      </w:r>
      <w:r>
        <w:t xml:space="preserve">if Claude should be used for the configured generation/grading tasks; it is optional.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ADMIN_EMAIL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ADMIN_PASSWORD</w:t>
      </w:r>
      <w:r>
        <w:t xml:space="preserve">, and optionally</w:t>
      </w:r>
      <w:r>
        <w:t xml:space="preserve"> </w:t>
      </w:r>
      <w:r>
        <w:rPr>
          <w:rStyle w:val="VerbatimChar"/>
        </w:rPr>
        <w:t xml:space="preserve">ADMIN_NAME</w:t>
      </w:r>
      <w:r>
        <w:t xml:space="preserve"> </w:t>
      </w:r>
      <w:r>
        <w:t xml:space="preserve">if an initial admin account should be bootstrapped automatically.</w:t>
      </w:r>
    </w:p>
    <w:p>
      <w:pPr>
        <w:pStyle w:val="FirstParagraph"/>
      </w:pPr>
      <w:r>
        <w:t xml:space="preserve">The environment file also controls upload limits, AI model names, and daily quotas. Keep it outside version control; the repository’s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is expected to exclude populated local environment files.</w:t>
      </w:r>
    </w:p>
    <w:bookmarkEnd w:id="10"/>
    <w:bookmarkStart w:id="11" w:name="start-the-stack"/>
    <w:p>
      <w:pPr>
        <w:pStyle w:val="Heading2"/>
      </w:pPr>
      <w:r>
        <w:t xml:space="preserve">3. Start the stack</w:t>
      </w:r>
    </w:p>
    <w:p>
      <w:pPr>
        <w:pStyle w:val="FirstParagraph"/>
      </w:pPr>
      <w:r>
        <w:t xml:space="preserve">From the repository root: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infra/docker-compose.yml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The backend container runs</w:t>
      </w:r>
      <w:r>
        <w:t xml:space="preserve"> </w:t>
      </w:r>
      <w:r>
        <w:rPr>
          <w:rStyle w:val="VerbatimChar"/>
        </w:rPr>
        <w:t xml:space="preserve">prisma migrate deploy</w:t>
      </w:r>
      <w:r>
        <w:t xml:space="preserve"> </w:t>
      </w:r>
      <w:r>
        <w:t xml:space="preserve">during startup. The first build may take several minutes because native dependencies are compiled for the backend and worker images, and Caddy may need to obtain its certificate.</w:t>
      </w:r>
    </w:p>
    <w:p>
      <w:pPr>
        <w:pStyle w:val="BodyText"/>
      </w:pPr>
      <w:r>
        <w:t xml:space="preserve">Check the application and logs: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https://</w:t>
      </w:r>
      <w:r>
        <w:rPr>
          <w:rStyle w:val="VariableTok"/>
        </w:rPr>
        <w:t xml:space="preserve">$APP_DOMAIN</w:t>
      </w:r>
      <w:r>
        <w:rPr>
          <w:rStyle w:val="NormalTok"/>
        </w:rPr>
        <w:t xml:space="preserve">/api/health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infra/docker-compose.yml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backend worker</w:t>
      </w:r>
    </w:p>
    <w:p>
      <w:pPr>
        <w:pStyle w:val="FirstParagraph"/>
      </w:pPr>
      <w:r>
        <w:t xml:space="preserve">The health endpoint should return</w:t>
      </w:r>
      <w:r>
        <w:t xml:space="preserve"> </w:t>
      </w:r>
      <w:r>
        <w:rPr>
          <w:rStyle w:val="VerbatimChar"/>
        </w:rPr>
        <w:t xml:space="preserve">{"ok":true}</w:t>
      </w:r>
      <w:r>
        <w:t xml:space="preserve">.</w:t>
      </w:r>
    </w:p>
    <w:bookmarkEnd w:id="11"/>
    <w:bookmarkStart w:id="12" w:name="survive-a-reboot"/>
    <w:p>
      <w:pPr>
        <w:pStyle w:val="Heading2"/>
      </w:pPr>
      <w:r>
        <w:t xml:space="preserve">4. Survive a reboot</w:t>
      </w:r>
    </w:p>
    <w:p>
      <w:pPr>
        <w:pStyle w:val="FirstParagraph"/>
      </w:pPr>
      <w:r>
        <w:t xml:space="preserve">The repository includes a systemd unit. Install it after verifying the Compose deployment: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cp infra/flashcards.service /etc/systemd/system/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daemon-reload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enable </w:t>
      </w:r>
      <w:r>
        <w:rPr>
          <w:rStyle w:val="AttributeTok"/>
        </w:rPr>
        <w:t xml:space="preserve">--now</w:t>
      </w:r>
      <w:r>
        <w:rPr>
          <w:rStyle w:val="NormalTok"/>
        </w:rPr>
        <w:t xml:space="preserve"> flashcards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systemctl status flashcards</w:t>
      </w:r>
    </w:p>
    <w:bookmarkEnd w:id="12"/>
    <w:bookmarkStart w:id="13" w:name="update-the-deployment"/>
    <w:p>
      <w:pPr>
        <w:pStyle w:val="Heading2"/>
      </w:pPr>
      <w:r>
        <w:t xml:space="preserve">5. Update the deployment</w:t>
      </w:r>
    </w:p>
    <w:p>
      <w:pPr>
        <w:pStyle w:val="FirstParagraph"/>
      </w:pPr>
      <w:r>
        <w:t xml:space="preserve">The current deployment process is manual: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/opt/flashcards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infra/docker-compose.yml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--build</w:t>
      </w:r>
    </w:p>
    <w:p>
      <w:pPr>
        <w:pStyle w:val="FirstParagraph"/>
      </w:pPr>
      <w:r>
        <w:t xml:space="preserve">The backend applies any pending Prisma migrations on startup. Check</w:t>
      </w:r>
      <w:r>
        <w:t xml:space="preserve"> </w:t>
      </w:r>
      <w:r>
        <w:rPr>
          <w:rStyle w:val="VerbatimChar"/>
        </w:rPr>
        <w:t xml:space="preserve">/api/health</w:t>
      </w:r>
      <w:r>
        <w:t xml:space="preserve"> </w:t>
      </w:r>
      <w:r>
        <w:t xml:space="preserve">and the backend/worker logs after the update.</w:t>
      </w:r>
    </w:p>
    <w:bookmarkEnd w:id="13"/>
    <w:bookmarkStart w:id="14" w:name="testing-without-a-public-domain"/>
    <w:p>
      <w:pPr>
        <w:pStyle w:val="Heading2"/>
      </w:pPr>
      <w:r>
        <w:t xml:space="preserve">6. Testing without a public domain</w:t>
      </w:r>
    </w:p>
    <w:p>
      <w:pPr>
        <w:pStyle w:val="FirstParagraph"/>
      </w:pPr>
      <w:r>
        <w:t xml:space="preserve">For private HTTP testing, replace the</w:t>
      </w:r>
      <w:r>
        <w:t xml:space="preserve"> </w:t>
      </w:r>
      <w:r>
        <w:rPr>
          <w:rStyle w:val="VerbatimChar"/>
        </w:rPr>
        <w:t xml:space="preserve">{$APP_DOMAIN}</w:t>
      </w:r>
      <w:r>
        <w:t xml:space="preserve"> </w:t>
      </w:r>
      <w:r>
        <w:t xml:space="preserve">block in</w:t>
      </w:r>
      <w:r>
        <w:t xml:space="preserve"> </w:t>
      </w:r>
      <w:r>
        <w:rPr>
          <w:rStyle w:val="VerbatimChar"/>
        </w:rPr>
        <w:t xml:space="preserve">infra/Caddyfile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:80</w:t>
      </w:r>
      <w:r>
        <w:t xml:space="preserve"> </w:t>
      </w:r>
      <w:r>
        <w:t xml:space="preserve">block and set:</w:t>
      </w:r>
    </w:p>
    <w:p>
      <w:pPr>
        <w:pStyle w:val="SourceCode"/>
      </w:pPr>
      <w:r>
        <w:rPr>
          <w:rStyle w:val="VerbatimChar"/>
        </w:rPr>
        <w:t xml:space="preserve">APP_DOMAIN=:80</w:t>
      </w:r>
      <w:r>
        <w:br/>
      </w:r>
      <w:r>
        <w:rPr>
          <w:rStyle w:val="VerbatimChar"/>
        </w:rPr>
        <w:t xml:space="preserve">APP_ORIGIN=http://&lt;server-ip&gt;</w:t>
      </w:r>
    </w:p>
    <w:p>
      <w:pPr>
        <w:pStyle w:val="FirstParagraph"/>
      </w:pPr>
      <w:r>
        <w:t xml:space="preserve">Do not expose this configuration publicly. Production cookies use secure settings, and a real HTTPS origin is required for a normal login deployment.</w:t>
      </w:r>
    </w:p>
    <w:bookmarkEnd w:id="14"/>
    <w:bookmarkStart w:id="15" w:name="backups"/>
    <w:p>
      <w:pPr>
        <w:pStyle w:val="Heading2"/>
      </w:pPr>
      <w:r>
        <w:t xml:space="preserve">7. Backups</w:t>
      </w:r>
    </w:p>
    <w:p>
      <w:pPr>
        <w:pStyle w:val="FirstParagraph"/>
      </w:pPr>
      <w:r>
        <w:t xml:space="preserve">Automated off-box backups are not wired into this repository. Take a manual compressed dump while the stack is running: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infra/docker-compose.yml exec db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pg_dump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$POSTGRES_USER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$POSTGRES_DB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gzip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"backup-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date</w:t>
      </w:r>
      <w:r>
        <w:rPr>
          <w:rStyle w:val="NormalTok"/>
        </w:rPr>
        <w:t xml:space="preserve"> +%F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.sql.gz"</w:t>
      </w:r>
    </w:p>
    <w:p>
      <w:pPr>
        <w:pStyle w:val="FirstParagraph"/>
      </w:pPr>
      <w:r>
        <w:t xml:space="preserve">Store the dump outside the server and periodically test restoring it. Protect it as sensitive application data.</w:t>
      </w:r>
    </w:p>
    <w:bookmarkEnd w:id="15"/>
    <w:bookmarkStart w:id="16" w:name="Xeccc207ac405f476e61730c1ca701b2cef31ccd"/>
    <w:p>
      <w:pPr>
        <w:pStyle w:val="Heading2"/>
      </w:pPr>
      <w:r>
        <w:t xml:space="preserve">8. Operational limits and current exclusions</w:t>
      </w:r>
    </w:p>
    <w:p>
      <w:pPr>
        <w:pStyle w:val="Compact"/>
        <w:numPr>
          <w:ilvl w:val="0"/>
          <w:numId w:val="1002"/>
        </w:numPr>
      </w:pPr>
      <w:r>
        <w:t xml:space="preserve">Microsoft Entra SSO is not implemented; use the approved email/password flow.</w:t>
      </w:r>
    </w:p>
    <w:p>
      <w:pPr>
        <w:pStyle w:val="Compact"/>
        <w:numPr>
          <w:ilvl w:val="0"/>
          <w:numId w:val="1002"/>
        </w:numPr>
      </w:pPr>
      <w:r>
        <w:t xml:space="preserve">AI imports require external model credentials and a running worker.</w:t>
      </w:r>
    </w:p>
    <w:p>
      <w:pPr>
        <w:pStyle w:val="Compact"/>
        <w:numPr>
          <w:ilvl w:val="0"/>
          <w:numId w:val="1002"/>
        </w:numPr>
      </w:pPr>
      <w:r>
        <w:t xml:space="preserve">Uploaded PDFs are retained as deck sources for later AI review; confirm the pilot’s retention and copyright policy before production use.</w:t>
      </w:r>
    </w:p>
    <w:p>
      <w:pPr>
        <w:pStyle w:val="Compact"/>
        <w:numPr>
          <w:ilvl w:val="0"/>
          <w:numId w:val="1002"/>
        </w:numPr>
      </w:pPr>
      <w:r>
        <w:t xml:space="preserve">The Anki endpoint now generates a native</w:t>
      </w:r>
      <w:r>
        <w:t xml:space="preserve"> </w:t>
      </w:r>
      <w:r>
        <w:rPr>
          <w:rStyle w:val="VerbatimChar"/>
        </w:rPr>
        <w:t xml:space="preserve">.apkg</w:t>
      </w:r>
      <w:r>
        <w:t xml:space="preserve"> </w:t>
      </w:r>
      <w:r>
        <w:t xml:space="preserve">package containing a SQLite collection; import compatibility with the pilot’s exact Anki Desktop release still needs verification.</w:t>
      </w:r>
    </w:p>
    <w:p>
      <w:pPr>
        <w:pStyle w:val="Compact"/>
        <w:numPr>
          <w:ilvl w:val="0"/>
          <w:numId w:val="1002"/>
        </w:numPr>
      </w:pPr>
      <w:r>
        <w:t xml:space="preserve">Automated CI/CD and automatic deploys are not included. Updates remain a reviewed manual</w:t>
      </w:r>
      <w:r>
        <w:t xml:space="preserve"> </w:t>
      </w:r>
      <w:r>
        <w:rPr>
          <w:rStyle w:val="VerbatimChar"/>
        </w:rPr>
        <w:t xml:space="preserve">git pull</w:t>
      </w:r>
      <w:r>
        <w:t xml:space="preserve"> </w:t>
      </w:r>
      <w:r>
        <w:t xml:space="preserve">and Compose rebuild.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2026-08-21T13:00:49Z</dcterms:created>
  <dcterms:modified xsi:type="dcterms:W3CDTF">2026-08-21T13:00:49Z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