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FA2F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Flashcard Deployment</w:t>
      </w:r>
    </w:p>
    <w:p w14:paraId="29F01E74">
      <w:pPr>
        <w:rPr>
          <w:rFonts w:hint="eastAsia"/>
          <w:lang w:val="en-US" w:eastAsia="zh-CN"/>
        </w:rPr>
      </w:pPr>
    </w:p>
    <w:p w14:paraId="2A59D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Linux server (Ubuntu LTS recommended) with Docker Engine and Docker Compose.</w:t>
      </w:r>
    </w:p>
    <w:p w14:paraId="44506FEE">
      <w:pPr>
        <w:rPr>
          <w:rFonts w:hint="default"/>
          <w:lang w:val="en-US" w:eastAsia="zh-CN"/>
        </w:rPr>
      </w:pPr>
    </w:p>
    <w:p w14:paraId="3E9E9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access and ports 80/443 open.</w:t>
      </w:r>
    </w:p>
    <w:p w14:paraId="4735339D">
      <w:pPr>
        <w:rPr>
          <w:rFonts w:hint="default"/>
          <w:lang w:val="en-US" w:eastAsia="zh-CN"/>
        </w:rPr>
      </w:pPr>
    </w:p>
    <w:p w14:paraId="69371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DNS domain pointing to the server for Caddy-managed HTTPS.</w:t>
      </w:r>
    </w:p>
    <w:p w14:paraId="74494DDB">
      <w:pPr>
        <w:rPr>
          <w:rFonts w:hint="default"/>
          <w:lang w:val="en-US" w:eastAsia="zh-CN"/>
        </w:rPr>
      </w:pPr>
      <w:bookmarkStart w:id="0" w:name="_GoBack"/>
      <w:bookmarkEnd w:id="0"/>
    </w:p>
    <w:p w14:paraId="2B071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Persistent storage for Postgres, Redis, uploaded PDFs, and Caddy certificates.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01B0"/>
    <w:rsid w:val="FBFF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2026-08-19T14:28:00Z</dcterms:created>
  <dc:creator>刘家铭</dc:creator>
  <cp:lastModifiedBy>刘家铭</cp:lastModifiedBy>
  <dcterms:modified xsi:type="dcterms:W3CDTF">2026-08-19T14:29:30Z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1033-6.13.2.8918</vt:lpwstr>
  </property>
  <property fmtid="{D5CDD505-2E9C-101B-9397-08002B2CF9AE}" pid="3" name="ICV">
    <vt:lpwstr>741E12A6ADC2865B86AF856A3493133E_41</vt:lpwstr>
  </property>
</Properties>
</file>