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7E368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776"/>
      </w:tblGrid>
      <w:tr w14:paraId="66724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C00000"/>
            <w:vAlign w:val="center"/>
          </w:tcPr>
          <w:p w14:paraId="38C5DC00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FFFF"/>
                <w:sz w:val="28"/>
                <w:lang w:val="en-US" w:eastAsia="zh-CN"/>
              </w:rPr>
              <w:t>文献精读第一篇：Pangea</w:t>
            </w:r>
          </w:p>
        </w:tc>
      </w:tr>
      <w:tr w14:paraId="0A4C7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27D8406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基本思路</w:t>
            </w:r>
          </w:p>
        </w:tc>
      </w:tr>
      <w:tr w14:paraId="0CFA1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31D871EA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标题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124AB932">
            <w:r>
              <w:rPr>
                <w:rFonts w:ascii="微软雅黑" w:hAnsi="微软雅黑" w:eastAsia="微软雅黑"/>
                <w:sz w:val="21"/>
              </w:rPr>
              <w:t>From Isolated Islands to Pangea: Unifying Semantic Space for Human Action Understanding</w:t>
            </w:r>
          </w:p>
          <w:p w14:paraId="09AD5DE9">
            <w:r>
              <w:rPr>
                <w:rFonts w:ascii="微软雅黑" w:hAnsi="微软雅黑" w:eastAsia="微软雅黑"/>
                <w:sz w:val="21"/>
              </w:rPr>
              <w:t>（</w:t>
            </w:r>
            <w:bookmarkStart w:id="0" w:name="_GoBack"/>
            <w:r>
              <w:rPr>
                <w:rFonts w:ascii="微软雅黑" w:hAnsi="微软雅黑" w:eastAsia="微软雅黑"/>
                <w:sz w:val="21"/>
              </w:rPr>
              <w:t>从“孤岛”到“盘古大陆”：统一人类动作理解的语义空间</w:t>
            </w:r>
            <w:bookmarkEnd w:id="0"/>
            <w:r>
              <w:rPr>
                <w:rFonts w:ascii="微软雅黑" w:hAnsi="微软雅黑" w:eastAsia="微软雅黑"/>
                <w:sz w:val="21"/>
              </w:rPr>
              <w:t>）</w:t>
            </w:r>
          </w:p>
        </w:tc>
      </w:tr>
      <w:tr w14:paraId="4D786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86878DB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期刊/年份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0526CC1">
            <w:r>
              <w:rPr>
                <w:rFonts w:ascii="微软雅黑" w:hAnsi="微软雅黑" w:eastAsia="微软雅黑"/>
                <w:sz w:val="21"/>
              </w:rPr>
              <w:t>arXiv 预印本；版本 v4：2024-04-03（论文首页给出 arXiv:2304.00553v4）</w:t>
            </w:r>
          </w:p>
        </w:tc>
      </w:tr>
      <w:tr w14:paraId="6142C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E4D62C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研究领域/关键词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57A6BFB1">
            <w:r>
              <w:rPr>
                <w:rFonts w:ascii="微软雅黑" w:hAnsi="微软雅黑" w:eastAsia="微软雅黑"/>
                <w:sz w:val="21"/>
              </w:rPr>
              <w:t>Human Action Understanding；Action Recognition；跨数据集迁移/统一标签；VerbNet 动词语义层级；</w:t>
            </w:r>
          </w:p>
          <w:p w14:paraId="2C4915E6">
            <w:r>
              <w:rPr>
                <w:rFonts w:ascii="微软雅黑" w:hAnsi="微软雅黑" w:eastAsia="微软雅黑"/>
                <w:sz w:val="21"/>
              </w:rPr>
              <w:t>多模态动作（image/video/skeleton/MoCap/SMPL）；结构化语义空间；超曲空间/洛伦兹模型；</w:t>
            </w:r>
          </w:p>
          <w:p w14:paraId="7AA5CC64">
            <w:r>
              <w:rPr>
                <w:rFonts w:ascii="微软雅黑" w:hAnsi="微软雅黑" w:eastAsia="微软雅黑"/>
                <w:sz w:val="21"/>
              </w:rPr>
              <w:t>Pangea 数据库；Physical-to-Semantic (P2S) 映射；Label Augmentation；Entailment Cone Loss；MLLM 提示融合；S2P 反向生成</w:t>
            </w:r>
          </w:p>
        </w:tc>
      </w:tr>
      <w:tr w14:paraId="4A02E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8D93ED0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本研究解决了什么问题？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3BF6C80">
            <w:r>
              <w:rPr>
                <w:rFonts w:ascii="微软雅黑" w:hAnsi="微软雅黑" w:eastAsia="微软雅黑"/>
                <w:sz w:val="21"/>
              </w:rPr>
              <w:t>核心要解决的是动作理解领域的“Isolated Islands（语义孤岛）”问题：</w:t>
            </w:r>
          </w:p>
          <w:p w14:paraId="4E8BD993">
            <w:r>
              <w:rPr>
                <w:rFonts w:ascii="微软雅黑" w:hAnsi="微软雅黑" w:eastAsia="微软雅黑"/>
                <w:sz w:val="21"/>
              </w:rPr>
              <w:t>• 各数据集各自定义动作类别，命名不统一、粒度不同、同名异义/异名同义严重，导致语义鸿沟。</w:t>
            </w:r>
          </w:p>
          <w:p w14:paraId="0EADF26B">
            <w:r>
              <w:rPr>
                <w:rFonts w:ascii="微软雅黑" w:hAnsi="微软雅黑" w:eastAsia="微软雅黑"/>
                <w:sz w:val="21"/>
              </w:rPr>
              <w:t>• 因此难以把多个数据集“加起来一起训练”，迁移学习也很难严格定义 few/zero-shot（哪些类真的没见过？）。</w:t>
            </w:r>
          </w:p>
          <w:p w14:paraId="1D5E589E">
            <w:r>
              <w:rPr>
                <w:rFonts w:ascii="微软雅黑" w:hAnsi="微软雅黑" w:eastAsia="微软雅黑"/>
                <w:sz w:val="21"/>
              </w:rPr>
              <w:t>论文提出：先构建一个覆盖广、层级明确、可解释的“结构化动作语义空间”，再把历史数据集的类对齐到该空间，</w:t>
            </w:r>
          </w:p>
          <w:p w14:paraId="0E1962DE">
            <w:r>
              <w:rPr>
                <w:rFonts w:ascii="微软雅黑" w:hAnsi="微软雅黑" w:eastAsia="微软雅黑"/>
                <w:sz w:val="21"/>
              </w:rPr>
              <w:t>从而把多数据集连接成统一数据库 Pangea，并提供一个 P2S 基线模型真正利用该空间做训练与迁移。</w:t>
            </w:r>
          </w:p>
        </w:tc>
      </w:tr>
      <w:tr w14:paraId="6285A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489008D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研究背景（已有研究/应用中的问题）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90863CD">
            <w:r>
              <w:rPr>
                <w:rFonts w:ascii="微软雅黑" w:hAnsi="微软雅黑" w:eastAsia="微软雅黑"/>
                <w:sz w:val="21"/>
              </w:rPr>
              <w:t>作者指出当前动作理解进展主要在“物理空间（视觉/人体表征）”侧：图像、视频、骨架、MoCap、RGBD 等表征/编码器不断升级；</w:t>
            </w:r>
          </w:p>
          <w:p w14:paraId="1D1B6CB7">
            <w:r>
              <w:rPr>
                <w:rFonts w:ascii="微软雅黑" w:hAnsi="微软雅黑" w:eastAsia="微软雅黑"/>
                <w:sz w:val="21"/>
              </w:rPr>
              <w:t>但对“语义空间（动作类别体系）”的设计投入很少。</w:t>
            </w:r>
          </w:p>
          <w:p w14:paraId="0213C529">
            <w:r>
              <w:rPr>
                <w:rFonts w:ascii="微软雅黑" w:hAnsi="微软雅黑" w:eastAsia="微软雅黑"/>
                <w:sz w:val="21"/>
              </w:rPr>
              <w:t>具体三类痛点：</w:t>
            </w:r>
          </w:p>
          <w:p w14:paraId="3BE30E64">
            <w:r>
              <w:rPr>
                <w:rFonts w:ascii="微软雅黑" w:hAnsi="微软雅黑" w:eastAsia="微软雅黑"/>
                <w:sz w:val="21"/>
              </w:rPr>
              <w:t>1) Ambiguity（歧义/同义词混乱）：clean/wipe/scrub 等近义动作被当作不同类；address 等一词多义造成同名异义。</w:t>
            </w:r>
          </w:p>
          <w:p w14:paraId="00373BB8">
            <w:r>
              <w:rPr>
                <w:rFonts w:ascii="微软雅黑" w:hAnsi="微软雅黑" w:eastAsia="微软雅黑"/>
                <w:sz w:val="21"/>
              </w:rPr>
              <w:t>2) Granularity/Hierarchy 被忽略：不同数据集或同一数据集内出现 do housework vs clean floor 等粒度不一致。</w:t>
            </w:r>
          </w:p>
          <w:p w14:paraId="4DC0F5E6">
            <w:r>
              <w:rPr>
                <w:rFonts w:ascii="微软雅黑" w:hAnsi="微软雅黑" w:eastAsia="微软雅黑"/>
                <w:sz w:val="21"/>
              </w:rPr>
              <w:t>3) Integration/Transfer 困难：大模型需要更多数据，但“孤岛”导致难以融合，也难以严格评估迁移泛化。</w:t>
            </w:r>
          </w:p>
          <w:p w14:paraId="0B3BAF60">
            <w:r>
              <w:rPr>
                <w:rFonts w:ascii="微软雅黑" w:hAnsi="微软雅黑" w:eastAsia="微软雅黑"/>
                <w:sz w:val="21"/>
              </w:rPr>
              <w:t>作者也讨论：CLIP 等开放词表模型虽缓解语义鸿沟，但其隐式语义空间不一定能捕获动作语义的细粒度多义/层级结构。</w:t>
            </w:r>
          </w:p>
        </w:tc>
      </w:tr>
      <w:tr w14:paraId="23BF8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78871B0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作者提出的核心问题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136A33C0">
            <w:r>
              <w:rPr>
                <w:rFonts w:ascii="微软雅黑" w:hAnsi="微软雅黑" w:eastAsia="微软雅黑"/>
                <w:sz w:val="21"/>
              </w:rPr>
              <w:t>能否：</w:t>
            </w:r>
          </w:p>
          <w:p w14:paraId="3ABF34DE">
            <w:r>
              <w:rPr>
                <w:rFonts w:ascii="微软雅黑" w:hAnsi="微软雅黑" w:eastAsia="微软雅黑"/>
                <w:sz w:val="21"/>
              </w:rPr>
              <w:t>• 设计一个更“原则化（principled）”的动作语义空间（不由某个数据集主观挑选类）；</w:t>
            </w:r>
          </w:p>
          <w:p w14:paraId="1B6E9FD5">
            <w:r>
              <w:rPr>
                <w:rFonts w:ascii="微软雅黑" w:hAnsi="微软雅黑" w:eastAsia="微软雅黑"/>
                <w:sz w:val="21"/>
              </w:rPr>
              <w:t>• 用它把跨模态、跨数据集的动作标签统一到同一套节点体系；</w:t>
            </w:r>
          </w:p>
          <w:p w14:paraId="68CB60EF">
            <w:r>
              <w:rPr>
                <w:rFonts w:ascii="微软雅黑" w:hAnsi="微软雅黑" w:eastAsia="微软雅黑"/>
                <w:sz w:val="21"/>
              </w:rPr>
              <w:t>• 并构建一个物理→语义的映射模型，能够利用这个统一空间实现更强的迁移与泛化。</w:t>
            </w:r>
          </w:p>
        </w:tc>
      </w:tr>
      <w:tr w14:paraId="35263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B5104F1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研究动机（现实意义/技术痛点/认知空白）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6491CCD2">
            <w:r>
              <w:rPr>
                <w:rFonts w:ascii="微软雅黑" w:hAnsi="微软雅黑" w:eastAsia="微软雅黑"/>
                <w:sz w:val="21"/>
              </w:rPr>
              <w:t>现实意义：动作理解下游应用多（人机交互、视频检索、机器人等），但数据与标签碎片化严重。</w:t>
            </w:r>
          </w:p>
          <w:p w14:paraId="1DD14B6B">
            <w:r>
              <w:rPr>
                <w:rFonts w:ascii="微软雅黑" w:hAnsi="微软雅黑" w:eastAsia="微软雅黑"/>
                <w:sz w:val="21"/>
              </w:rPr>
              <w:t>技术空白：社区长期在“更强 backbone + 更大数据集”上卷，却缺少一个可让不同数据集真正协同的“统一语义坐标系”。</w:t>
            </w:r>
          </w:p>
          <w:p w14:paraId="4610A5B7">
            <w:r>
              <w:rPr>
                <w:rFonts w:ascii="微软雅黑" w:hAnsi="微软雅黑" w:eastAsia="微软雅黑"/>
                <w:sz w:val="21"/>
              </w:rPr>
              <w:t>作者的比喻：现有数据集像孤岛；需要把它们连成“盘古大陆（Pangea）”。</w:t>
            </w:r>
          </w:p>
        </w:tc>
      </w:tr>
      <w:tr w14:paraId="348D6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1F99C67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研究目标与创新点</w:t>
            </w:r>
          </w:p>
        </w:tc>
      </w:tr>
      <w:tr w14:paraId="45FC1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15B27784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作者的研究目标（目的/假设/任务）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D3A7B30">
            <w:r>
              <w:rPr>
                <w:rFonts w:ascii="微软雅黑" w:hAnsi="微软雅黑" w:eastAsia="微软雅黑"/>
                <w:sz w:val="21"/>
              </w:rPr>
              <w:t>目标 1：构建结构化动作语义空间 S</w:t>
            </w:r>
          </w:p>
          <w:p w14:paraId="7F5B8809">
            <w:r>
              <w:rPr>
                <w:rFonts w:ascii="微软雅黑" w:hAnsi="微软雅黑" w:eastAsia="微软雅黑"/>
                <w:sz w:val="21"/>
              </w:rPr>
              <w:t>• 以 VerbNet 的动词层级树为骨架，把“节点”定义为语义空间的类别（而不是直接用数据集类名）。</w:t>
            </w:r>
          </w:p>
          <w:p w14:paraId="156E993B">
            <w:r>
              <w:rPr>
                <w:rFonts w:ascii="微软雅黑" w:hAnsi="微软雅黑" w:eastAsia="微软雅黑"/>
                <w:sz w:val="21"/>
              </w:rPr>
              <w:t>• 每个节点携带语义知识（动词成员、例句、WordNet/FrameNet 映射等）与几何知识（在树中的层级位置、父子关系等）。</w:t>
            </w:r>
          </w:p>
          <w:p w14:paraId="03D81515">
            <w:r>
              <w:rPr>
                <w:rFonts w:ascii="微软雅黑" w:hAnsi="微软雅黑" w:eastAsia="微软雅黑"/>
                <w:sz w:val="21"/>
              </w:rPr>
              <w:t>目标 2：构建 Pangea 统一数据库</w:t>
            </w:r>
          </w:p>
          <w:p w14:paraId="394FD4DB">
            <w:r>
              <w:rPr>
                <w:rFonts w:ascii="微软雅黑" w:hAnsi="微软雅黑" w:eastAsia="微软雅黑"/>
                <w:sz w:val="21"/>
              </w:rPr>
              <w:t>• 汇聚图像/视频/骨架/MoCap 等 28 个数据集；把原始类映射到 VerbNet 节点体系，统一标签。</w:t>
            </w:r>
          </w:p>
          <w:p w14:paraId="60AD7A76">
            <w:r>
              <w:rPr>
                <w:rFonts w:ascii="微软雅黑" w:hAnsi="微软雅黑" w:eastAsia="微软雅黑"/>
                <w:sz w:val="21"/>
              </w:rPr>
              <w:t>目标 3：提出一个可复现的 P2S 基线</w:t>
            </w:r>
          </w:p>
          <w:p w14:paraId="6F2202AE">
            <w:r>
              <w:rPr>
                <w:rFonts w:ascii="微软雅黑" w:hAnsi="微软雅黑" w:eastAsia="微软雅黑"/>
                <w:sz w:val="21"/>
              </w:rPr>
              <w:t>• 多模态编码器提取物理表征 V；把 V 与节点表征 E 在一个能表达层级结构的空间中对齐（用超曲空间 + entailment 约束）。</w:t>
            </w:r>
          </w:p>
          <w:p w14:paraId="2F6BA7AA">
            <w:r>
              <w:rPr>
                <w:rFonts w:ascii="微软雅黑" w:hAnsi="微软雅黑" w:eastAsia="微软雅黑"/>
                <w:sz w:val="21"/>
              </w:rPr>
              <w:t>• 面向迁移：在 Pangea 上预训练，再在下游数据集微调/适配。</w:t>
            </w:r>
          </w:p>
        </w:tc>
      </w:tr>
      <w:tr w14:paraId="1916E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2917D2F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创新点（提出的新方法/新视角）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8755B2F">
            <w:r>
              <w:rPr>
                <w:rFonts w:ascii="微软雅黑" w:hAnsi="微软雅黑" w:eastAsia="微软雅黑"/>
                <w:sz w:val="21"/>
              </w:rPr>
              <w:t>创新点 1：明确提出“Isolated Islands（I²）问题”并系统解决</w:t>
            </w:r>
          </w:p>
          <w:p w14:paraId="72FD3FF4">
            <w:r>
              <w:rPr>
                <w:rFonts w:ascii="微软雅黑" w:hAnsi="微软雅黑" w:eastAsia="微软雅黑"/>
                <w:sz w:val="21"/>
              </w:rPr>
              <w:t>• 不只是提出一个新模型，而是重新设计动作语义空间并把社区数据统一起来。</w:t>
            </w:r>
          </w:p>
          <w:p w14:paraId="16FF4961"/>
          <w:p w14:paraId="7FADC6CF">
            <w:r>
              <w:rPr>
                <w:rFonts w:ascii="微软雅黑" w:hAnsi="微软雅黑" w:eastAsia="微软雅黑"/>
                <w:sz w:val="21"/>
              </w:rPr>
              <w:t>创新点 2：结构化动作语义空间（VerbNet 节点=类别）</w:t>
            </w:r>
          </w:p>
          <w:p w14:paraId="4F849883">
            <w:r>
              <w:rPr>
                <w:rFonts w:ascii="微软雅黑" w:hAnsi="微软雅黑" w:eastAsia="微软雅黑"/>
                <w:sz w:val="21"/>
              </w:rPr>
              <w:t>• 节点天然消歧与聚合同义动作（例如 pat/nudge/massage 共享 touch-20-1 节点）。</w:t>
            </w:r>
          </w:p>
          <w:p w14:paraId="2D622C79">
            <w:r>
              <w:rPr>
                <w:rFonts w:ascii="微软雅黑" w:hAnsi="微软雅黑" w:eastAsia="微软雅黑"/>
                <w:sz w:val="21"/>
              </w:rPr>
              <w:t>• 有层级：抽象→具体（类似 sports→ball sports→basketball→dunk 的语义链）。</w:t>
            </w:r>
          </w:p>
          <w:p w14:paraId="6BBD501D">
            <w:r>
              <w:rPr>
                <w:rFonts w:ascii="微软雅黑" w:hAnsi="微软雅黑" w:eastAsia="微软雅黑"/>
                <w:sz w:val="21"/>
              </w:rPr>
              <w:t>• 覆盖广：VerbNet 覆盖约 5800+ verbs（论文强调覆盖远超单一数据集）。</w:t>
            </w:r>
          </w:p>
          <w:p w14:paraId="0F4FAD56"/>
          <w:p w14:paraId="4AA4DE2E">
            <w:r>
              <w:rPr>
                <w:rFonts w:ascii="微软雅黑" w:hAnsi="微软雅黑" w:eastAsia="微软雅黑"/>
                <w:sz w:val="21"/>
              </w:rPr>
              <w:t>创新点 3：Pangea：跨模态统一数据库 + 类到节点对齐流程</w:t>
            </w:r>
          </w:p>
          <w:p w14:paraId="1FE54677">
            <w:r>
              <w:rPr>
                <w:rFonts w:ascii="微软雅黑" w:hAnsi="微软雅黑" w:eastAsia="微软雅黑"/>
                <w:sz w:val="21"/>
              </w:rPr>
              <w:t>• 对齐流程采用“词向量粗筛 → GPT-3.5 辅助选择 → 人工校验”的混合标注策略，并做时序/空间/3D 格式统一。</w:t>
            </w:r>
          </w:p>
          <w:p w14:paraId="640D3828"/>
          <w:p w14:paraId="64BCD5CB">
            <w:r>
              <w:rPr>
                <w:rFonts w:ascii="微软雅黑" w:hAnsi="微软雅黑" w:eastAsia="微软雅黑"/>
                <w:sz w:val="21"/>
              </w:rPr>
              <w:t>创新点 4：P2S mapping：面向部分标注+多标签的“语义解缠（disentanglement）”与“层级几何对齐（hyperbolic + entailment cone）”</w:t>
            </w:r>
          </w:p>
          <w:p w14:paraId="59FB785A">
            <w:r>
              <w:rPr>
                <w:rFonts w:ascii="微软雅黑" w:hAnsi="微软雅黑" w:eastAsia="微软雅黑"/>
                <w:sz w:val="21"/>
              </w:rPr>
              <w:t>• 把一个物理表示 v_raw 解缠成 N 个“节点条件化”的表示 v_i，以减轻部分标注带来的梯度干扰。</w:t>
            </w:r>
          </w:p>
          <w:p w14:paraId="4528730E">
            <w:r>
              <w:rPr>
                <w:rFonts w:ascii="微软雅黑" w:hAnsi="微软雅黑" w:eastAsia="微软雅黑"/>
                <w:sz w:val="21"/>
              </w:rPr>
              <w:t>• 通过洛伦兹超曲模型与 entailment loss 让表示更好表达层级与“从通用到具体”的包含关系。</w:t>
            </w:r>
          </w:p>
          <w:p w14:paraId="79280A31"/>
          <w:p w14:paraId="6E3E65EE">
            <w:r>
              <w:rPr>
                <w:rFonts w:ascii="微软雅黑" w:hAnsi="微软雅黑" w:eastAsia="微软雅黑"/>
                <w:sz w:val="21"/>
              </w:rPr>
              <w:t>创新点 5：Label augmentation（伪标签补全）</w:t>
            </w:r>
          </w:p>
          <w:p w14:paraId="70259094">
            <w:r>
              <w:rPr>
                <w:rFonts w:ascii="微软雅黑" w:hAnsi="微软雅黑" w:eastAsia="微软雅黑"/>
                <w:sz w:val="21"/>
              </w:rPr>
              <w:t>• 利用语言相似度 + 树结构几何相似度构建相关矩阵 C，把不确定标签 ∅ 转成软伪标签 y'，缓解长尾。</w:t>
            </w:r>
          </w:p>
        </w:tc>
      </w:tr>
      <w:tr w14:paraId="6A487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6A1E157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与已有工作的差异与创新（对照）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513AC83">
            <w:r>
              <w:rPr>
                <w:rFonts w:ascii="微软雅黑" w:hAnsi="微软雅黑" w:eastAsia="微软雅黑"/>
                <w:sz w:val="21"/>
              </w:rPr>
              <w:t>与常见工作不同点在于：</w:t>
            </w:r>
          </w:p>
          <w:p w14:paraId="24A41647">
            <w:r>
              <w:rPr>
                <w:rFonts w:ascii="微软雅黑" w:hAnsi="微软雅黑" w:eastAsia="微软雅黑"/>
                <w:sz w:val="21"/>
              </w:rPr>
              <w:t>• 不是只在某个单一数据集上卷指标，而是把“标签体系”提升为研究对象：先统一语义空间再做学习。</w:t>
            </w:r>
          </w:p>
          <w:p w14:paraId="53DEE130">
            <w:r>
              <w:rPr>
                <w:rFonts w:ascii="微软雅黑" w:hAnsi="微软雅黑" w:eastAsia="微软雅黑"/>
                <w:sz w:val="21"/>
              </w:rPr>
              <w:t>• 不是经验式层级（如 ActivityNet 的场景大类），而是采用语言学资源 VerbNet 的明确定义与层级结构。</w:t>
            </w:r>
          </w:p>
          <w:p w14:paraId="1F1BBE5B">
            <w:r>
              <w:rPr>
                <w:rFonts w:ascii="微软雅黑" w:hAnsi="微软雅黑" w:eastAsia="微软雅黑"/>
                <w:sz w:val="21"/>
              </w:rPr>
              <w:t>• 方法强调可迁移：Pangea 预训练 + 下游适配，并展示在图像/视频/3D 多模态任务上的提升。</w:t>
            </w:r>
          </w:p>
        </w:tc>
      </w:tr>
      <w:tr w14:paraId="3E7DC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5313E4D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实验设计思路</w:t>
            </w:r>
          </w:p>
        </w:tc>
      </w:tr>
      <w:tr w14:paraId="5A5A9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2A5AE7EA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输入对象（数据/样本/系统）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B2B91A3">
            <w:r>
              <w:rPr>
                <w:rFonts w:ascii="微软雅黑" w:hAnsi="微软雅黑" w:eastAsia="微软雅黑"/>
                <w:sz w:val="21"/>
              </w:rPr>
              <w:t>物理空间 P（多模态）：</w:t>
            </w:r>
          </w:p>
          <w:p w14:paraId="5F8FFDD0">
            <w:r>
              <w:rPr>
                <w:rFonts w:ascii="微软雅黑" w:hAnsi="微软雅黑" w:eastAsia="微软雅黑"/>
                <w:sz w:val="21"/>
              </w:rPr>
              <w:t>• 2D：image / video frame（用 CNN/ViT/CLIP 等提特征）；</w:t>
            </w:r>
          </w:p>
          <w:p w14:paraId="528090EC">
            <w:r>
              <w:rPr>
                <w:rFonts w:ascii="微软雅黑" w:hAnsi="微软雅黑" w:eastAsia="微软雅黑"/>
                <w:sz w:val="21"/>
              </w:rPr>
              <w:t>• 3D：SMPL 表示的人体（从 MoCap/skeleton 统一转换，或从 2D 图像重建得到伪 3D）。</w:t>
            </w:r>
          </w:p>
          <w:p w14:paraId="71847589"/>
          <w:p w14:paraId="6DF9B291">
            <w:r>
              <w:rPr>
                <w:rFonts w:ascii="微软雅黑" w:hAnsi="微软雅黑" w:eastAsia="微软雅黑"/>
                <w:sz w:val="21"/>
              </w:rPr>
              <w:t>语义空间 S：</w:t>
            </w:r>
          </w:p>
          <w:p w14:paraId="6FB2522F">
            <w:r>
              <w:rPr>
                <w:rFonts w:ascii="微软雅黑" w:hAnsi="微软雅黑" w:eastAsia="微软雅黑"/>
                <w:sz w:val="21"/>
              </w:rPr>
              <w:t>• 以 VerbNet 动词树节点为类别，论文中提到共有 898 个 VerbNet 节点（含叶子节点 575），其中 Pangea 覆盖 515 节点（含 290 叶节点）。</w:t>
            </w:r>
          </w:p>
          <w:p w14:paraId="19241694"/>
          <w:p w14:paraId="42AE5768">
            <w:r>
              <w:rPr>
                <w:rFonts w:ascii="微软雅黑" w:hAnsi="微软雅黑" w:eastAsia="微软雅黑"/>
                <w:sz w:val="21"/>
              </w:rPr>
              <w:t>监督形式：</w:t>
            </w:r>
          </w:p>
          <w:p w14:paraId="5131F099">
            <w:r>
              <w:rPr>
                <w:rFonts w:ascii="微软雅黑" w:hAnsi="微软雅黑" w:eastAsia="微软雅黑"/>
                <w:sz w:val="21"/>
              </w:rPr>
              <w:t>• 节点多标签（one-to-many）：一个样本可能同时属于多个节点（例如站着+吃饭）。</w:t>
            </w:r>
          </w:p>
          <w:p w14:paraId="6D8C2768">
            <w:r>
              <w:rPr>
                <w:rFonts w:ascii="微软雅黑" w:hAnsi="微软雅黑" w:eastAsia="微软雅黑"/>
                <w:sz w:val="21"/>
              </w:rPr>
              <w:t>• 由于映射与数据集标注限制，训练标签是部分标注：y_i ∈ {1,0,∅}。</w:t>
            </w:r>
          </w:p>
        </w:tc>
      </w:tr>
      <w:tr w14:paraId="769F0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89149B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实验流程（使用方法与技术）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5AAF2B71">
            <w:r>
              <w:rPr>
                <w:rFonts w:ascii="微软雅黑" w:hAnsi="微软雅黑" w:eastAsia="微软雅黑"/>
                <w:sz w:val="21"/>
              </w:rPr>
              <w:t>A) 构建 Pangea（数据统一）</w:t>
            </w:r>
          </w:p>
          <w:p w14:paraId="346F8B36">
            <w:r>
              <w:rPr>
                <w:rFonts w:ascii="微软雅黑" w:hAnsi="微软雅黑" w:eastAsia="微软雅黑"/>
                <w:sz w:val="21"/>
              </w:rPr>
              <w:t>1) 语义一致性：将各数据集 action class → VerbNet node。</w:t>
            </w:r>
          </w:p>
          <w:p w14:paraId="54E35321">
            <w:r>
              <w:rPr>
                <w:rFonts w:ascii="微软雅黑" w:hAnsi="微软雅黑" w:eastAsia="微软雅黑"/>
                <w:sz w:val="21"/>
              </w:rPr>
              <w:t xml:space="preserve">   • 复现流程：词嵌入距离（CLIP/word embedding）做候选粗筛 → GPT-3.5 提示选择 → 人工审核。</w:t>
            </w:r>
          </w:p>
          <w:p w14:paraId="1D581E2E">
            <w:r>
              <w:rPr>
                <w:rFonts w:ascii="微软雅黑" w:hAnsi="微软雅黑" w:eastAsia="微软雅黑"/>
                <w:sz w:val="21"/>
              </w:rPr>
              <w:t>2) 时间一致性：对只有 clip-level 标签的视频，按 3 FPS 抽帧并把 clip 标签赋给帧；同时保留 frame/clip 两种粒度。</w:t>
            </w:r>
          </w:p>
          <w:p w14:paraId="4DD805F8">
            <w:r>
              <w:rPr>
                <w:rFonts w:ascii="微软雅黑" w:hAnsi="微软雅黑" w:eastAsia="微软雅黑"/>
                <w:sz w:val="21"/>
              </w:rPr>
              <w:t>3) 空间一致性：把 instance-level（有框）与 image-level（无框）标签统一到 image/frame-level（可选保留框用于未来实例级训练）。</w:t>
            </w:r>
          </w:p>
          <w:p w14:paraId="47966F40">
            <w:r>
              <w:rPr>
                <w:rFonts w:ascii="微软雅黑" w:hAnsi="微软雅黑" w:eastAsia="微软雅黑"/>
                <w:sz w:val="21"/>
              </w:rPr>
              <w:t>4) 3D 格式一致性：不同 MoCap/skeleton 格式统一拟合到 SMPL。</w:t>
            </w:r>
          </w:p>
          <w:p w14:paraId="3C6B77C5">
            <w:r>
              <w:rPr>
                <w:rFonts w:ascii="微软雅黑" w:hAnsi="微软雅黑" w:eastAsia="微软雅黑"/>
                <w:sz w:val="21"/>
              </w:rPr>
              <w:t>5) 2D-3D 一致性：无 3D 标注的 2D 数据用 ROMP/EFT 等恢复伪 3D，以作补充增强。</w:t>
            </w:r>
          </w:p>
          <w:p w14:paraId="0315EA2C"/>
          <w:p w14:paraId="67CBFAAC">
            <w:r>
              <w:rPr>
                <w:rFonts w:ascii="微软雅黑" w:hAnsi="微软雅黑" w:eastAsia="微软雅黑"/>
                <w:sz w:val="21"/>
              </w:rPr>
              <w:t>B) 训练 P2S（物理→语义映射）</w:t>
            </w:r>
          </w:p>
          <w:p w14:paraId="41BC5C27">
            <w:r>
              <w:rPr>
                <w:rFonts w:ascii="微软雅黑" w:hAnsi="微软雅黑" w:eastAsia="微软雅黑"/>
                <w:sz w:val="21"/>
              </w:rPr>
              <w:t>1) 多模态编码得到物理表示 v_raw：</w:t>
            </w:r>
          </w:p>
          <w:p w14:paraId="4FCB4597">
            <w:r>
              <w:rPr>
                <w:rFonts w:ascii="微软雅黑" w:hAnsi="微软雅黑" w:eastAsia="微软雅黑"/>
                <w:sz w:val="21"/>
              </w:rPr>
              <w:t xml:space="preserve">   • image：CNN/ViT；</w:t>
            </w:r>
          </w:p>
          <w:p w14:paraId="6B08EAB7">
            <w:r>
              <w:rPr>
                <w:rFonts w:ascii="微软雅黑" w:hAnsi="微软雅黑" w:eastAsia="微软雅黑"/>
                <w:sz w:val="21"/>
              </w:rPr>
              <w:t xml:space="preserve">   • video：逐帧编码 + 轻量 temporal layer（平均/mean pooling/temporal transformer）；</w:t>
            </w:r>
          </w:p>
          <w:p w14:paraId="212D034B">
            <w:r>
              <w:rPr>
                <w:rFonts w:ascii="微软雅黑" w:hAnsi="微软雅黑" w:eastAsia="微软雅黑"/>
                <w:sz w:val="21"/>
              </w:rPr>
              <w:t xml:space="preserve">   • SMPL：转 point cloud，用 PointNet++ 编码。</w:t>
            </w:r>
          </w:p>
          <w:p w14:paraId="7ED5FD14">
            <w:r>
              <w:rPr>
                <w:rFonts w:ascii="微软雅黑" w:hAnsi="微软雅黑" w:eastAsia="微软雅黑"/>
                <w:sz w:val="21"/>
              </w:rPr>
              <w:t>2) 语义解缠：用 N 个 MLP f_i 把 v_raw → v_i（每个节点一个“条件化表示”）。</w:t>
            </w:r>
          </w:p>
          <w:p w14:paraId="746F2D20">
            <w:r>
              <w:rPr>
                <w:rFonts w:ascii="微软雅黑" w:hAnsi="微软雅黑" w:eastAsia="微软雅黑"/>
                <w:sz w:val="21"/>
              </w:rPr>
              <w:t>3) 节点表征 E：</w:t>
            </w:r>
          </w:p>
          <w:p w14:paraId="564C694B">
            <w:r>
              <w:rPr>
                <w:rFonts w:ascii="微软雅黑" w:hAnsi="微软雅黑" w:eastAsia="微软雅黑"/>
                <w:sz w:val="21"/>
              </w:rPr>
              <w:t xml:space="preserve">   • semantic encoding：节点名称、动词成员、例句、WordNet/FrameNet 定义等文本 → Transformer text encoder；长文本用 TextRank 提取关键文本。</w:t>
            </w:r>
          </w:p>
          <w:p w14:paraId="11780A29">
            <w:r>
              <w:rPr>
                <w:rFonts w:ascii="微软雅黑" w:hAnsi="微软雅黑" w:eastAsia="微软雅黑"/>
                <w:sz w:val="21"/>
              </w:rPr>
              <w:t xml:space="preserve">   • geometric encoding：把节点层级信息写成 prompt（祖先/后代/深度等），与语义文本拼接后编码；并在超曲空间里学习几何结构。</w:t>
            </w:r>
          </w:p>
          <w:p w14:paraId="77EB44B0">
            <w:r>
              <w:rPr>
                <w:rFonts w:ascii="微软雅黑" w:hAnsi="微软雅黑" w:eastAsia="微软雅黑"/>
                <w:sz w:val="21"/>
              </w:rPr>
              <w:t>4) V-E 对齐：在 Lorentz hyperboloid（洛伦兹超曲模型）中，用两类损失：</w:t>
            </w:r>
          </w:p>
          <w:p w14:paraId="612179FD">
            <w:r>
              <w:rPr>
                <w:rFonts w:ascii="微软雅黑" w:hAnsi="微软雅黑" w:eastAsia="微软雅黑"/>
                <w:sz w:val="21"/>
              </w:rPr>
              <w:t xml:space="preserve">   • classification loss：Sigmoid(γ·-d_L(v_i^L,e_i^L)) + BCE 多标签；</w:t>
            </w:r>
          </w:p>
          <w:p w14:paraId="3FB782E2">
            <w:r>
              <w:rPr>
                <w:rFonts w:ascii="微软雅黑" w:hAnsi="微软雅黑" w:eastAsia="微软雅黑"/>
                <w:sz w:val="21"/>
              </w:rPr>
              <w:t xml:space="preserve">   • entailment loss：正样本要求 v_i^L 落在 e_i^L 的 entailment cone 内（max(0, θ-α)）。</w:t>
            </w:r>
          </w:p>
          <w:p w14:paraId="18876760">
            <w:r>
              <w:rPr>
                <w:rFonts w:ascii="微软雅黑" w:hAnsi="微软雅黑" w:eastAsia="微软雅黑"/>
                <w:sz w:val="21"/>
              </w:rPr>
              <w:t>5) label augmentation：对 ∅ 标签生成软伪标签 y'_i（利用语言相似 + 超曲几何相似）。</w:t>
            </w:r>
          </w:p>
          <w:p w14:paraId="0771E47E"/>
          <w:p w14:paraId="23A42A0C">
            <w:r>
              <w:rPr>
                <w:rFonts w:ascii="微软雅黑" w:hAnsi="微软雅黑" w:eastAsia="微软雅黑"/>
                <w:sz w:val="21"/>
              </w:rPr>
              <w:t>C) 迁移/下游</w:t>
            </w:r>
          </w:p>
          <w:p w14:paraId="5AD0BF25">
            <w:r>
              <w:rPr>
                <w:rFonts w:ascii="微软雅黑" w:hAnsi="微软雅黑" w:eastAsia="微软雅黑"/>
                <w:sz w:val="21"/>
              </w:rPr>
              <w:t>• 在 Pangea 上预训练得到 node logits S_node；下游任务训练一个小 MLP 把 S_node → action logits S_act；也可与 SOTA 模型 late fusion。</w:t>
            </w:r>
          </w:p>
        </w:tc>
      </w:tr>
      <w:tr w14:paraId="18277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D57B458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验证路径（如何证明有效）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3892F2F5">
            <w:r>
              <w:rPr>
                <w:rFonts w:ascii="微软雅黑" w:hAnsi="微软雅黑" w:eastAsia="微软雅黑"/>
                <w:sz w:val="21"/>
              </w:rPr>
              <w:t>1) Pangea verb node 分类：在 290 叶节点上报告 mAP，并区分 rare vs non-rare。</w:t>
            </w:r>
          </w:p>
          <w:p w14:paraId="1F2D3485">
            <w:r>
              <w:rPr>
                <w:rFonts w:ascii="微软雅黑" w:hAnsi="微软雅黑" w:eastAsia="微软雅黑"/>
                <w:sz w:val="21"/>
              </w:rPr>
              <w:t>2) 跨模态迁移学习：HICO（图像 HOI）、HAA/HMDB/Kinetics（视频）、BABEL/HAA4D（3D）等，和 CLIP、CLIP-Pangea、传统 SOTA 比较。</w:t>
            </w:r>
          </w:p>
          <w:p w14:paraId="0C1660C7">
            <w:r>
              <w:rPr>
                <w:rFonts w:ascii="微软雅黑" w:hAnsi="微软雅黑" w:eastAsia="微软雅黑"/>
                <w:sz w:val="21"/>
              </w:rPr>
              <w:t>3) 消融实验：去掉 disentanglement、augmentation、text encoder、hyperbolic mapping、semantic/geometric prompt 等，看性能下降。</w:t>
            </w:r>
          </w:p>
          <w:p w14:paraId="231F66C5">
            <w:r>
              <w:rPr>
                <w:rFonts w:ascii="微软雅黑" w:hAnsi="微软雅黑" w:eastAsia="微软雅黑"/>
                <w:sz w:val="21"/>
              </w:rPr>
              <w:t>4) 进一步分析：层级预测可视化（从泛到专）、一致性鲁棒性测试、与 MLLM 融合、S2P 反向生成验证语义表征质量。</w:t>
            </w:r>
          </w:p>
        </w:tc>
      </w:tr>
      <w:tr w14:paraId="5CF14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2506A4E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图表与核心结果</w:t>
            </w:r>
          </w:p>
        </w:tc>
      </w:tr>
      <w:tr w14:paraId="21390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B40DC83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最核心的图表及其回答的问题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8C134F7">
            <w:r>
              <w:rPr>
                <w:rFonts w:ascii="微软雅黑" w:hAnsi="微软雅黑" w:eastAsia="微软雅黑"/>
                <w:sz w:val="21"/>
              </w:rPr>
              <w:t>Fig.1：18 个数据集 class embedding 的 t-SNE，可视化“孤岛”语义鸿沟（不同数据集类分布割裂）。</w:t>
            </w:r>
          </w:p>
          <w:p w14:paraId="357319B8">
            <w:r>
              <w:rPr>
                <w:rFonts w:ascii="微软雅黑" w:hAnsi="微软雅黑" w:eastAsia="微软雅黑"/>
                <w:sz w:val="21"/>
              </w:rPr>
              <w:t>Fig.2：VerbNet verb tree 示例，说明“动作词→节点语义”的映射与节点知识（语义+几何）。</w:t>
            </w:r>
          </w:p>
          <w:p w14:paraId="351226B0">
            <w:r>
              <w:rPr>
                <w:rFonts w:ascii="微软雅黑" w:hAnsi="微软雅黑" w:eastAsia="微软雅黑"/>
                <w:sz w:val="21"/>
              </w:rPr>
              <w:t>Fig.3：Pangea 数据集构成统计（image/video/skeleton/MoCap 比例）。</w:t>
            </w:r>
          </w:p>
          <w:p w14:paraId="2571E9C8">
            <w:r>
              <w:rPr>
                <w:rFonts w:ascii="微软雅黑" w:hAnsi="微软雅黑" w:eastAsia="微软雅黑"/>
                <w:sz w:val="21"/>
              </w:rPr>
              <w:t>Fig.4：P2S mapping 总体框架：多模态编码 V，对齐到节点表征 E。</w:t>
            </w:r>
          </w:p>
          <w:p w14:paraId="49839CAD">
            <w:r>
              <w:rPr>
                <w:rFonts w:ascii="微软雅黑" w:hAnsi="微软雅黑" w:eastAsia="微软雅黑"/>
                <w:sz w:val="21"/>
              </w:rPr>
              <w:t>Fig.5：语义解缠 + 标签增强示意。</w:t>
            </w:r>
          </w:p>
          <w:p w14:paraId="4D1FD27A">
            <w:r>
              <w:rPr>
                <w:rFonts w:ascii="微软雅黑" w:hAnsi="微软雅黑" w:eastAsia="微软雅黑"/>
                <w:sz w:val="21"/>
              </w:rPr>
              <w:t>Fig.6：节点编码（语义+几何 prompt）与 Lorentz 超曲对齐 + 两种损失示意。</w:t>
            </w:r>
          </w:p>
          <w:p w14:paraId="5B5B139A">
            <w:r>
              <w:rPr>
                <w:rFonts w:ascii="微软雅黑" w:hAnsi="微软雅黑" w:eastAsia="微软雅黑"/>
                <w:sz w:val="21"/>
              </w:rPr>
              <w:t>Tab.1：Pangea 节点分类（CLIP vs P2S vs P2S-aug，rare/non-rare）。</w:t>
            </w:r>
          </w:p>
          <w:p w14:paraId="33D97064">
            <w:r>
              <w:rPr>
                <w:rFonts w:ascii="微软雅黑" w:hAnsi="微软雅黑" w:eastAsia="微软雅黑"/>
                <w:sz w:val="21"/>
              </w:rPr>
              <w:t>Tab.2-7：各下游任务迁移结果。</w:t>
            </w:r>
          </w:p>
          <w:p w14:paraId="3D4DFEAA">
            <w:r>
              <w:rPr>
                <w:rFonts w:ascii="微软雅黑" w:hAnsi="微软雅黑" w:eastAsia="微软雅黑"/>
                <w:sz w:val="21"/>
              </w:rPr>
              <w:t>Tab.9：消融结果（各组件贡献）。</w:t>
            </w:r>
          </w:p>
          <w:p w14:paraId="40A48C94">
            <w:r>
              <w:rPr>
                <w:rFonts w:ascii="微软雅黑" w:hAnsi="微软雅黑" w:eastAsia="微软雅黑"/>
                <w:sz w:val="21"/>
              </w:rPr>
              <w:t>Fig.9：层级预测例子，展示从 root/上层概念到细粒度节点的同时命中。</w:t>
            </w:r>
          </w:p>
          <w:p w14:paraId="3D0E7866">
            <w:r>
              <w:rPr>
                <w:rFonts w:ascii="微软雅黑" w:hAnsi="微软雅黑" w:eastAsia="微软雅黑"/>
                <w:sz w:val="21"/>
              </w:rPr>
              <w:t>Fig.10/18/19：S2P（语义→3D 动作）生成与失败案例。</w:t>
            </w:r>
          </w:p>
        </w:tc>
      </w:tr>
      <w:tr w14:paraId="2AD7E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E36834B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支撑主要结论的数据（关键数值整理）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5E5B2D56">
            <w:r>
              <w:rPr>
                <w:rFonts w:ascii="微软雅黑" w:hAnsi="微软雅黑" w:eastAsia="微软雅黑"/>
                <w:sz w:val="21"/>
              </w:rPr>
              <w:t>1) Pangea 规模（主文给出）：约 19.5M images，1.1M videos，840K 3D humans；覆盖 28 个数据集；原始类 4K+；映射到 513 节点，含 290 叶节点。</w:t>
            </w:r>
          </w:p>
          <w:p w14:paraId="0C4125A3">
            <w:r>
              <w:rPr>
                <w:rFonts w:ascii="微软雅黑" w:hAnsi="微软雅黑" w:eastAsia="微软雅黑"/>
                <w:sz w:val="21"/>
              </w:rPr>
              <w:t>2) Pangea 节点分类（Tab.1）：</w:t>
            </w:r>
          </w:p>
          <w:p w14:paraId="44D01DF9">
            <w:r>
              <w:rPr>
                <w:rFonts w:ascii="微软雅黑" w:hAnsi="微软雅黑" w:eastAsia="微软雅黑"/>
                <w:sz w:val="21"/>
              </w:rPr>
              <w:t xml:space="preserve">   • CLIP：28.25 mAP（rare 16.90 / non-rare 37.87）</w:t>
            </w:r>
          </w:p>
          <w:p w14:paraId="5FBDC93A">
            <w:r>
              <w:rPr>
                <w:rFonts w:ascii="微软雅黑" w:hAnsi="微软雅黑" w:eastAsia="微软雅黑"/>
                <w:sz w:val="21"/>
              </w:rPr>
              <w:t xml:space="preserve">   • P2S：34.01 mAP（rare 21.37 / non-rare 44.72）</w:t>
            </w:r>
          </w:p>
          <w:p w14:paraId="3A36063D">
            <w:r>
              <w:rPr>
                <w:rFonts w:ascii="微软雅黑" w:hAnsi="微软雅黑" w:eastAsia="微软雅黑"/>
                <w:sz w:val="21"/>
              </w:rPr>
              <w:t xml:space="preserve">   • P2S-aug：34.25 mAP（rare 21.56 / non-rare 45.00）</w:t>
            </w:r>
          </w:p>
          <w:p w14:paraId="7ED0774A">
            <w:r>
              <w:rPr>
                <w:rFonts w:ascii="微软雅黑" w:hAnsi="微软雅黑" w:eastAsia="微软雅黑"/>
                <w:sz w:val="21"/>
              </w:rPr>
              <w:t xml:space="preserve">   结论：结构化语义+解缠+超曲对齐显著提升，且对 rare 更明显。</w:t>
            </w:r>
          </w:p>
          <w:p w14:paraId="48B3D535">
            <w:r>
              <w:rPr>
                <w:rFonts w:ascii="微软雅黑" w:hAnsi="微软雅黑" w:eastAsia="微软雅黑"/>
                <w:sz w:val="21"/>
              </w:rPr>
              <w:t>3) 迁移学习：</w:t>
            </w:r>
          </w:p>
          <w:p w14:paraId="71DB2563">
            <w:r>
              <w:rPr>
                <w:rFonts w:ascii="微软雅黑" w:hAnsi="微软雅黑" w:eastAsia="微软雅黑"/>
                <w:sz w:val="21"/>
              </w:rPr>
              <w:t xml:space="preserve">   • HICO（Tab.2）：P2S 47.74 mAP，优于 CLIP 46.35，且优于多种 HOI SOTA。</w:t>
            </w:r>
          </w:p>
          <w:p w14:paraId="26C0BE30">
            <w:r>
              <w:rPr>
                <w:rFonts w:ascii="微软雅黑" w:hAnsi="微软雅黑" w:eastAsia="微软雅黑"/>
                <w:sz w:val="21"/>
              </w:rPr>
              <w:t xml:space="preserve">   • HAA（Tab.3）：P2S 71.40%，与 EVL 融合到 80.87%。</w:t>
            </w:r>
          </w:p>
          <w:p w14:paraId="4A246225">
            <w:r>
              <w:rPr>
                <w:rFonts w:ascii="微软雅黑" w:hAnsi="微软雅黑" w:eastAsia="微软雅黑"/>
                <w:sz w:val="21"/>
              </w:rPr>
              <w:t xml:space="preserve">   • HMDB51（Tab.4）：P2S + EVL 85.09%。</w:t>
            </w:r>
          </w:p>
          <w:p w14:paraId="5E50E51D">
            <w:r>
              <w:rPr>
                <w:rFonts w:ascii="微软雅黑" w:hAnsi="微软雅黑" w:eastAsia="微软雅黑"/>
                <w:sz w:val="21"/>
              </w:rPr>
              <w:t xml:space="preserve">   • Kinetics-400（Tab.5）：P2S + EVL 90.22/98.26（top1/top5）。</w:t>
            </w:r>
          </w:p>
          <w:p w14:paraId="372E3C89">
            <w:r>
              <w:rPr>
                <w:rFonts w:ascii="微软雅黑" w:hAnsi="微软雅黑" w:eastAsia="微软雅黑"/>
                <w:sz w:val="21"/>
              </w:rPr>
              <w:t xml:space="preserve">   • BABEL-120（Tab.6）：P2S 49.69（top1），并在 top1-norm 上领先。</w:t>
            </w:r>
          </w:p>
          <w:p w14:paraId="544BA5C4">
            <w:r>
              <w:rPr>
                <w:rFonts w:ascii="微软雅黑" w:hAnsi="微软雅黑" w:eastAsia="微软雅黑"/>
                <w:sz w:val="21"/>
              </w:rPr>
              <w:t xml:space="preserve">   • HAA4D（Tab.7）：P2S 54.1（top1）。</w:t>
            </w:r>
          </w:p>
          <w:p w14:paraId="75FB7D07">
            <w:r>
              <w:rPr>
                <w:rFonts w:ascii="微软雅黑" w:hAnsi="微软雅黑" w:eastAsia="微软雅黑"/>
                <w:sz w:val="21"/>
              </w:rPr>
              <w:t>4) 消融（Tab.9）：去掉 disentanglement 降幅最大（34.25→30.09）。</w:t>
            </w:r>
          </w:p>
        </w:tc>
      </w:tr>
      <w:tr w14:paraId="6799A3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30090099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图表呈现方式（颜色/比例/对比方式）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33F534D6">
            <w:r>
              <w:rPr>
                <w:rFonts w:ascii="微软雅黑" w:hAnsi="微软雅黑" w:eastAsia="微软雅黑"/>
                <w:sz w:val="21"/>
              </w:rPr>
              <w:t>• t-SNE：不同数据集不同颜色散点，直观看“类簇割裂”。</w:t>
            </w:r>
          </w:p>
          <w:p w14:paraId="7CBF07F9">
            <w:r>
              <w:rPr>
                <w:rFonts w:ascii="微软雅黑" w:hAnsi="微软雅黑" w:eastAsia="微软雅黑"/>
                <w:sz w:val="21"/>
              </w:rPr>
              <w:t>• 架构图：从数据集/VerbNet 到 P2S 的流程箭头，突出“语义空间是核心基础设施”。</w:t>
            </w:r>
          </w:p>
          <w:p w14:paraId="3F196EFB">
            <w:r>
              <w:rPr>
                <w:rFonts w:ascii="微软雅黑" w:hAnsi="微软雅黑" w:eastAsia="微软雅黑"/>
                <w:sz w:val="21"/>
              </w:rPr>
              <w:t>• 表格：按 benchmark 列出 baseline/SOTA/本方法；常见 top1/top5/mAP。</w:t>
            </w:r>
          </w:p>
          <w:p w14:paraId="28BA8B71">
            <w:r>
              <w:rPr>
                <w:rFonts w:ascii="微软雅黑" w:hAnsi="微软雅黑" w:eastAsia="微软雅黑"/>
                <w:sz w:val="21"/>
              </w:rPr>
              <w:t>• 层级预测可视化：树状或块状展示 Top 节点，强调从上位概念到下位概念的一致命中。</w:t>
            </w:r>
          </w:p>
        </w:tc>
      </w:tr>
      <w:tr w14:paraId="46041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0724825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思路总结</w:t>
            </w:r>
          </w:p>
        </w:tc>
      </w:tr>
      <w:tr w14:paraId="687A9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0DAF059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作者是如何一步步说服读者该研究有价值的？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1771E19C">
            <w:r>
              <w:rPr>
                <w:rFonts w:ascii="微软雅黑" w:hAnsi="微软雅黑" w:eastAsia="微软雅黑"/>
                <w:sz w:val="21"/>
              </w:rPr>
              <w:t>1) 先用 Fig.1 直观展示“孤岛”现象：即使 Kinetics-700 也覆盖不了很多动作语义。</w:t>
            </w:r>
          </w:p>
          <w:p w14:paraId="7B64DD81">
            <w:r>
              <w:rPr>
                <w:rFonts w:ascii="微软雅黑" w:hAnsi="微软雅黑" w:eastAsia="微软雅黑"/>
                <w:sz w:val="21"/>
              </w:rPr>
              <w:t>2) 归纳三类根因（歧义/粒度/迁移困难），指出这不是单纯模型问题，而是“语义空间设计”缺失。</w:t>
            </w:r>
          </w:p>
          <w:p w14:paraId="5B69E433">
            <w:r>
              <w:rPr>
                <w:rFonts w:ascii="微软雅黑" w:hAnsi="微软雅黑" w:eastAsia="微软雅黑"/>
                <w:sz w:val="21"/>
              </w:rPr>
              <w:t>3) 给出原则化替代方案：用语言学资源 VerbNet 的层级树作为统一语义骨架（可解释、覆盖广）。</w:t>
            </w:r>
          </w:p>
          <w:p w14:paraId="6503451D">
            <w:r>
              <w:rPr>
                <w:rFonts w:ascii="微软雅黑" w:hAnsi="微软雅黑" w:eastAsia="微软雅黑"/>
                <w:sz w:val="21"/>
              </w:rPr>
              <w:t>4) 不是停在概念层：真的把 28 个数据集对齐并做成 Pangea，形成可复用基础设施。</w:t>
            </w:r>
          </w:p>
          <w:p w14:paraId="7FA90875">
            <w:r>
              <w:rPr>
                <w:rFonts w:ascii="微软雅黑" w:hAnsi="微软雅黑" w:eastAsia="微软雅黑"/>
                <w:sz w:val="21"/>
              </w:rPr>
              <w:t>5) 提供一个能用的 baseline（P2S）：解决部分标注、长尾、层级结构表达，并在多个模态/任务上系统验证迁移提升。</w:t>
            </w:r>
          </w:p>
          <w:p w14:paraId="007872F5">
            <w:r>
              <w:rPr>
                <w:rFonts w:ascii="微软雅黑" w:hAnsi="微软雅黑" w:eastAsia="微软雅黑"/>
                <w:sz w:val="21"/>
              </w:rPr>
              <w:t>6) 额外展示扩展性：与 MLLM 融合、做 S2P 反向生成，证明语义表征不仅能分类还可驱动生成。</w:t>
            </w:r>
          </w:p>
        </w:tc>
      </w:tr>
      <w:tr w14:paraId="5D7D7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9794587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如果你来做这个研究，会如何改进或扩展？（可写进思考题）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514E4557">
            <w:r>
              <w:rPr>
                <w:rFonts w:ascii="微软雅黑" w:hAnsi="微软雅黑" w:eastAsia="微软雅黑"/>
                <w:sz w:val="21"/>
              </w:rPr>
              <w:t>数据与对齐：</w:t>
            </w:r>
          </w:p>
          <w:p w14:paraId="426EDD39">
            <w:r>
              <w:rPr>
                <w:rFonts w:ascii="微软雅黑" w:hAnsi="微软雅黑" w:eastAsia="微软雅黑"/>
                <w:sz w:val="21"/>
              </w:rPr>
              <w:t>• 用更强 LLM + 检索增强（RAG）做 class→node 映射解释与置信度估计，减少人工成本；</w:t>
            </w:r>
          </w:p>
          <w:p w14:paraId="2D91408A">
            <w:r>
              <w:rPr>
                <w:rFonts w:ascii="微软雅黑" w:hAnsi="微软雅黑" w:eastAsia="微软雅黑"/>
                <w:sz w:val="21"/>
              </w:rPr>
              <w:t>• 对于多义词（polysemy）引入 sense disambiguation（结合上下文/对象/场景）避免错误对齐。</w:t>
            </w:r>
          </w:p>
          <w:p w14:paraId="591BBDE3"/>
          <w:p w14:paraId="0C8876B1">
            <w:r>
              <w:rPr>
                <w:rFonts w:ascii="微软雅黑" w:hAnsi="微软雅黑" w:eastAsia="微软雅黑"/>
                <w:sz w:val="21"/>
              </w:rPr>
              <w:t>模型侧：</w:t>
            </w:r>
          </w:p>
          <w:p w14:paraId="0D5C57BE">
            <w:r>
              <w:rPr>
                <w:rFonts w:ascii="微软雅黑" w:hAnsi="微软雅黑" w:eastAsia="微软雅黑"/>
                <w:sz w:val="21"/>
              </w:rPr>
              <w:t>• P2S 的解缠是“每节点一个 MLP”，规模大时参数/计算可能增；可尝试共享专家（MoE）或低秩适配（LoRA）。</w:t>
            </w:r>
          </w:p>
          <w:p w14:paraId="7F9A03EE">
            <w:r>
              <w:rPr>
                <w:rFonts w:ascii="微软雅黑" w:hAnsi="微软雅黑" w:eastAsia="微软雅黑"/>
                <w:sz w:val="21"/>
              </w:rPr>
              <w:t>• 更强的 temporal 模型（VideoMAE/TimeSformer/ViViT）作为物理编码器，再做 P2S 对齐。</w:t>
            </w:r>
          </w:p>
          <w:p w14:paraId="6CE30270">
            <w:r>
              <w:rPr>
                <w:rFonts w:ascii="微软雅黑" w:hAnsi="微软雅黑" w:eastAsia="微软雅黑"/>
                <w:sz w:val="21"/>
              </w:rPr>
              <w:t>• 用更先进的 S2P（diffusion/transformer）提升多节点组合生成质量（论文也在失败案例里提到）。</w:t>
            </w:r>
          </w:p>
          <w:p w14:paraId="3D9D08FE"/>
          <w:p w14:paraId="78352C85">
            <w:r>
              <w:rPr>
                <w:rFonts w:ascii="微软雅黑" w:hAnsi="微软雅黑" w:eastAsia="微软雅黑"/>
                <w:sz w:val="21"/>
              </w:rPr>
              <w:t>评测侧：</w:t>
            </w:r>
          </w:p>
          <w:p w14:paraId="2ADB3CF0">
            <w:r>
              <w:rPr>
                <w:rFonts w:ascii="微软雅黑" w:hAnsi="微软雅黑" w:eastAsia="微软雅黑"/>
                <w:sz w:val="21"/>
              </w:rPr>
              <w:t>• 定义更严格的 cross-dataset zero-shot：按 VerbNet 节点划分见过/未见过，而非按数据集类名。</w:t>
            </w:r>
          </w:p>
          <w:p w14:paraId="13169410">
            <w:r>
              <w:rPr>
                <w:rFonts w:ascii="微软雅黑" w:hAnsi="微软雅黑" w:eastAsia="微软雅黑"/>
                <w:sz w:val="21"/>
              </w:rPr>
              <w:t>• 研究“层级一致性”指标：预测子节点正确但父节点错/反之的惩罚方式。</w:t>
            </w:r>
          </w:p>
        </w:tc>
      </w:tr>
      <w:tr w14:paraId="109A7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8881508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你从这篇文章的结构与逻辑中学到了什么？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1A60F429">
            <w:r>
              <w:rPr>
                <w:rFonts w:ascii="微软雅黑" w:hAnsi="微软雅黑" w:eastAsia="微软雅黑"/>
                <w:sz w:val="21"/>
              </w:rPr>
              <w:t>• 先把“问题类型”说清楚：这是数据/语义体系层面的系统性问题，不是单模型指标微调。</w:t>
            </w:r>
          </w:p>
          <w:p w14:paraId="497E1FBA">
            <w:r>
              <w:rPr>
                <w:rFonts w:ascii="微软雅黑" w:hAnsi="微软雅黑" w:eastAsia="微软雅黑"/>
                <w:sz w:val="21"/>
              </w:rPr>
              <w:t>• 用一个强可视化（Fig.1）建立共同认知，再引入方案。</w:t>
            </w:r>
          </w:p>
          <w:p w14:paraId="6B49B0CC">
            <w:r>
              <w:rPr>
                <w:rFonts w:ascii="微软雅黑" w:hAnsi="微软雅黑" w:eastAsia="微软雅黑"/>
                <w:sz w:val="21"/>
              </w:rPr>
              <w:t>• 论文的贡献分层清晰：语义空间（S）→ 数据库（Pangea）→ baseline（P2S）→ 扩展（MLLM/S2P）。</w:t>
            </w:r>
          </w:p>
          <w:p w14:paraId="5B5D147F">
            <w:r>
              <w:rPr>
                <w:rFonts w:ascii="微软雅黑" w:hAnsi="微软雅黑" w:eastAsia="微软雅黑"/>
                <w:sz w:val="21"/>
              </w:rPr>
              <w:t>• 复现友好：在补充材料里给了较完整的训练细节（学习率、batch、epoch、数据划分策略）。</w:t>
            </w:r>
          </w:p>
        </w:tc>
      </w:tr>
      <w:tr w14:paraId="338D6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C6AFC2D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我能借鉴这个思路做什么？（迁移到你自己的课题）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44B9CA39">
            <w:r>
              <w:rPr>
                <w:rFonts w:ascii="微软雅黑" w:hAnsi="微软雅黑" w:eastAsia="微软雅黑"/>
                <w:sz w:val="21"/>
              </w:rPr>
              <w:t>• 如果你研究的是“类别体系混乱”的任务（动作、意图、交互、事件等），可以优先考虑：先做统一语义空间/标签本体，再做学习。</w:t>
            </w:r>
          </w:p>
          <w:p w14:paraId="7F78A49F">
            <w:r>
              <w:rPr>
                <w:rFonts w:ascii="微软雅黑" w:hAnsi="微软雅黑" w:eastAsia="微软雅黑"/>
                <w:sz w:val="21"/>
              </w:rPr>
              <w:t>• 对于多标签+部分标注场景：可借鉴“解缠表示 + 伪标签补全”的组合。</w:t>
            </w:r>
          </w:p>
          <w:p w14:paraId="48D20037">
            <w:r>
              <w:rPr>
                <w:rFonts w:ascii="微软雅黑" w:hAnsi="微软雅黑" w:eastAsia="微软雅黑"/>
                <w:sz w:val="21"/>
              </w:rPr>
              <w:t>• 对于层级/树结构语义：考虑用超曲空间（尤其 entailment cone 这类“包含关系约束”）提升层级一致性与泛化。</w:t>
            </w:r>
          </w:p>
        </w:tc>
      </w:tr>
      <w:tr w14:paraId="011D5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1C0786C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备注（超详细复现清单）</w:t>
            </w:r>
          </w:p>
        </w:tc>
      </w:tr>
      <w:tr w14:paraId="0614B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B573501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复现需要准备的资源（Checklist）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3BE7D11F">
            <w:r>
              <w:rPr>
                <w:rFonts w:ascii="微软雅黑" w:hAnsi="微软雅黑" w:eastAsia="微软雅黑"/>
                <w:sz w:val="21"/>
              </w:rPr>
              <w:t>1) 语义空间：VerbNet（节点、动词成员、例句、层级结构、与 WordNet/FrameNet 映射）。</w:t>
            </w:r>
          </w:p>
          <w:p w14:paraId="67894A62">
            <w:r>
              <w:rPr>
                <w:rFonts w:ascii="微软雅黑" w:hAnsi="微软雅黑" w:eastAsia="微软雅黑"/>
                <w:sz w:val="21"/>
              </w:rPr>
              <w:t>2) 数据集：论文汇聚的 28 个数据集（image/video/skeleton/MoCap），并按作者策略做统一处理。</w:t>
            </w:r>
          </w:p>
          <w:p w14:paraId="693F3404">
            <w:r>
              <w:rPr>
                <w:rFonts w:ascii="微软雅黑" w:hAnsi="微软雅黑" w:eastAsia="微软雅黑"/>
                <w:sz w:val="21"/>
              </w:rPr>
              <w:t>3) 3D 人体：SMPL 模型与拟合/转换工具；2D→3D 的 ROMP + EFT 方案（用于伪 3D）。</w:t>
            </w:r>
          </w:p>
          <w:p w14:paraId="5DB01944">
            <w:r>
              <w:rPr>
                <w:rFonts w:ascii="微软雅黑" w:hAnsi="微软雅黑" w:eastAsia="微软雅黑"/>
                <w:sz w:val="21"/>
              </w:rPr>
              <w:t>4) 文本编码：Transformer text encoder（类 CLIP text encoder），外加 TextRank 关键词摘要。</w:t>
            </w:r>
          </w:p>
          <w:p w14:paraId="454849DB">
            <w:r>
              <w:rPr>
                <w:rFonts w:ascii="微软雅黑" w:hAnsi="微软雅黑" w:eastAsia="微软雅黑"/>
                <w:sz w:val="21"/>
              </w:rPr>
              <w:t>5) 超曲几何：Lorentz model 的 exponential map、Lorentzian distance、entailment cone 的 θ/α 计算。</w:t>
            </w:r>
          </w:p>
          <w:p w14:paraId="77B245A9">
            <w:r>
              <w:rPr>
                <w:rFonts w:ascii="微软雅黑" w:hAnsi="微软雅黑" w:eastAsia="微软雅黑"/>
                <w:sz w:val="21"/>
              </w:rPr>
              <w:t>6) 训练与评测：Pangea 节点分类 mAP；下游数据集迁移协议（严格排除 val/test 污染）。</w:t>
            </w:r>
          </w:p>
        </w:tc>
      </w:tr>
      <w:tr w14:paraId="4F63F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BF676F0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Pangea 构建复现细节（按论文可落地步骤）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5BA48A59">
            <w:r>
              <w:rPr>
                <w:rFonts w:ascii="微软雅黑" w:hAnsi="微软雅黑" w:eastAsia="微软雅黑"/>
                <w:sz w:val="21"/>
              </w:rPr>
              <w:t>A) class→node 映射</w:t>
            </w:r>
          </w:p>
          <w:p w14:paraId="0FB95C16">
            <w:r>
              <w:rPr>
                <w:rFonts w:ascii="微软雅黑" w:hAnsi="微软雅黑" w:eastAsia="微软雅黑"/>
                <w:sz w:val="21"/>
              </w:rPr>
              <w:t>• 候选生成：用词向量相似度（如 CLIP text embedding cosine）对每个 action class 找 Top-K VerbNet node 候选。</w:t>
            </w:r>
          </w:p>
          <w:p w14:paraId="060B5F7B">
            <w:r>
              <w:rPr>
                <w:rFonts w:ascii="微软雅黑" w:hAnsi="微软雅黑" w:eastAsia="微软雅黑"/>
                <w:sz w:val="21"/>
              </w:rPr>
              <w:t>• LLM 选择：用 GPT-3.5 提示，在候选中选择最匹配节点（论文把它作为中间筛选步骤）。</w:t>
            </w:r>
          </w:p>
          <w:p w14:paraId="6EAA5FD2">
            <w:r>
              <w:rPr>
                <w:rFonts w:ascii="微软雅黑" w:hAnsi="微软雅黑" w:eastAsia="微软雅黑"/>
                <w:sz w:val="21"/>
              </w:rPr>
              <w:t>• 人工审核：最终由人工确认（论文补充里提到每个候选 class 由 3 人标注，多数表决）。</w:t>
            </w:r>
          </w:p>
          <w:p w14:paraId="4D82FD80"/>
          <w:p w14:paraId="4DE79A0D">
            <w:r>
              <w:rPr>
                <w:rFonts w:ascii="微软雅黑" w:hAnsi="微软雅黑" w:eastAsia="微软雅黑"/>
                <w:sz w:val="21"/>
              </w:rPr>
              <w:t>B) 时间/空间统一</w:t>
            </w:r>
          </w:p>
          <w:p w14:paraId="2A08FFA8">
            <w:r>
              <w:rPr>
                <w:rFonts w:ascii="微软雅黑" w:hAnsi="微软雅黑" w:eastAsia="微软雅黑"/>
                <w:sz w:val="21"/>
              </w:rPr>
              <w:t>• Clip-level 视频：3 FPS 抽帧，并把 clip 标签赋给帧；同时保留 clip-level 标签。</w:t>
            </w:r>
          </w:p>
          <w:p w14:paraId="5AB15925">
            <w:r>
              <w:rPr>
                <w:rFonts w:ascii="微软雅黑" w:hAnsi="微软雅黑" w:eastAsia="微软雅黑"/>
                <w:sz w:val="21"/>
              </w:rPr>
              <w:t>• Instance-level vs image-level：默认合并到 image/frame-level；若要做实例级训练再回到原 box 或用检测器补框。</w:t>
            </w:r>
          </w:p>
          <w:p w14:paraId="50C74C6C"/>
          <w:p w14:paraId="6E813A4D">
            <w:r>
              <w:rPr>
                <w:rFonts w:ascii="微软雅黑" w:hAnsi="微软雅黑" w:eastAsia="微软雅黑"/>
                <w:sz w:val="21"/>
              </w:rPr>
              <w:t>C) 3D 统一</w:t>
            </w:r>
          </w:p>
          <w:p w14:paraId="6EC63D15">
            <w:r>
              <w:rPr>
                <w:rFonts w:ascii="微软雅黑" w:hAnsi="微软雅黑" w:eastAsia="微软雅黑"/>
                <w:sz w:val="21"/>
              </w:rPr>
              <w:t>• 不同 keypoint 数：统一拟合到 SMPL。</w:t>
            </w:r>
          </w:p>
          <w:p w14:paraId="039EC022">
            <w:r>
              <w:rPr>
                <w:rFonts w:ascii="微软雅黑" w:hAnsi="微软雅黑" w:eastAsia="微软雅黑"/>
                <w:sz w:val="21"/>
              </w:rPr>
              <w:t>• 2D 数据缺 3D：用 ROMP 恢复，再用 EFT 优化；根据 2D pose MSE 或 box IoU 做实例关联与过滤；失败重建样本丢弃。</w:t>
            </w:r>
          </w:p>
        </w:tc>
      </w:tr>
      <w:tr w14:paraId="1E760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3C0A0F19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P2S 模型结构（建议你写进复现文档的“模块/张量”说明）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12EC265D">
            <w:r>
              <w:rPr>
                <w:rFonts w:ascii="微软雅黑" w:hAnsi="微软雅黑" w:eastAsia="微软雅黑"/>
                <w:sz w:val="21"/>
              </w:rPr>
              <w:t>输入：</w:t>
            </w:r>
          </w:p>
          <w:p w14:paraId="6D4626A3">
            <w:r>
              <w:rPr>
                <w:rFonts w:ascii="微软雅黑" w:hAnsi="微软雅黑" w:eastAsia="微软雅黑"/>
                <w:sz w:val="21"/>
              </w:rPr>
              <w:t>• image：单帧 RGB；</w:t>
            </w:r>
          </w:p>
          <w:p w14:paraId="56224881">
            <w:r>
              <w:rPr>
                <w:rFonts w:ascii="微软雅黑" w:hAnsi="微软雅黑" w:eastAsia="微软雅黑"/>
                <w:sz w:val="21"/>
              </w:rPr>
              <w:t>• video：T 帧 RGB（论文默认取 8 帧做轻量时序编码）；</w:t>
            </w:r>
          </w:p>
          <w:p w14:paraId="7D8A573A">
            <w:r>
              <w:rPr>
                <w:rFonts w:ascii="微软雅黑" w:hAnsi="微软雅黑" w:eastAsia="微软雅黑"/>
                <w:sz w:val="21"/>
              </w:rPr>
              <w:t>• 3D：SMPL 参数或拟合后的点云。</w:t>
            </w:r>
          </w:p>
          <w:p w14:paraId="32EED5E8"/>
          <w:p w14:paraId="6D46EDCB">
            <w:r>
              <w:rPr>
                <w:rFonts w:ascii="微软雅黑" w:hAnsi="微软雅黑" w:eastAsia="微软雅黑"/>
                <w:sz w:val="21"/>
              </w:rPr>
              <w:t>物理编码器输出：v_raw ∈ R^d（d 由 backbone 决定，例如 ViT-B/32 视觉特征维度）。</w:t>
            </w:r>
          </w:p>
          <w:p w14:paraId="0B69847E"/>
          <w:p w14:paraId="6D6C49D2">
            <w:r>
              <w:rPr>
                <w:rFonts w:ascii="微软雅黑" w:hAnsi="微软雅黑" w:eastAsia="微软雅黑"/>
                <w:sz w:val="21"/>
              </w:rPr>
              <w:t>解缠模块：</w:t>
            </w:r>
          </w:p>
          <w:p w14:paraId="56D8C845">
            <w:r>
              <w:rPr>
                <w:rFonts w:ascii="微软雅黑" w:hAnsi="微软雅黑" w:eastAsia="微软雅黑"/>
                <w:sz w:val="21"/>
              </w:rPr>
              <w:t>• 对每个 node i：MLP f_i(v_raw) → v_i ∈ R^d。</w:t>
            </w:r>
          </w:p>
          <w:p w14:paraId="46393CEE">
            <w:r>
              <w:rPr>
                <w:rFonts w:ascii="微软雅黑" w:hAnsi="微软雅黑" w:eastAsia="微软雅黑"/>
                <w:sz w:val="21"/>
              </w:rPr>
              <w:t>• 组合得到 V = {v_i}_{i=1..N} ∈ R^{N×d}。</w:t>
            </w:r>
          </w:p>
          <w:p w14:paraId="2FD51B1D"/>
          <w:p w14:paraId="0D366E67">
            <w:r>
              <w:rPr>
                <w:rFonts w:ascii="微软雅黑" w:hAnsi="微软雅黑" w:eastAsia="微软雅黑"/>
                <w:sz w:val="21"/>
              </w:rPr>
              <w:t>节点文本编码：</w:t>
            </w:r>
          </w:p>
          <w:p w14:paraId="241FCAC7">
            <w:r>
              <w:rPr>
                <w:rFonts w:ascii="微软雅黑" w:hAnsi="微软雅黑" w:eastAsia="微软雅黑"/>
                <w:sz w:val="21"/>
              </w:rPr>
              <w:t>• 每个 node i 的文本 = [语义描述（成员/例句/定义）] + [几何 prompt（祖先/后代/深度）]。</w:t>
            </w:r>
          </w:p>
          <w:p w14:paraId="79D96D75">
            <w:r>
              <w:rPr>
                <w:rFonts w:ascii="微软雅黑" w:hAnsi="微软雅黑" w:eastAsia="微软雅黑"/>
                <w:sz w:val="21"/>
              </w:rPr>
              <w:t>• 通过 Transformer text encoder 得到 e_i ∈ R^d；E ∈ R^{N×d}。</w:t>
            </w:r>
          </w:p>
          <w:p w14:paraId="270F234B"/>
          <w:p w14:paraId="19E31A34">
            <w:r>
              <w:rPr>
                <w:rFonts w:ascii="微软雅黑" w:hAnsi="微软雅黑" w:eastAsia="微软雅黑"/>
                <w:sz w:val="21"/>
              </w:rPr>
              <w:t>超曲映射：</w:t>
            </w:r>
          </w:p>
          <w:p w14:paraId="04C30BFD">
            <w:r>
              <w:rPr>
                <w:rFonts w:ascii="微软雅黑" w:hAnsi="微软雅黑" w:eastAsia="微软雅黑"/>
                <w:sz w:val="21"/>
              </w:rPr>
              <w:t>• 将 v_i, e_i 通过 exponential map lift 到 Lorentz 超曲面得到 v_i^L, e_i^L。</w:t>
            </w:r>
          </w:p>
          <w:p w14:paraId="6616FFA8"/>
          <w:p w14:paraId="3591FD1B">
            <w:r>
              <w:rPr>
                <w:rFonts w:ascii="微软雅黑" w:hAnsi="微软雅黑" w:eastAsia="微软雅黑"/>
                <w:sz w:val="21"/>
              </w:rPr>
              <w:t>打分：s_i = Sigmoid(γ · -d_L(v_i^L, e_i^L))。</w:t>
            </w:r>
          </w:p>
          <w:p w14:paraId="276D5CF5">
            <w:r>
              <w:rPr>
                <w:rFonts w:ascii="微软雅黑" w:hAnsi="微软雅黑" w:eastAsia="微软雅黑"/>
                <w:sz w:val="21"/>
              </w:rPr>
              <w:t>输出：节点概率向量 S_node ∈ [0,1]^N。</w:t>
            </w:r>
          </w:p>
        </w:tc>
      </w:tr>
      <w:tr w14:paraId="5D583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2C5F3D10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损失函数（照抄即可）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313396D">
            <w:r>
              <w:rPr>
                <w:rFonts w:ascii="微软雅黑" w:hAnsi="微软雅黑" w:eastAsia="微软雅黑"/>
                <w:sz w:val="21"/>
              </w:rPr>
              <w:t>分类损失（多标签 BCE）：</w:t>
            </w:r>
          </w:p>
          <w:p w14:paraId="0E2C7D5B">
            <w:r>
              <w:rPr>
                <w:rFonts w:ascii="微软雅黑" w:hAnsi="微软雅黑" w:eastAsia="微软雅黑"/>
                <w:sz w:val="21"/>
              </w:rPr>
              <w:t>L_cls = BCE({Sigmoid(γ · -d_L(v_i^L, e_i^L))}_{i=1..N}, Y)</w:t>
            </w:r>
          </w:p>
          <w:p w14:paraId="06A25D6A">
            <w:r>
              <w:rPr>
                <w:rFonts w:ascii="微软雅黑" w:hAnsi="微软雅黑" w:eastAsia="微软雅黑"/>
                <w:sz w:val="21"/>
              </w:rPr>
              <w:t>其中 d_L 为 Lorentzian distance，γ 为缩放系数。</w:t>
            </w:r>
          </w:p>
          <w:p w14:paraId="6A47D915"/>
          <w:p w14:paraId="6A823C74">
            <w:r>
              <w:rPr>
                <w:rFonts w:ascii="微软雅黑" w:hAnsi="微软雅黑" w:eastAsia="微软雅黑"/>
                <w:sz w:val="21"/>
              </w:rPr>
              <w:t>蕴含约束损失（entailment cone）：</w:t>
            </w:r>
          </w:p>
          <w:p w14:paraId="6B9DF794">
            <w:r>
              <w:rPr>
                <w:rFonts w:ascii="微软雅黑" w:hAnsi="微软雅黑" w:eastAsia="微软雅黑"/>
                <w:sz w:val="21"/>
              </w:rPr>
              <w:t>L_ent = (1/sum(Y)) * Σ_{i: y_i=1} max(0, θ(e_i^L, v_i^L) - α(e_i^L))</w:t>
            </w:r>
          </w:p>
          <w:p w14:paraId="5AC40824">
            <w:r>
              <w:rPr>
                <w:rFonts w:ascii="微软雅黑" w:hAnsi="微软雅黑" w:eastAsia="微软雅黑"/>
                <w:sz w:val="21"/>
              </w:rPr>
              <w:t>其中 θ 为外角，α 为 cone half-aperture。</w:t>
            </w:r>
          </w:p>
          <w:p w14:paraId="6EFCF1C4"/>
          <w:p w14:paraId="151F9655">
            <w:r>
              <w:rPr>
                <w:rFonts w:ascii="微软雅黑" w:hAnsi="微软雅黑" w:eastAsia="微软雅黑"/>
                <w:sz w:val="21"/>
              </w:rPr>
              <w:t>总损失：L_total = L_cls + ω·L_ent，论文给 ω=0.01。</w:t>
            </w:r>
          </w:p>
        </w:tc>
      </w:tr>
      <w:tr w14:paraId="128DD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3F426E58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Label Augmentation（伪标签补全）复现公式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61AD5905">
            <w:r>
              <w:rPr>
                <w:rFonts w:ascii="微软雅黑" w:hAnsi="微软雅黑" w:eastAsia="微软雅黑"/>
                <w:sz w:val="21"/>
              </w:rPr>
              <w:t>目标：把不确定标签 ∅ 变成软标签 y'_i ∈ [0,1]，而不是直接当负样本。</w:t>
            </w:r>
          </w:p>
          <w:p w14:paraId="00CBB270">
            <w:r>
              <w:rPr>
                <w:rFonts w:ascii="微软雅黑" w:hAnsi="微软雅黑" w:eastAsia="微软雅黑"/>
                <w:sz w:val="21"/>
              </w:rPr>
              <w:t>步骤：</w:t>
            </w:r>
          </w:p>
          <w:p w14:paraId="124EB7D3">
            <w:r>
              <w:rPr>
                <w:rFonts w:ascii="微软雅黑" w:hAnsi="微软雅黑" w:eastAsia="微软雅黑"/>
                <w:sz w:val="21"/>
              </w:rPr>
              <w:t>1) 构建节点相关矩阵 C = (C_L + C_E)/2：</w:t>
            </w:r>
          </w:p>
          <w:p w14:paraId="11887FBC">
            <w:r>
              <w:rPr>
                <w:rFonts w:ascii="微软雅黑" w:hAnsi="微软雅黑" w:eastAsia="微软雅黑"/>
                <w:sz w:val="21"/>
              </w:rPr>
              <w:t xml:space="preserve">   • C_L：语言相似度（用预训练文本编码器得到 l_i，取 cos(l_i,l_j)）；</w:t>
            </w:r>
          </w:p>
          <w:p w14:paraId="0198D148">
            <w:r>
              <w:rPr>
                <w:rFonts w:ascii="微软雅黑" w:hAnsi="微软雅黑" w:eastAsia="微软雅黑"/>
                <w:sz w:val="21"/>
              </w:rPr>
              <w:t xml:space="preserve">   • C_E：几何相似度（用学到的超曲节点嵌入 e_i，取 -d_L(e_i,e_j)）；</w:t>
            </w:r>
          </w:p>
          <w:p w14:paraId="34CD0829">
            <w:r>
              <w:rPr>
                <w:rFonts w:ascii="微软雅黑" w:hAnsi="微软雅黑" w:eastAsia="微软雅黑"/>
                <w:sz w:val="21"/>
              </w:rPr>
              <w:t xml:space="preserve">   • 两者归一化到 [0,1]。</w:t>
            </w:r>
          </w:p>
          <w:p w14:paraId="6BC593AC">
            <w:r>
              <w:rPr>
                <w:rFonts w:ascii="微软雅黑" w:hAnsi="微软雅黑" w:eastAsia="微软雅黑"/>
                <w:sz w:val="21"/>
              </w:rPr>
              <w:t>2) 对每个 yi=∅ 的节点 i：</w:t>
            </w:r>
          </w:p>
          <w:p w14:paraId="3CB67727">
            <w:r>
              <w:rPr>
                <w:rFonts w:ascii="微软雅黑" w:hAnsi="微软雅黑" w:eastAsia="微软雅黑"/>
                <w:sz w:val="21"/>
              </w:rPr>
              <w:t xml:space="preserve">   y'_i = Σ_{j: y_j=1, j≠i} c_ij · y_j</w:t>
            </w:r>
          </w:p>
          <w:p w14:paraId="11385FFD">
            <w:r>
              <w:rPr>
                <w:rFonts w:ascii="微软雅黑" w:hAnsi="微软雅黑" w:eastAsia="微软雅黑"/>
                <w:sz w:val="21"/>
              </w:rPr>
              <w:t>3) 训练策略：两阶段</w:t>
            </w:r>
          </w:p>
          <w:p w14:paraId="1D3A54B5">
            <w:r>
              <w:rPr>
                <w:rFonts w:ascii="微软雅黑" w:hAnsi="微软雅黑" w:eastAsia="微软雅黑"/>
                <w:sz w:val="21"/>
              </w:rPr>
              <w:t xml:space="preserve">   • Phase 1：把 ∅ 当 0 训练一个初始模型；</w:t>
            </w:r>
          </w:p>
          <w:p w14:paraId="5F8D03A6">
            <w:r>
              <w:rPr>
                <w:rFonts w:ascii="微软雅黑" w:hAnsi="微软雅黑" w:eastAsia="微软雅黑"/>
                <w:sz w:val="21"/>
              </w:rPr>
              <w:t xml:space="preserve">   • Phase 2：用 certain labels + soft pseudo labels 微调。</w:t>
            </w:r>
          </w:p>
          <w:p w14:paraId="390DC634">
            <w:r>
              <w:rPr>
                <w:rFonts w:ascii="微软雅黑" w:hAnsi="微软雅黑" w:eastAsia="微软雅黑"/>
                <w:sz w:val="21"/>
              </w:rPr>
              <w:t>论文报告 soft labels 比 hard threshold 更稳。</w:t>
            </w:r>
          </w:p>
        </w:tc>
      </w:tr>
      <w:tr w14:paraId="6F758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E93A739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训练超参（来自论文补充材料，可直接复现）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3ED3091A">
            <w:r>
              <w:rPr>
                <w:rFonts w:ascii="微软雅黑" w:hAnsi="微软雅黑" w:eastAsia="微软雅黑"/>
                <w:sz w:val="21"/>
              </w:rPr>
              <w:t>（1）训练物理表示（CLIP 视觉编码器）</w:t>
            </w:r>
          </w:p>
          <w:p w14:paraId="5A8FE0FA">
            <w:r>
              <w:rPr>
                <w:rFonts w:ascii="微软雅黑" w:hAnsi="微软雅黑" w:eastAsia="微软雅黑"/>
                <w:sz w:val="21"/>
              </w:rPr>
              <w:t>• backbone：CLIP ViT-B/32，分辨率 224。</w:t>
            </w:r>
          </w:p>
          <w:p w14:paraId="5A947044">
            <w:r>
              <w:rPr>
                <w:rFonts w:ascii="微软雅黑" w:hAnsi="微软雅黑" w:eastAsia="微软雅黑"/>
                <w:sz w:val="21"/>
              </w:rPr>
              <w:t>• optimizer：AdamW，weight decay 0.05。</w:t>
            </w:r>
          </w:p>
          <w:p w14:paraId="52D558CB">
            <w:r>
              <w:rPr>
                <w:rFonts w:ascii="微软雅黑" w:hAnsi="微软雅黑" w:eastAsia="微软雅黑"/>
                <w:sz w:val="21"/>
              </w:rPr>
              <w:t>• Stage-1：用 split1&amp;2（图像+小规模视频帧）训练 15 epochs，batch=256，LR warmup 5e-7→1e-5（2 epochs）+ cosine decay。</w:t>
            </w:r>
          </w:p>
          <w:p w14:paraId="299A708B">
            <w:r>
              <w:rPr>
                <w:rFonts w:ascii="微软雅黑" w:hAnsi="微软雅黑" w:eastAsia="微软雅黑"/>
                <w:sz w:val="21"/>
              </w:rPr>
              <w:t>• Stage-2：用 split1&amp;2&amp;3（再加入大规模视频帧）finetune 50 epochs，batch=256，LR warmup 5e-8→2e-6（2 epochs）+ cosine decay；每 epoch 从 split3 随机采样固定数量提效。</w:t>
            </w:r>
          </w:p>
          <w:p w14:paraId="423D404F"/>
          <w:p w14:paraId="73208397">
            <w:r>
              <w:rPr>
                <w:rFonts w:ascii="微软雅黑" w:hAnsi="微软雅黑" w:eastAsia="微软雅黑"/>
                <w:sz w:val="21"/>
              </w:rPr>
              <w:t>（2）训练 P2S（对齐模块）</w:t>
            </w:r>
          </w:p>
          <w:p w14:paraId="19C04A43">
            <w:r>
              <w:rPr>
                <w:rFonts w:ascii="微软雅黑" w:hAnsi="微软雅黑" w:eastAsia="微软雅黑"/>
                <w:sz w:val="21"/>
              </w:rPr>
              <w:t>• 冻结物理表示，仅训练 text encoder + 超曲对齐相关参数。</w:t>
            </w:r>
          </w:p>
          <w:p w14:paraId="7DD2DC89">
            <w:r>
              <w:rPr>
                <w:rFonts w:ascii="微软雅黑" w:hAnsi="微软雅黑" w:eastAsia="微软雅黑"/>
                <w:sz w:val="21"/>
              </w:rPr>
              <w:t>• 训练 5 epochs，batch=64，LR warmup 5e-8→2e-6（2 epochs）+ cosine decay。</w:t>
            </w:r>
          </w:p>
          <w:p w14:paraId="0E460921">
            <w:r>
              <w:rPr>
                <w:rFonts w:ascii="微软雅黑" w:hAnsi="微软雅黑" w:eastAsia="微软雅黑"/>
                <w:sz w:val="21"/>
              </w:rPr>
              <w:t>• 硬件：论文实验在 4×RTX3090。</w:t>
            </w:r>
          </w:p>
          <w:p w14:paraId="1A591553"/>
          <w:p w14:paraId="2E1D9B4D">
            <w:r>
              <w:rPr>
                <w:rFonts w:ascii="微软雅黑" w:hAnsi="微软雅黑" w:eastAsia="微软雅黑"/>
                <w:sz w:val="21"/>
              </w:rPr>
              <w:t>（3）视频时序编码（轻量）</w:t>
            </w:r>
          </w:p>
          <w:p w14:paraId="0F0B2048">
            <w:r>
              <w:rPr>
                <w:rFonts w:ascii="微软雅黑" w:hAnsi="微软雅黑" w:eastAsia="微软雅黑"/>
                <w:sz w:val="21"/>
              </w:rPr>
              <w:t>• 默认：每个 clip 取 8 帧，预测取平均（average prediction of frames）。</w:t>
            </w:r>
          </w:p>
          <w:p w14:paraId="23B86A30">
            <w:r>
              <w:rPr>
                <w:rFonts w:ascii="微软雅黑" w:hAnsi="微软雅黑" w:eastAsia="微软雅黑"/>
                <w:sz w:val="21"/>
              </w:rPr>
              <w:t>• 论文也对比 mean pooling / temporal transformer，差距不大但 transformer 略好。</w:t>
            </w:r>
          </w:p>
          <w:p w14:paraId="34117875"/>
          <w:p w14:paraId="3D072F85">
            <w:r>
              <w:rPr>
                <w:rFonts w:ascii="微软雅黑" w:hAnsi="微软雅黑" w:eastAsia="微软雅黑"/>
                <w:sz w:val="21"/>
              </w:rPr>
              <w:t>（4）下游适配（示例）</w:t>
            </w:r>
          </w:p>
          <w:p w14:paraId="19E180DD">
            <w:r>
              <w:rPr>
                <w:rFonts w:ascii="微软雅黑" w:hAnsi="微软雅黑" w:eastAsia="微软雅黑"/>
                <w:sz w:val="21"/>
              </w:rPr>
              <w:t>• HICO：finetune P2S 10 epochs，batch=64，LR warmup 5e-7→1e-5；再训练 S_node→S_act 的 MLP 50 epochs，LR=1e-4。</w:t>
            </w:r>
          </w:p>
          <w:p w14:paraId="26A95314">
            <w:r>
              <w:rPr>
                <w:rFonts w:ascii="微软雅黑" w:hAnsi="微软雅黑" w:eastAsia="微软雅黑"/>
                <w:sz w:val="21"/>
              </w:rPr>
              <w:t>• HAA：finetune 10 epochs，batch=64，LR warmup 5e-7→1e-5；MLP 40 epochs，LR=2e-4。</w:t>
            </w:r>
          </w:p>
          <w:p w14:paraId="2905E975">
            <w:r>
              <w:rPr>
                <w:rFonts w:ascii="微软雅黑" w:hAnsi="微软雅黑" w:eastAsia="微软雅黑"/>
                <w:sz w:val="21"/>
              </w:rPr>
              <w:t>• HMDB：finetune 10 epochs，batch=64；MLP 10 epochs，batch=512。</w:t>
            </w:r>
          </w:p>
          <w:p w14:paraId="49A1883B">
            <w:r>
              <w:rPr>
                <w:rFonts w:ascii="微软雅黑" w:hAnsi="微软雅黑" w:eastAsia="微软雅黑"/>
                <w:sz w:val="21"/>
              </w:rPr>
              <w:t>• Kinetics-400：finetune 15 epochs，batch=192，warmup 1e-7→2e-6（5 epochs）；MLP 20 epochs，batch=512。</w:t>
            </w:r>
          </w:p>
          <w:p w14:paraId="123FF9F3"/>
          <w:p w14:paraId="558100F4">
            <w:r>
              <w:rPr>
                <w:rFonts w:ascii="微软雅黑" w:hAnsi="微软雅黑" w:eastAsia="微软雅黑"/>
                <w:sz w:val="21"/>
              </w:rPr>
              <w:t>（5）严格迁移避免污染</w:t>
            </w:r>
          </w:p>
          <w:p w14:paraId="41011E78">
            <w:r>
              <w:rPr>
                <w:rFonts w:ascii="微软雅黑" w:hAnsi="微软雅黑" w:eastAsia="微软雅黑"/>
                <w:sz w:val="21"/>
              </w:rPr>
              <w:t>• 预训练时从 Pangea 训练集中剔除下游数据集的 val/test；</w:t>
            </w:r>
          </w:p>
          <w:p w14:paraId="05526D9D">
            <w:r>
              <w:rPr>
                <w:rFonts w:ascii="微软雅黑" w:hAnsi="微软雅黑" w:eastAsia="微软雅黑"/>
                <w:sz w:val="21"/>
              </w:rPr>
              <w:t>• HMDB 因为多 split 交叠，训练时做额外排除；</w:t>
            </w:r>
          </w:p>
          <w:p w14:paraId="23F85EC6">
            <w:r>
              <w:rPr>
                <w:rFonts w:ascii="微软雅黑" w:hAnsi="微软雅黑" w:eastAsia="微软雅黑"/>
                <w:sz w:val="21"/>
              </w:rPr>
              <w:t>• Kinetics-400 迁移时注意 Kinetics-700 的包含关系，避免用到重叠样本。</w:t>
            </w:r>
          </w:p>
        </w:tc>
      </w:tr>
      <w:tr w14:paraId="0CB9C1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91DB20A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想要用的句式/写作策略（可直接用于作业/论文）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6BA55818">
            <w:r>
              <w:rPr>
                <w:rFonts w:ascii="微软雅黑" w:hAnsi="微软雅黑" w:eastAsia="微软雅黑"/>
                <w:sz w:val="21"/>
              </w:rPr>
              <w:t>• We reveal an overlooked “Isolated Islands” problem caused by incompatible action label spaces across datasets.</w:t>
            </w:r>
          </w:p>
          <w:p w14:paraId="6760B2A3">
            <w:r>
              <w:rPr>
                <w:rFonts w:ascii="微软雅黑" w:hAnsi="微软雅黑" w:eastAsia="微软雅黑"/>
                <w:sz w:val="21"/>
              </w:rPr>
              <w:t>• We design a structured action semantic space based on VerbNet hierarchy, providing unambiguous nodes with rich semantic and geometric knowledge.</w:t>
            </w:r>
          </w:p>
          <w:p w14:paraId="0B4AC2B3">
            <w:r>
              <w:rPr>
                <w:rFonts w:ascii="微软雅黑" w:hAnsi="微软雅黑" w:eastAsia="微软雅黑"/>
                <w:sz w:val="21"/>
              </w:rPr>
              <w:t>• By aligning existing datasets into this space, we build a unified multi-modal database (Pangea) with a unified label system.</w:t>
            </w:r>
          </w:p>
          <w:p w14:paraId="12A19A4C">
            <w:r>
              <w:rPr>
                <w:rFonts w:ascii="微软雅黑" w:hAnsi="微软雅黑" w:eastAsia="微软雅黑"/>
                <w:sz w:val="21"/>
              </w:rPr>
              <w:t>• We propose a Physical-to-Semantic (P2S) mapping model leveraging semantic disentanglement and hyperbolic alignment with entailment constraints.</w:t>
            </w:r>
          </w:p>
          <w:p w14:paraId="2E4D44F4">
            <w:r>
              <w:rPr>
                <w:rFonts w:ascii="微软雅黑" w:hAnsi="微软雅黑" w:eastAsia="微软雅黑"/>
                <w:sz w:val="21"/>
              </w:rPr>
              <w:t>• Extensive experiments demonstrate strong transfer ability across image, video, and 3D benchmarks, especially on rare classes.</w:t>
            </w:r>
          </w:p>
        </w:tc>
      </w:tr>
      <w:tr w14:paraId="15EE3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1440530E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推荐对照阅读（Related Work 衔接）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7EC40AD">
            <w:r>
              <w:rPr>
                <w:rFonts w:ascii="微软雅黑" w:hAnsi="微软雅黑" w:eastAsia="微软雅黑"/>
                <w:sz w:val="21"/>
              </w:rPr>
              <w:t>• VerbNet / WordNet / FrameNet（动词语义资源）</w:t>
            </w:r>
          </w:p>
          <w:p w14:paraId="3EF23C68">
            <w:r>
              <w:rPr>
                <w:rFonts w:ascii="微软雅黑" w:hAnsi="微软雅黑" w:eastAsia="微软雅黑"/>
                <w:sz w:val="21"/>
              </w:rPr>
              <w:t>• CLIP / ALIGN（开放词表 VLM，论文用作 baseline 并讨论其隐式语义空间局限）</w:t>
            </w:r>
          </w:p>
          <w:p w14:paraId="1D3ECB69">
            <w:r>
              <w:rPr>
                <w:rFonts w:ascii="微软雅黑" w:hAnsi="微软雅黑" w:eastAsia="微软雅黑"/>
                <w:sz w:val="21"/>
              </w:rPr>
              <w:t>• Hyperbolic representations / entailment cones（用于层级嵌入）</w:t>
            </w:r>
          </w:p>
          <w:p w14:paraId="582FB04E">
            <w:r>
              <w:rPr>
                <w:rFonts w:ascii="微软雅黑" w:hAnsi="微软雅黑" w:eastAsia="微软雅黑"/>
                <w:sz w:val="21"/>
              </w:rPr>
              <w:t>• 多模态动作识别与 HOI（HICO、HAA、Kinetics、BABEL 等任务线）</w:t>
            </w:r>
          </w:p>
          <w:p w14:paraId="4B09D0B3">
            <w:r>
              <w:rPr>
                <w:rFonts w:ascii="微软雅黑" w:hAnsi="微软雅黑" w:eastAsia="微软雅黑"/>
                <w:sz w:val="21"/>
              </w:rPr>
              <w:t>• MLLM（如 LLaMA-Adapter V2 的提示融合思路）</w:t>
            </w:r>
          </w:p>
        </w:tc>
      </w:tr>
    </w:tbl>
    <w:p w14:paraId="67B4D63C">
      <w:pPr>
        <w:jc w:val="both"/>
      </w:pPr>
    </w:p>
    <w:sectPr>
      <w:pgSz w:w="11909" w:h="16834"/>
      <w:pgMar w:top="864" w:right="864" w:bottom="864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53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5912</Words>
  <Characters>10039</Characters>
  <Lines>0</Lines>
  <Paragraphs>0</Paragraphs>
  <TotalTime>10</TotalTime>
  <ScaleCrop>false</ScaleCrop>
  <LinksUpToDate>false</LinksUpToDate>
  <CharactersWithSpaces>11089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簡單灬愛</cp:lastModifiedBy>
  <dcterms:modified xsi:type="dcterms:W3CDTF">2026-01-26T07:54:18Z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eyJoZGlkIjoiZjUwM2I0NmRjNzZmZTg5ZmZmY2MxNTcwNDA5YjhlZjYiLCJ1c2VySWQiOiIzODM4MDE5MDQifQ==</vt:lpwstr>
  </property>
  <property fmtid="{D5CDD505-2E9C-101B-9397-08002B2CF9AE}" pid="3" name="KSOProductBuildVer">
    <vt:lpwstr>2052-12.1.0.24657</vt:lpwstr>
  </property>
  <property fmtid="{D5CDD505-2E9C-101B-9397-08002B2CF9AE}" pid="4" name="ICV">
    <vt:lpwstr>76FF69B226E14C61B7803EA0B546830E_13</vt:lpwstr>
  </property>
</Properties>
</file>