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7E368"/>
    <w:tbl>
      <w:tblPr>
        <w:tblStyle w:val="32"/>
        <w:tblW w:w="106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776"/>
      </w:tblGrid>
      <w:tr w14:paraId="667244DC"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C00000"/>
            <w:vAlign w:val="center"/>
          </w:tcPr>
          <w:p w14:paraId="38C5DC00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8"/>
                <w:lang w:val="en-US" w:eastAsia="zh-CN"/>
              </w:rPr>
              <w:t>文献精读第26篇：MambaTAD</w:t>
            </w:r>
          </w:p>
        </w:tc>
      </w:tr>
      <w:tr w14:paraId="0A4C7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7D840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基本思路</w:t>
            </w:r>
          </w:p>
        </w:tc>
      </w:tr>
      <w:tr w14:paraId="0CFA1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1D871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标题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E739C32">
            <w:r>
              <w:t xml:space="preserve">MambaTAD: When State-Space Models Meet Long-Range Temporal Action Detection </w:t>
            </w:r>
            <w:r>
              <w:rPr>
                <w:rFonts w:ascii="宋体" w:hAnsi="宋体" w:eastAsia="宋体" w:cs="宋体"/>
                <w:sz w:val="24"/>
                <w:szCs w:val="24"/>
              </w:rPr>
              <w:t>当状态空间模型遇上长程时间动作检测</w:t>
            </w:r>
            <w:bookmarkStart w:id="0" w:name="_GoBack"/>
            <w:bookmarkEnd w:id="0"/>
          </w:p>
        </w:tc>
      </w:tr>
      <w:tr w14:paraId="4D786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6878D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期刊/年份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526CC1">
            <w:r>
              <w:t>arXiv:2511.17929v1（2025-11-22 提交）</w:t>
            </w:r>
          </w:p>
        </w:tc>
      </w:tr>
      <w:tr w14:paraId="6142C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E4D62C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研究领域/关键词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9B066EC">
            <w:r>
              <w:t xml:space="preserve">Temporal Action Detection (TAD)；State-Space Models (SSM)；Mamba；Long-range modeling；One-stage Anchor-free；End-to-End TAD；Feature Pyramid；Global Feature Fusion；Parameter-Efficient Fine-Tuning (PEFT) </w:t>
            </w:r>
          </w:p>
          <w:p w14:paraId="169FFE7F"/>
        </w:tc>
      </w:tr>
      <w:tr w14:paraId="4A02E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D93ED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本研究解决了什么问题？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E1962DE">
            <w:r>
              <w:t>目标：在长视频的 Temporal Action Detection 中更稳定地检测“长跨度动作实例（long-span actions）”。</w:t>
            </w:r>
            <w:r>
              <w:br w:type="textWrapping"/>
            </w:r>
            <w:r>
              <w:t>作者指出：直接把标准 Mamba 用于 TAD 会遇到两类核心困难：</w:t>
            </w:r>
            <w:r>
              <w:br w:type="textWrapping"/>
            </w:r>
            <w:r>
              <w:t>1）递归处理导致“时间上下文衰减（decay of temporal context）”，越早的片段信息越容易被削弱；</w:t>
            </w:r>
            <w:r>
              <w:br w:type="textWrapping"/>
            </w:r>
            <w:r>
              <w:t>2）双向建模时会出现“自元素冲突（self-element conflict / diagonal conflict）”，影响边界特征学习。</w:t>
            </w:r>
            <w:r>
              <w:br w:type="textWrapping"/>
            </w:r>
            <w:r>
              <w:t>此外，传统 TAD 方法缺乏全局感知与高效 detection head，对长动作不友好。</w:t>
            </w:r>
            <w:r>
              <w:br w:type="textWrapping"/>
            </w:r>
            <w:r>
              <w:t>因此提出 MambaTAD：用更适配 TAD 的 state-space 模块 + 全局融合 head + 端到端 adapter，实现长程建模与高效检测。</w:t>
            </w:r>
          </w:p>
        </w:tc>
      </w:tr>
      <w:tr w14:paraId="6285A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489008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研究背景（已有研究/应用中的问题）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B3BAF60">
            <w:r>
              <w:t>TAD 任务：在未裁剪视频中预测动作类别，并回归动作起止时间（start/end）。fileciteturn4file0</w:t>
            </w:r>
            <w:r>
              <w:br w:type="textWrapping"/>
            </w:r>
            <w:r>
              <w:t>现有主流技术路线：</w:t>
            </w:r>
            <w:r>
              <w:br w:type="textWrapping"/>
            </w:r>
            <w:r>
              <w:t>• CNN：难以捕获长程依赖；</w:t>
            </w:r>
            <w:r>
              <w:br w:type="textWrapping"/>
            </w:r>
            <w:r>
              <w:t>• Transformer：复杂度高，且特征判别性挑战；</w:t>
            </w:r>
            <w:r>
              <w:br w:type="textWrapping"/>
            </w:r>
            <w:r>
              <w:t>• 传统两阶段：复杂度高，不利于端到端；</w:t>
            </w:r>
            <w:r>
              <w:br w:type="textWrapping"/>
            </w:r>
            <w:r>
              <w:t>• 一阶段 anchor-based/anchor-free：更适合端到端，但长动作建模仍难。</w:t>
            </w:r>
            <w:r>
              <w:br w:type="textWrapping"/>
            </w:r>
            <w:r>
              <w:t>SSM/Mamba：具备线性复杂度长程建模潜力，但标准 Mamba 的因果结构更适合 NLP，不天然适配 TAD。</w:t>
            </w:r>
          </w:p>
        </w:tc>
      </w:tr>
      <w:tr w14:paraId="23BF8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78871B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作者提出的核心问题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8CB60EF">
            <w:r>
              <w:t>如何设计一个 state-space TAD 框架，使其：</w:t>
            </w:r>
            <w:r>
              <w:br w:type="textWrapping"/>
            </w:r>
            <w:r>
              <w:t>1）既能线性复杂度建模长视频依赖；</w:t>
            </w:r>
            <w:r>
              <w:br w:type="textWrapping"/>
            </w:r>
            <w:r>
              <w:t>2）又能避免标准 Mamba 在 TAD 中的 temporal context decay 与 diagonal conflict；</w:t>
            </w:r>
            <w:r>
              <w:br w:type="textWrapping"/>
            </w:r>
            <w:r>
              <w:t>3）并在 one-stage、anchor-free、甚至 end-to-end 设置下稳定提升检测性能？</w:t>
            </w:r>
          </w:p>
        </w:tc>
      </w:tr>
      <w:tr w14:paraId="35263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5104F1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研究动机（现实意义/技术痛点/认知空白）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DB1A813">
            <w:r>
              <w:t>痛点：长动作实例往往需要“全局动作结构理解”（如慢动作回放、动作阶段性），仅靠局部卷积或局部注意力难以覆盖。</w:t>
            </w:r>
          </w:p>
          <w:p w14:paraId="4610A5B7">
            <w:r>
              <w:t>空白：虽然 SSM/Mamba 在长序列建模中强，但缺少针对 TAD 边界定位需求的结构改造与检测 head 设计。</w:t>
            </w:r>
          </w:p>
        </w:tc>
      </w:tr>
      <w:tr w14:paraId="348D6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F99C67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研究目标与创新点</w:t>
            </w:r>
          </w:p>
        </w:tc>
      </w:tr>
      <w:tr w14:paraId="45FC1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5B27784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作者的研究目标（目的/假设/任务）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F6BA7AA">
            <w:r>
              <w:t>提出统一的 one-stage anchor-free 框架 MambaTAD，覆盖两种训练范式：</w:t>
            </w:r>
            <w:r>
              <w:br w:type="textWrapping"/>
            </w:r>
            <w:r>
              <w:t>• 非端到端（off-the-shelf features）</w:t>
            </w:r>
            <w:r>
              <w:br w:type="textWrapping"/>
            </w:r>
            <w:r>
              <w:t>• 端到端（raw video + backbone + adapter）</w:t>
            </w:r>
            <w:r>
              <w:br w:type="textWrapping"/>
            </w:r>
            <w:r>
              <w:t>并通过新的 state-space 模块与 head 改造，实现长程建模 + 全局融合 + 高效推理。</w:t>
            </w:r>
          </w:p>
        </w:tc>
      </w:tr>
      <w:tr w14:paraId="1916E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917D2F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创新点（提出的新方法/新视角）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259094">
            <w:r>
              <w:t>核心创新点 1：DMBSS（Diagonal-Masked Bidirectional State-Space）模块</w:t>
            </w:r>
            <w:r>
              <w:br w:type="textWrapping"/>
            </w:r>
            <w:r>
              <w:t>• 用双向 + 对角mask 解决 temporal decay 与 diagonal conflict；</w:t>
            </w:r>
            <w:r>
              <w:br w:type="textWrapping"/>
            </w:r>
            <w:r>
              <w:t>• 在 pyramid 各尺度使用 DMBSS 进行全局特征融合与动作检测。fileciteturn4file0</w:t>
            </w:r>
            <w:r>
              <w:br w:type="textWrapping"/>
            </w:r>
            <w:r>
              <w:br w:type="textWrapping"/>
            </w:r>
            <w:r>
              <w:t>核心创新点 2：Global Feature Fusion Head（全局特征融合检测头）</w:t>
            </w:r>
            <w:r>
              <w:br w:type="textWrapping"/>
            </w:r>
            <w:r>
              <w:t>• 将不同 pyramid 层特征按顺序拼接成超长序列 F；</w:t>
            </w:r>
            <w:r>
              <w:br w:type="textWrapping"/>
            </w:r>
            <w:r>
              <w:t>• 再用 DMBSS 做全局融合，提升 global awareness。fileciteturn4file0</w:t>
            </w:r>
            <w:r>
              <w:br w:type="textWrapping"/>
            </w:r>
            <w:r>
              <w:br w:type="textWrapping"/>
            </w:r>
            <w:r>
              <w:t>核心创新点 3：SSTA（State-Space Temporal Adapter）</w:t>
            </w:r>
            <w:r>
              <w:br w:type="textWrapping"/>
            </w:r>
            <w:r>
              <w:t>• 端到端设置下冻结大 backbone，仅训练 adapter；</w:t>
            </w:r>
            <w:r>
              <w:br w:type="textWrapping"/>
            </w:r>
            <w:r>
              <w:t>• adapter 内嵌 DMBSS，提升 temporal 适配能力，同时参数更省。</w:t>
            </w:r>
          </w:p>
        </w:tc>
      </w:tr>
      <w:tr w14:paraId="6A487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6A1E15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与已有工作的差异与创新（对照）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F1BBE5B">
            <w:r>
              <w:t>相比 ActionFormer/TriDet/DyFADet 等：</w:t>
            </w:r>
            <w:r>
              <w:br w:type="textWrapping"/>
            </w:r>
            <w:r>
              <w:t>• 这些方法主要基于 Transformer/CNN 或动态聚合；</w:t>
            </w:r>
            <w:r>
              <w:br w:type="textWrapping"/>
            </w:r>
            <w:r>
              <w:t>• MambaTAD 用 state-space 作为核心长程建模单元，并通过 DMBSS 修复标准 Mamba 的 TAD 不适配问题。</w:t>
            </w:r>
            <w:r>
              <w:br w:type="textWrapping"/>
            </w:r>
            <w:r>
              <w:t>相比 VideoMambaSuite/DBM：</w:t>
            </w:r>
            <w:r>
              <w:br w:type="textWrapping"/>
            </w:r>
            <w:r>
              <w:t>• DMBSS 进一步引入 diagonal mask + dual-branch，针对 TAD 的边界定位优化。</w:t>
            </w:r>
            <w:r>
              <w:br w:type="textWrapping"/>
            </w:r>
            <w:r>
              <w:t>此外，作者强调其为“统一 end-to-end one-stage 框架”，并引入 SSTA 作为 PEFT 适配器。</w:t>
            </w:r>
          </w:p>
        </w:tc>
      </w:tr>
      <w:tr w14:paraId="3E7DC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5313E4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实验设计思路</w:t>
            </w:r>
          </w:p>
        </w:tc>
      </w:tr>
      <w:tr w14:paraId="5A5A9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A5AE7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输入对象（数据/样本/系统）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D8C2768">
            <w:r>
              <w:t>输入：</w:t>
            </w:r>
            <w:r>
              <w:br w:type="textWrapping"/>
            </w:r>
            <w:r>
              <w:t>• 非端到端：预提取视频特征（如 I3D、R(2+1)D、InternVideo-6B 等）fileciteturn4file0</w:t>
            </w:r>
            <w:r>
              <w:br w:type="textWrapping"/>
            </w:r>
            <w:r>
              <w:t>• 端到端：raw video frames，经 VideoMAE 等 backbone 编码（大部分冻结，仅训练 adapter）fileciteturn4file0</w:t>
            </w:r>
            <w:r>
              <w:br w:type="textWrapping"/>
            </w:r>
            <w:r>
              <w:t>输出：每个动作类别的分类分数 + 对应时间边界（start/end）。</w:t>
            </w:r>
          </w:p>
        </w:tc>
      </w:tr>
      <w:tr w14:paraId="769F0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9149B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实验流程（使用方法与技术）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AD0BF25">
            <w:r>
              <w:t>整体框架（Fig.2）：Backbone(+SSTA) → Projection Pyramid(DMBSS + MaxPool) → Global Fusion Head(DMBSS) → 分类回归模块。fileciteturn4file0</w:t>
            </w:r>
            <w:r>
              <w:br w:type="textWrapping"/>
            </w:r>
            <w:r>
              <w:t>Step 1：视频特征抽取</w:t>
            </w:r>
            <w:r>
              <w:br w:type="textWrapping"/>
            </w:r>
            <w:r>
              <w:t>• 非端到端：直接输入预提取特征序列 {x_t}；</w:t>
            </w:r>
            <w:r>
              <w:br w:type="textWrapping"/>
            </w:r>
            <w:r>
              <w:t>• 端到端：输入视频帧，backbone 提取时空特征，SSTA 做时序适配。fileciteturn4file0</w:t>
            </w:r>
            <w:r>
              <w:br w:type="textWrapping"/>
            </w:r>
            <w:r>
              <w:t>Step 2：构建金字塔特征</w:t>
            </w:r>
            <w:r>
              <w:br w:type="textWrapping"/>
            </w:r>
            <w:r>
              <w:t>• 每层：LN → DMBSS → residual，再 MaxPool 下采样得到多尺度序列。fileciteturn4file0</w:t>
            </w:r>
            <w:r>
              <w:br w:type="textWrapping"/>
            </w:r>
            <w:r>
              <w:t>Step 3：全局融合 head</w:t>
            </w:r>
            <w:r>
              <w:br w:type="textWrapping"/>
            </w:r>
            <w:r>
              <w:t>• 将 f1..fl 按时间维拼接为长序列 F；</w:t>
            </w:r>
            <w:r>
              <w:br w:type="textWrapping"/>
            </w:r>
            <w:r>
              <w:t>• LN → DMBSS → residual → LN 得到 FG。fileciteturn4file0</w:t>
            </w:r>
            <w:r>
              <w:br w:type="textWrapping"/>
            </w:r>
            <w:r>
              <w:t>Step 4：分类+回归输出</w:t>
            </w:r>
            <w:r>
              <w:br w:type="textWrapping"/>
            </w:r>
            <w:r>
              <w:t>• head 分支分别用于分类与回归（超参/bins 参考 TriDet）。</w:t>
            </w:r>
          </w:p>
          <w:p w14:paraId="384138F8">
            <w:r>
              <w:drawing>
                <wp:inline distT="0" distB="0" distL="114300" distR="114300">
                  <wp:extent cx="3988435" cy="4199890"/>
                  <wp:effectExtent l="0" t="0" r="12065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435" cy="419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277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D57B45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验证路径（如何证明有效）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31F66C5">
            <w:r>
              <w:t>验证方式：</w:t>
            </w:r>
            <w:r>
              <w:br w:type="textWrapping"/>
            </w:r>
            <w:r>
              <w:t>1）SOTA 对比：THUMOS14 / ActivityNet-1.3 / MultiThumos / HACS / FineAction。fileciteturn4file0</w:t>
            </w:r>
            <w:r>
              <w:br w:type="textWrapping"/>
            </w:r>
            <w:r>
              <w:t>2）端到端 vs 非端到端两种设置。fileciteturn4file0</w:t>
            </w:r>
            <w:r>
              <w:br w:type="textWrapping"/>
            </w:r>
            <w:r>
              <w:t>3）复杂度分析：参数量、FLOPs、内存。fileciteturn4file0</w:t>
            </w:r>
            <w:r>
              <w:br w:type="textWrapping"/>
            </w:r>
            <w:r>
              <w:t>4）消融实验：DMBSS、Global head、adapter、不同 SSM block。fileciteturn4file0</w:t>
            </w:r>
            <w:r>
              <w:br w:type="textWrapping"/>
            </w:r>
            <w:r>
              <w:t>5）可视化：定性结果、t-SNE 特征分离、错误分析（FP/FN）。</w:t>
            </w:r>
          </w:p>
        </w:tc>
      </w:tr>
      <w:tr w14:paraId="5CF14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506A4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图表与核心结果</w:t>
            </w:r>
          </w:p>
        </w:tc>
      </w:tr>
      <w:tr w14:paraId="21390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40DC83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最核心的图表及其回答的问题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D0E7866">
            <w:r>
              <w:t>Fig.1：对比不同方法在长动作实例上的性能（Coverage/Length 指标），说明 MambaTAD 对 long-span actions 更强。</w:t>
            </w:r>
            <w:r>
              <w:br w:type="textWrapping"/>
            </w:r>
            <w:r>
              <w:t>Fig.2：整体架构（Backbone+SSTA / Pyramid DMBSS / Global fusion head）。</w:t>
            </w:r>
            <w:r>
              <w:br w:type="textWrapping"/>
            </w:r>
            <w:r>
              <w:t>Fig.3：DMBSS 结构细节（双分支、对角mask）。</w:t>
            </w:r>
            <w:r>
              <w:br w:type="textWrapping"/>
            </w:r>
            <w:r>
              <w:t>Table I/II：非端到端与端到端设置下的 SOTA 对比。</w:t>
            </w:r>
            <w:r>
              <w:br w:type="textWrapping"/>
            </w:r>
            <w:r>
              <w:t>Table VI：复杂度对比（params/FLOPs）。</w:t>
            </w:r>
            <w:r>
              <w:br w:type="textWrapping"/>
            </w:r>
            <w:r>
              <w:t>Table VII-IX：消融实验验证模块贡献。</w:t>
            </w:r>
            <w:r>
              <w:br w:type="textWrapping"/>
            </w:r>
            <w:r>
              <w:t>Fig.8：t-SNE 特征分离，证明 DMBSS 改善 action/background 区分。</w:t>
            </w:r>
          </w:p>
        </w:tc>
      </w:tr>
      <w:tr w14:paraId="2AD7E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E36834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支撑主要结论的数据（关键数值整理）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5FB7D07">
            <w:r>
              <w:t>非端到端（off-the-shelf features）</w:t>
            </w:r>
            <w:r>
              <w:br w:type="textWrapping"/>
            </w:r>
            <w:r>
              <w:t>• THUMOS14：Avg mAP=69.9（I3D）与更强特征 IV6B 下 Avg=73.9。fileciteturn4file0</w:t>
            </w:r>
            <w:r>
              <w:br w:type="textWrapping"/>
            </w:r>
            <w:r>
              <w:t>• ActivityNet-1.3：Avg mAP=42.8（IV6B）。</w:t>
            </w:r>
            <w:r>
              <w:br w:type="textWrapping"/>
            </w:r>
            <w:r>
              <w:t>端到端（E2E）</w:t>
            </w:r>
            <w:r>
              <w:br w:type="textWrapping"/>
            </w:r>
            <w:r>
              <w:t>• THUMOS14：VideoMAE-H backbone Avg mAP=74.7，优于 AdaTAD（同 backbone）且内存更低。fileciteturn4file0</w:t>
            </w:r>
            <w:r>
              <w:br w:type="textWrapping"/>
            </w:r>
            <w:r>
              <w:t>• ActivityNet-1.3：Avg mAP=43.8（VideoMAEv2-G）。</w:t>
            </w:r>
            <w:r>
              <w:br w:type="textWrapping"/>
            </w:r>
            <w:r>
              <w:t>多数据集泛化</w:t>
            </w:r>
            <w:r>
              <w:br w:type="textWrapping"/>
            </w:r>
            <w:r>
              <w:t>• MultiThumos：IV6B 特征 Avg mAP=45.4；E2E 下最高可到 46.6。fileciteturn4file0</w:t>
            </w:r>
            <w:r>
              <w:br w:type="textWrapping"/>
            </w:r>
            <w:r>
              <w:t>• FineAction：Avg mAP=29.4（IV1B）。• HACS：Avg mAP=44.9（IV6B）。</w:t>
            </w:r>
          </w:p>
        </w:tc>
      </w:tr>
      <w:tr w14:paraId="6799A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009009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图表呈现方式（颜色/比例/对比方式）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8BA8B71">
            <w:r>
              <w:t>• Table I/II/III/IV/V：不同数据集与 IoU 阈值下 mAP 表格对比。</w:t>
            </w:r>
            <w:r>
              <w:br w:type="textWrapping"/>
            </w:r>
            <w:r>
              <w:t>• Fig.4/5：定性检测可视化 + action score 曲线 + start/end histogram。</w:t>
            </w:r>
            <w:r>
              <w:br w:type="textWrapping"/>
            </w:r>
            <w:r>
              <w:t>• Fig.6：按 Coverage/Length 分桶的性能曲线。</w:t>
            </w:r>
            <w:r>
              <w:br w:type="textWrapping"/>
            </w:r>
            <w:r>
              <w:t>• Fig.7：params vs mAP 散点图（气泡大小表示 FLOPs）。</w:t>
            </w:r>
            <w:r>
              <w:br w:type="textWrapping"/>
            </w:r>
            <w:r>
              <w:t>• Fig.8：t-SNE embedding 可视化。</w:t>
            </w:r>
            <w:r>
              <w:br w:type="textWrapping"/>
            </w:r>
            <w:r>
              <w:t xml:space="preserve">• Fig.9/10：敏感性分析 + FP/FN </w:t>
            </w:r>
          </w:p>
        </w:tc>
      </w:tr>
      <w:tr w14:paraId="46041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072482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思路总结</w:t>
            </w:r>
          </w:p>
        </w:tc>
      </w:tr>
      <w:tr w14:paraId="687A9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0DAF05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作者是如何一步步说服读者该研究有价值的？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07872F5">
            <w:r>
              <w:t>1）指出长动作检测困难：现有方法缺乏 global awareness，长程信息衰减严重。fileciteturn4file0</w:t>
            </w:r>
            <w:r>
              <w:br w:type="textWrapping"/>
            </w:r>
            <w:r>
              <w:t>2）强调 SSM/Mamba 的潜力：线性复杂度，适合长序列。fileciteturn4file0</w:t>
            </w:r>
            <w:r>
              <w:br w:type="textWrapping"/>
            </w:r>
            <w:r>
              <w:t>3）指出标准 Mamba 在 TAD 的不适配：causality 导致 temporal decay，双向导致 diagonal conflict。fileciteturn4file0</w:t>
            </w:r>
            <w:r>
              <w:br w:type="textWrapping"/>
            </w:r>
            <w:r>
              <w:t>4）提出 DMBSS + Global head + SSTA 三件套解决上述问题。fileciteturn4file0</w:t>
            </w:r>
            <w:r>
              <w:br w:type="textWrapping"/>
            </w:r>
            <w:r>
              <w:t>5）用多数据集 SOTA + 消融 + 复杂度证明“又强又省”。</w:t>
            </w:r>
          </w:p>
        </w:tc>
      </w:tr>
      <w:tr w14:paraId="5D7D7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979458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如果你来做这个研究，会如何改进或扩展？（可写进思考题）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3169410">
            <w:r>
              <w:t>可扩展方向</w:t>
            </w:r>
            <w:r>
              <w:br w:type="textWrapping"/>
            </w:r>
            <w:r>
              <w:t>• Online/Streaming TAD：将 DMBSS 改成可因果推理版本；</w:t>
            </w:r>
            <w:r>
              <w:br w:type="textWrapping"/>
            </w:r>
            <w:r>
              <w:t>• 多模态 TAD：加入音频/字幕文本作为额外条件；</w:t>
            </w:r>
            <w:r>
              <w:br w:type="textWrapping"/>
            </w:r>
            <w:r>
              <w:t>• 更快推理：减少 pyramid 层数或压缩 global fusion head；</w:t>
            </w:r>
            <w:r>
              <w:br w:type="textWrapping"/>
            </w:r>
            <w:r>
              <w:t>• 更强边界回归：结合 diffusion/refinement 思路（如 DiffTAD）进行迭代边界优化；</w:t>
            </w:r>
            <w:r>
              <w:br w:type="textWrapping"/>
            </w:r>
            <w:r>
              <w:t>• 更严格的 E2E：不仅冻结 backbone，而是分阶段解冻进行稳定训练。</w:t>
            </w:r>
          </w:p>
        </w:tc>
      </w:tr>
      <w:tr w14:paraId="109A7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88150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你从这篇文章的结构与逻辑中学到了什么？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B5D147F">
            <w:r>
              <w:t>• 写作逻辑：先提出问题（长动作）→ 指出现有模型不适配点（Mamba 的两大问题）→ 提出结构性改造（DMBSS）→ head 与 adapter 补全端到端闭环 → 多数据集验证。</w:t>
            </w:r>
            <w:r>
              <w:br w:type="textWrapping"/>
            </w:r>
            <w:r>
              <w:t>• 实验逻辑：SOTA 对比 + 复杂度 + 消融 + 可视化 + 错误分析，证据链完整。</w:t>
            </w:r>
          </w:p>
        </w:tc>
      </w:tr>
      <w:tr w14:paraId="338D6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C6AFC2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我能借鉴这个思路做什么？（迁移到你自己的课题）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8D20037">
            <w:r>
              <w:t>• 把“长序列建模模块”直接用于 detection head，而不是只用于 backbone。</w:t>
            </w:r>
            <w:r>
              <w:br w:type="textWrapping"/>
            </w:r>
            <w:r>
              <w:t>• 针对任务特性（边界定位）改造 Mamba：双向 + mask + 多分支。</w:t>
            </w:r>
            <w:r>
              <w:br w:type="textWrapping"/>
            </w:r>
            <w:r>
              <w:t>• 用 PEFT adapter 做端到端训练：冻结大 backbone，只训练小模块。</w:t>
            </w:r>
          </w:p>
        </w:tc>
      </w:tr>
      <w:tr w14:paraId="011D5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C0786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备注（超详细复现清单）</w:t>
            </w:r>
          </w:p>
        </w:tc>
      </w:tr>
      <w:tr w14:paraId="0CB9C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91DB20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想要用的句式/写作策略（可直接用于作业/论文）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E4D44F4">
            <w:r>
              <w:t>• “We introduce a Diagonal-Masked Bidirectional State-Space module to mitigate temporal context decay and diagonal conflict.” fileciteturn4file0</w:t>
            </w:r>
            <w:r>
              <w:br w:type="textWrapping"/>
            </w:r>
            <w:r>
              <w:t>• “We progressively fuse multi-granularity features to enhance global awareness.” fileciteturn4file0</w:t>
            </w:r>
            <w:r>
              <w:br w:type="textWrapping"/>
            </w:r>
            <w:r>
              <w:t>• “Our framework supports both off-the-shelf feature setting and end-to-end training with a parameter-efficient adapter.”</w:t>
            </w:r>
          </w:p>
        </w:tc>
      </w:tr>
      <w:tr w14:paraId="15EE3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440530E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推荐对照阅读（Related Work 衔接）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B09D0B3">
            <w:r>
              <w:t>• ActionFormer (ECCV 2022)</w:t>
            </w:r>
            <w:r>
              <w:br w:type="textWrapping"/>
            </w:r>
            <w:r>
              <w:t>• TriDet (CVPR 2023)</w:t>
            </w:r>
            <w:r>
              <w:br w:type="textWrapping"/>
            </w:r>
            <w:r>
              <w:t>• DyFADet (ECCV 2024)</w:t>
            </w:r>
            <w:r>
              <w:br w:type="textWrapping"/>
            </w:r>
            <w:r>
              <w:t>• DiffTAD (ICCV 2023)</w:t>
            </w:r>
            <w:r>
              <w:br w:type="textWrapping"/>
            </w:r>
            <w:r>
              <w:t>• Mamba (arXiv 2023)</w:t>
            </w:r>
            <w:r>
              <w:br w:type="textWrapping"/>
            </w:r>
            <w:r>
              <w:t>• VideoMambaSuite (arXiv 2024)</w:t>
            </w:r>
            <w:r>
              <w:br w:type="textWrapping"/>
            </w:r>
            <w:r>
              <w:t xml:space="preserve">• AdaTAD (CVPR 2024) </w:t>
            </w:r>
          </w:p>
        </w:tc>
      </w:tr>
    </w:tbl>
    <w:p w14:paraId="67B4D63C">
      <w:pPr>
        <w:jc w:val="both"/>
      </w:pPr>
    </w:p>
    <w:sectPr>
      <w:pgSz w:w="11909" w:h="16834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imbusRomNo9L-Regu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53769E"/>
    <w:rsid w:val="52E6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5822</Words>
  <Characters>9870</Characters>
  <Lines>0</Lines>
  <Paragraphs>0</Paragraphs>
  <TotalTime>0</TotalTime>
  <ScaleCrop>false</ScaleCrop>
  <LinksUpToDate>false</LinksUpToDate>
  <CharactersWithSpaces>10909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簡單灬愛</cp:lastModifiedBy>
  <dcterms:modified xsi:type="dcterms:W3CDTF">2026-01-26T09:04:17Z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eyJoZGlkIjoiZjUwM2I0NmRjNzZmZTg5ZmZmY2MxNTcwNDA5YjhlZjYiLCJ1c2VySWQiOiIzODM4MDE5MDQifQ==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A21D5C7C4A4A45289A5D46B2E0394F14_13</vt:lpwstr>
  </property>
</Properties>
</file>