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0BE14" w14:textId="77777777" w:rsidR="008C3967" w:rsidRPr="008C3967" w:rsidRDefault="008C3967" w:rsidP="008C3967">
      <w:pPr>
        <w:shd w:val="clear" w:color="auto" w:fill="FFFFFF"/>
        <w:spacing w:after="150" w:line="240" w:lineRule="auto"/>
        <w:jc w:val="center"/>
        <w:outlineLvl w:val="0"/>
        <w:rPr>
          <w:rFonts w:eastAsia="Times New Roman" w:cs="Times New Roman"/>
          <w:color w:val="000000"/>
          <w:kern w:val="36"/>
          <w:sz w:val="66"/>
          <w:szCs w:val="66"/>
        </w:rPr>
      </w:pPr>
      <w:r w:rsidRPr="008C3967">
        <w:rPr>
          <w:rFonts w:eastAsia="Times New Roman" w:cs="Times New Roman"/>
          <w:color w:val="000000"/>
          <w:kern w:val="36"/>
          <w:sz w:val="66"/>
          <w:szCs w:val="66"/>
        </w:rPr>
        <w:t>Symmetric Order</w:t>
      </w:r>
    </w:p>
    <w:p w14:paraId="1BD8CB53" w14:textId="77777777" w:rsidR="008C3967" w:rsidRPr="008C3967" w:rsidRDefault="008C3967" w:rsidP="008C3967">
      <w:pPr>
        <w:shd w:val="clear" w:color="auto" w:fill="FFFFFF"/>
        <w:spacing w:after="225" w:line="360" w:lineRule="atLeast"/>
        <w:jc w:val="both"/>
        <w:rPr>
          <w:rFonts w:eastAsia="Times New Roman" w:cs="Times New Roman"/>
          <w:color w:val="000000"/>
          <w:sz w:val="21"/>
          <w:szCs w:val="21"/>
        </w:rPr>
      </w:pPr>
      <w:r w:rsidRPr="008C3967">
        <w:rPr>
          <w:rFonts w:eastAsia="Times New Roman" w:cs="Times New Roman"/>
          <w:color w:val="000000"/>
          <w:sz w:val="21"/>
          <w:szCs w:val="21"/>
        </w:rPr>
        <w:t xml:space="preserve">In your job at Albatross Circus Management (yes, it’s run by a bunch of clowns), you have just finished writing a program whose output is a list of names in </w:t>
      </w:r>
      <w:proofErr w:type="spellStart"/>
      <w:r w:rsidRPr="008C3967">
        <w:rPr>
          <w:rFonts w:eastAsia="Times New Roman" w:cs="Times New Roman"/>
          <w:color w:val="000000"/>
          <w:sz w:val="21"/>
          <w:szCs w:val="21"/>
        </w:rPr>
        <w:t>nondescending</w:t>
      </w:r>
      <w:proofErr w:type="spellEnd"/>
      <w:r w:rsidRPr="008C3967">
        <w:rPr>
          <w:rFonts w:eastAsia="Times New Roman" w:cs="Times New Roman"/>
          <w:color w:val="000000"/>
          <w:sz w:val="21"/>
          <w:szCs w:val="21"/>
        </w:rPr>
        <w:t xml:space="preserve"> order by length (so that each name is at least as long as the one preceding it). However, your boss does not like the way the output looks, and instead wants the output to appear more symmetric, with the shorter strings at the top and bottom and the longer strings in the middle. His rule is that each pair of names belongs on opposite ends of the list, and the first name in the pair is always in the top part of the list. In the first example set below, Bo and Pat are the first pair, Jean and Kevin the second pair, etc.</w:t>
      </w:r>
    </w:p>
    <w:p w14:paraId="66FD029F" w14:textId="77777777" w:rsidR="008C3967" w:rsidRPr="008C3967" w:rsidRDefault="008C3967" w:rsidP="008C3967">
      <w:pPr>
        <w:shd w:val="clear" w:color="auto" w:fill="FFFFFF"/>
        <w:spacing w:before="450" w:after="150" w:line="240" w:lineRule="auto"/>
        <w:jc w:val="both"/>
        <w:outlineLvl w:val="1"/>
        <w:rPr>
          <w:rFonts w:eastAsia="Times New Roman" w:cs="Times New Roman"/>
          <w:b/>
          <w:bCs/>
          <w:color w:val="2A353A"/>
          <w:sz w:val="39"/>
          <w:szCs w:val="39"/>
        </w:rPr>
      </w:pPr>
      <w:r w:rsidRPr="008C3967">
        <w:rPr>
          <w:rFonts w:eastAsia="Times New Roman" w:cs="Times New Roman"/>
          <w:b/>
          <w:bCs/>
          <w:color w:val="2A353A"/>
          <w:sz w:val="39"/>
          <w:szCs w:val="39"/>
        </w:rPr>
        <w:t>Input</w:t>
      </w:r>
    </w:p>
    <w:p w14:paraId="135A74F1" w14:textId="6B9D7C96" w:rsidR="008C3967" w:rsidRPr="008C3967" w:rsidRDefault="008C3967" w:rsidP="008C3967">
      <w:pPr>
        <w:shd w:val="clear" w:color="auto" w:fill="FFFFFF"/>
        <w:spacing w:after="0" w:line="360" w:lineRule="atLeast"/>
        <w:jc w:val="both"/>
        <w:rPr>
          <w:rFonts w:eastAsia="Times New Roman" w:cs="Times New Roman"/>
          <w:color w:val="000000"/>
          <w:sz w:val="21"/>
          <w:szCs w:val="21"/>
        </w:rPr>
      </w:pPr>
      <w:r w:rsidRPr="008C3967">
        <w:rPr>
          <w:rFonts w:eastAsia="Times New Roman" w:cs="Times New Roman"/>
          <w:color w:val="000000"/>
          <w:sz w:val="21"/>
          <w:szCs w:val="21"/>
        </w:rPr>
        <w:t>The input consists of one or more sets of strings, followed by a final line containing only the value </w:t>
      </w:r>
      <w:r w:rsidRPr="008C3967">
        <w:rPr>
          <w:rFonts w:eastAsia="Times New Roman" w:cs="Times New Roman"/>
          <w:color w:val="000000"/>
          <w:sz w:val="21"/>
          <w:szCs w:val="21"/>
          <w:bdr w:val="none" w:sz="0" w:space="0" w:color="auto" w:frame="1"/>
        </w:rPr>
        <w:t>0</w:t>
      </w:r>
      <w:r w:rsidRPr="008C3967">
        <w:rPr>
          <w:rFonts w:eastAsia="Times New Roman" w:cs="Times New Roman"/>
          <w:color w:val="000000"/>
          <w:sz w:val="21"/>
          <w:szCs w:val="21"/>
        </w:rPr>
        <w:t>. Each set starts with a line containing an integer, </w:t>
      </w:r>
      <w:r w:rsidRPr="008C3967">
        <w:rPr>
          <w:rFonts w:eastAsia="Times New Roman" w:cs="Times New Roman"/>
          <w:color w:val="000000"/>
          <w:sz w:val="21"/>
          <w:szCs w:val="21"/>
          <w:bdr w:val="none" w:sz="0" w:space="0" w:color="auto" w:frame="1"/>
        </w:rPr>
        <w:t>n</w:t>
      </w:r>
      <w:r w:rsidRPr="008C3967">
        <w:rPr>
          <w:rFonts w:eastAsia="Times New Roman" w:cs="Times New Roman"/>
          <w:color w:val="000000"/>
          <w:sz w:val="21"/>
          <w:szCs w:val="21"/>
        </w:rPr>
        <w:t>, which is the number of strings in the set, followed by </w:t>
      </w:r>
      <w:r w:rsidRPr="008C3967">
        <w:rPr>
          <w:rFonts w:eastAsia="Times New Roman" w:cs="Times New Roman"/>
          <w:color w:val="000000"/>
          <w:sz w:val="21"/>
          <w:szCs w:val="21"/>
          <w:bdr w:val="none" w:sz="0" w:space="0" w:color="auto" w:frame="1"/>
        </w:rPr>
        <w:t>n</w:t>
      </w:r>
      <w:r w:rsidRPr="008C3967">
        <w:rPr>
          <w:rFonts w:eastAsia="Times New Roman" w:cs="Times New Roman"/>
          <w:color w:val="000000"/>
          <w:sz w:val="21"/>
          <w:szCs w:val="21"/>
        </w:rPr>
        <w:t> strings, one per line, sorted in non</w:t>
      </w:r>
      <w:r w:rsidR="000C165F">
        <w:rPr>
          <w:rFonts w:eastAsia="Times New Roman" w:cs="Times New Roman"/>
          <w:color w:val="000000"/>
          <w:sz w:val="21"/>
          <w:szCs w:val="21"/>
        </w:rPr>
        <w:t>-</w:t>
      </w:r>
      <w:r w:rsidRPr="008C3967">
        <w:rPr>
          <w:rFonts w:eastAsia="Times New Roman" w:cs="Times New Roman"/>
          <w:color w:val="000000"/>
          <w:sz w:val="21"/>
          <w:szCs w:val="21"/>
        </w:rPr>
        <w:t>descending order by length. None of the strings contain spaces. There is at least one and no more than</w:t>
      </w:r>
      <w:r w:rsidR="00A31ED0">
        <w:rPr>
          <w:rFonts w:eastAsia="Times New Roman" w:cs="Times New Roman"/>
          <w:color w:val="000000"/>
          <w:sz w:val="21"/>
          <w:szCs w:val="21"/>
        </w:rPr>
        <w:t xml:space="preserve"> 15</w:t>
      </w:r>
      <w:r w:rsidRPr="008C3967">
        <w:rPr>
          <w:rFonts w:eastAsia="Times New Roman" w:cs="Times New Roman"/>
          <w:color w:val="000000"/>
          <w:sz w:val="21"/>
          <w:szCs w:val="21"/>
        </w:rPr>
        <w:t> strings per set. Each string is at most</w:t>
      </w:r>
      <w:r w:rsidR="00A31ED0">
        <w:rPr>
          <w:rFonts w:eastAsia="Times New Roman" w:cs="Times New Roman"/>
          <w:color w:val="000000"/>
          <w:sz w:val="21"/>
          <w:szCs w:val="21"/>
        </w:rPr>
        <w:t xml:space="preserve"> </w:t>
      </w:r>
      <w:r w:rsidRPr="008C3967">
        <w:rPr>
          <w:rFonts w:eastAsia="Times New Roman" w:cs="Times New Roman"/>
          <w:color w:val="000000"/>
          <w:sz w:val="21"/>
          <w:szCs w:val="21"/>
          <w:bdr w:val="none" w:sz="0" w:space="0" w:color="auto" w:frame="1"/>
        </w:rPr>
        <w:t>25</w:t>
      </w:r>
      <w:r w:rsidRPr="008C3967">
        <w:rPr>
          <w:rFonts w:eastAsia="Times New Roman" w:cs="Times New Roman"/>
          <w:color w:val="000000"/>
          <w:sz w:val="21"/>
          <w:szCs w:val="21"/>
        </w:rPr>
        <w:t> characters long.</w:t>
      </w:r>
    </w:p>
    <w:p w14:paraId="1044F99A" w14:textId="77777777" w:rsidR="008C3967" w:rsidRPr="008C3967" w:rsidRDefault="008C3967" w:rsidP="008C3967">
      <w:pPr>
        <w:shd w:val="clear" w:color="auto" w:fill="FFFFFF"/>
        <w:spacing w:before="450" w:after="150" w:line="240" w:lineRule="auto"/>
        <w:jc w:val="both"/>
        <w:outlineLvl w:val="1"/>
        <w:rPr>
          <w:rFonts w:eastAsia="Times New Roman" w:cs="Times New Roman"/>
          <w:b/>
          <w:bCs/>
          <w:color w:val="2A353A"/>
          <w:sz w:val="39"/>
          <w:szCs w:val="39"/>
        </w:rPr>
      </w:pPr>
      <w:r w:rsidRPr="008C3967">
        <w:rPr>
          <w:rFonts w:eastAsia="Times New Roman" w:cs="Times New Roman"/>
          <w:b/>
          <w:bCs/>
          <w:color w:val="2A353A"/>
          <w:sz w:val="39"/>
          <w:szCs w:val="39"/>
        </w:rPr>
        <w:t>Output</w:t>
      </w:r>
    </w:p>
    <w:p w14:paraId="41283754" w14:textId="666E3C2B" w:rsidR="008C3967" w:rsidRPr="008C3967" w:rsidRDefault="008C3967" w:rsidP="008C3967">
      <w:pPr>
        <w:shd w:val="clear" w:color="auto" w:fill="FFFFFF"/>
        <w:spacing w:after="0" w:line="360" w:lineRule="atLeast"/>
        <w:jc w:val="both"/>
        <w:rPr>
          <w:rFonts w:eastAsia="Times New Roman" w:cs="Times New Roman"/>
          <w:color w:val="000000"/>
          <w:sz w:val="21"/>
          <w:szCs w:val="21"/>
        </w:rPr>
      </w:pPr>
      <w:r w:rsidRPr="008C3967">
        <w:rPr>
          <w:rFonts w:eastAsia="Times New Roman" w:cs="Times New Roman"/>
          <w:color w:val="000000"/>
          <w:sz w:val="21"/>
          <w:szCs w:val="21"/>
        </w:rPr>
        <w:t>For each input set print “</w:t>
      </w:r>
      <w:r w:rsidRPr="008C3967">
        <w:rPr>
          <w:rFonts w:ascii="Courier New" w:eastAsia="Times New Roman" w:hAnsi="Courier New" w:cs="Courier New"/>
          <w:color w:val="000000"/>
          <w:sz w:val="20"/>
          <w:szCs w:val="20"/>
        </w:rPr>
        <w:t>SET</w:t>
      </w:r>
      <w:r w:rsidRPr="008C3967">
        <w:rPr>
          <w:rFonts w:eastAsia="Times New Roman" w:cs="Times New Roman"/>
          <w:color w:val="000000"/>
          <w:sz w:val="21"/>
          <w:szCs w:val="21"/>
        </w:rPr>
        <w:t> </w:t>
      </w:r>
      <w:r w:rsidRPr="008C3967">
        <w:rPr>
          <w:rFonts w:eastAsia="Times New Roman" w:cs="Times New Roman"/>
          <w:color w:val="000000"/>
          <w:sz w:val="21"/>
          <w:szCs w:val="21"/>
          <w:bdr w:val="none" w:sz="0" w:space="0" w:color="auto" w:frame="1"/>
        </w:rPr>
        <w:t>n</w:t>
      </w:r>
      <w:r w:rsidRPr="008C3967">
        <w:rPr>
          <w:rFonts w:eastAsia="Times New Roman" w:cs="Times New Roman"/>
          <w:color w:val="000000"/>
          <w:sz w:val="21"/>
          <w:szCs w:val="21"/>
        </w:rPr>
        <w:t>” on a line, where </w:t>
      </w:r>
      <w:r w:rsidRPr="008C3967">
        <w:rPr>
          <w:rFonts w:eastAsia="Times New Roman" w:cs="Times New Roman"/>
          <w:color w:val="000000"/>
          <w:sz w:val="21"/>
          <w:szCs w:val="21"/>
          <w:bdr w:val="none" w:sz="0" w:space="0" w:color="auto" w:frame="1"/>
        </w:rPr>
        <w:t>n</w:t>
      </w:r>
      <w:r w:rsidRPr="008C3967">
        <w:rPr>
          <w:rFonts w:eastAsia="Times New Roman" w:cs="Times New Roman"/>
          <w:color w:val="000000"/>
          <w:sz w:val="21"/>
          <w:szCs w:val="21"/>
        </w:rPr>
        <w:t> starts at 1, followed by the output set as shown in the sample output.</w:t>
      </w:r>
    </w:p>
    <w:p w14:paraId="3AF6D48F" w14:textId="19662252" w:rsidR="003E0AEB" w:rsidRDefault="008C3967">
      <w:r>
        <w:rPr>
          <w:noProof/>
        </w:rPr>
        <w:drawing>
          <wp:inline distT="0" distB="0" distL="0" distR="0" wp14:anchorId="7E3F6ECA" wp14:editId="26AB8763">
            <wp:extent cx="5597236" cy="324173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0460" cy="3278348"/>
                    </a:xfrm>
                    <a:prstGeom prst="rect">
                      <a:avLst/>
                    </a:prstGeom>
                  </pic:spPr>
                </pic:pic>
              </a:graphicData>
            </a:graphic>
          </wp:inline>
        </w:drawing>
      </w:r>
    </w:p>
    <w:sectPr w:rsidR="003E0A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BCF7E" w14:textId="77777777" w:rsidR="001458E8" w:rsidRDefault="001458E8" w:rsidP="008C3967">
      <w:pPr>
        <w:spacing w:after="0" w:line="240" w:lineRule="auto"/>
      </w:pPr>
      <w:r>
        <w:separator/>
      </w:r>
    </w:p>
  </w:endnote>
  <w:endnote w:type="continuationSeparator" w:id="0">
    <w:p w14:paraId="3F0DA739" w14:textId="77777777" w:rsidR="001458E8" w:rsidRDefault="001458E8" w:rsidP="008C3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13FE6" w14:textId="77777777" w:rsidR="001458E8" w:rsidRDefault="001458E8" w:rsidP="008C3967">
      <w:pPr>
        <w:spacing w:after="0" w:line="240" w:lineRule="auto"/>
      </w:pPr>
      <w:r>
        <w:separator/>
      </w:r>
    </w:p>
  </w:footnote>
  <w:footnote w:type="continuationSeparator" w:id="0">
    <w:p w14:paraId="295A5070" w14:textId="77777777" w:rsidR="001458E8" w:rsidRDefault="001458E8" w:rsidP="008C39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93"/>
    <w:rsid w:val="000C165F"/>
    <w:rsid w:val="001458E8"/>
    <w:rsid w:val="003E0AEB"/>
    <w:rsid w:val="00443C93"/>
    <w:rsid w:val="004F65CB"/>
    <w:rsid w:val="008C3967"/>
    <w:rsid w:val="00A31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0BBF2"/>
  <w15:chartTrackingRefBased/>
  <w15:docId w15:val="{AC47389A-5E5C-42E3-819F-0CA8F36A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3967"/>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8C396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67"/>
  </w:style>
  <w:style w:type="paragraph" w:styleId="Footer">
    <w:name w:val="footer"/>
    <w:basedOn w:val="Normal"/>
    <w:link w:val="FooterChar"/>
    <w:uiPriority w:val="99"/>
    <w:unhideWhenUsed/>
    <w:rsid w:val="008C3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67"/>
  </w:style>
  <w:style w:type="character" w:customStyle="1" w:styleId="Heading1Char">
    <w:name w:val="Heading 1 Char"/>
    <w:basedOn w:val="DefaultParagraphFont"/>
    <w:link w:val="Heading1"/>
    <w:uiPriority w:val="9"/>
    <w:rsid w:val="008C3967"/>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8C3967"/>
    <w:rPr>
      <w:rFonts w:eastAsia="Times New Roman" w:cs="Times New Roman"/>
      <w:b/>
      <w:bCs/>
      <w:sz w:val="36"/>
      <w:szCs w:val="36"/>
    </w:rPr>
  </w:style>
  <w:style w:type="paragraph" w:styleId="NormalWeb">
    <w:name w:val="Normal (Web)"/>
    <w:basedOn w:val="Normal"/>
    <w:uiPriority w:val="99"/>
    <w:semiHidden/>
    <w:unhideWhenUsed/>
    <w:rsid w:val="008C3967"/>
    <w:pPr>
      <w:spacing w:before="100" w:beforeAutospacing="1" w:after="100" w:afterAutospacing="1" w:line="240" w:lineRule="auto"/>
    </w:pPr>
    <w:rPr>
      <w:rFonts w:eastAsia="Times New Roman" w:cs="Times New Roman"/>
      <w:szCs w:val="24"/>
    </w:rPr>
  </w:style>
  <w:style w:type="character" w:customStyle="1" w:styleId="mn">
    <w:name w:val="mn"/>
    <w:basedOn w:val="DefaultParagraphFont"/>
    <w:rsid w:val="008C3967"/>
  </w:style>
  <w:style w:type="character" w:customStyle="1" w:styleId="mjxassistivemathml">
    <w:name w:val="mjx_assistive_mathml"/>
    <w:basedOn w:val="DefaultParagraphFont"/>
    <w:rsid w:val="008C3967"/>
  </w:style>
  <w:style w:type="character" w:customStyle="1" w:styleId="mi">
    <w:name w:val="mi"/>
    <w:basedOn w:val="DefaultParagraphFont"/>
    <w:rsid w:val="008C3967"/>
  </w:style>
  <w:style w:type="character" w:styleId="HTMLTypewriter">
    <w:name w:val="HTML Typewriter"/>
    <w:basedOn w:val="DefaultParagraphFont"/>
    <w:uiPriority w:val="99"/>
    <w:semiHidden/>
    <w:unhideWhenUsed/>
    <w:rsid w:val="008C39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836366">
      <w:bodyDiv w:val="1"/>
      <w:marLeft w:val="0"/>
      <w:marRight w:val="0"/>
      <w:marTop w:val="0"/>
      <w:marBottom w:val="0"/>
      <w:divBdr>
        <w:top w:val="none" w:sz="0" w:space="0" w:color="auto"/>
        <w:left w:val="none" w:sz="0" w:space="0" w:color="auto"/>
        <w:bottom w:val="none" w:sz="0" w:space="0" w:color="auto"/>
        <w:right w:val="none" w:sz="0" w:space="0" w:color="auto"/>
      </w:divBdr>
      <w:divsChild>
        <w:div w:id="1650211382">
          <w:marLeft w:val="0"/>
          <w:marRight w:val="0"/>
          <w:marTop w:val="150"/>
          <w:marBottom w:val="0"/>
          <w:divBdr>
            <w:top w:val="none" w:sz="0" w:space="0" w:color="auto"/>
            <w:left w:val="none" w:sz="0" w:space="0" w:color="auto"/>
            <w:bottom w:val="single" w:sz="6" w:space="15" w:color="E7E7E8"/>
            <w:right w:val="none" w:sz="0" w:space="0" w:color="auto"/>
          </w:divBdr>
          <w:divsChild>
            <w:div w:id="332953731">
              <w:marLeft w:val="2250"/>
              <w:marRight w:val="2250"/>
              <w:marTop w:val="0"/>
              <w:marBottom w:val="0"/>
              <w:divBdr>
                <w:top w:val="none" w:sz="0" w:space="0" w:color="auto"/>
                <w:left w:val="none" w:sz="0" w:space="0" w:color="auto"/>
                <w:bottom w:val="none" w:sz="0" w:space="0" w:color="auto"/>
                <w:right w:val="none" w:sz="0" w:space="0" w:color="auto"/>
              </w:divBdr>
            </w:div>
          </w:divsChild>
        </w:div>
        <w:div w:id="1139110717">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Jian</dc:creator>
  <cp:keywords/>
  <dc:description/>
  <cp:lastModifiedBy>Liang, Jian</cp:lastModifiedBy>
  <cp:revision>5</cp:revision>
  <dcterms:created xsi:type="dcterms:W3CDTF">2020-09-10T18:01:00Z</dcterms:created>
  <dcterms:modified xsi:type="dcterms:W3CDTF">2020-09-10T18:03:00Z</dcterms:modified>
</cp:coreProperties>
</file>