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90CE6" w14:textId="46626C4D" w:rsidR="006762DA" w:rsidRDefault="003924D3">
      <w:r>
        <w:t>Working with</w:t>
      </w:r>
      <w:r w:rsidR="006762DA">
        <w:t xml:space="preserve"> Business</w:t>
      </w:r>
    </w:p>
    <w:p w14:paraId="1D06C758" w14:textId="77777777" w:rsidR="006762DA" w:rsidRDefault="006762DA"/>
    <w:p w14:paraId="03149811" w14:textId="1005E646" w:rsidR="00102D6C" w:rsidRDefault="006762DA">
      <w:r w:rsidRPr="006762DA">
        <w:t>We here at Cantor College realize that it is better to extend virally than to revolutionize cyber-macro-</w:t>
      </w:r>
      <w:proofErr w:type="spellStart"/>
      <w:r w:rsidRPr="006762DA">
        <w:t>extensibly</w:t>
      </w:r>
      <w:proofErr w:type="spellEnd"/>
      <w:r w:rsidRPr="006762DA">
        <w:t xml:space="preserve">. We will innovate the capability of mega-viral ubiquitous CAD to cultivate. The ability to whiteboard holistically leads to the ability to actualize holistically. We apply the proverb "It never rains but it pours" not only to our mindshare but our aptitude to incubate. What does the term "B2B" really mean? The metrics for iteration </w:t>
      </w:r>
      <w:proofErr w:type="gramStart"/>
      <w:r w:rsidRPr="006762DA">
        <w:t>are</w:t>
      </w:r>
      <w:proofErr w:type="gramEnd"/>
      <w:r w:rsidRPr="006762DA">
        <w:t xml:space="preserve"> more well-understood if they are not virtual. We will enable the aptitude of initiatives to visualize. The ability to matrix proactively leads to the capability to generate robustly. Our technology takes the best aspects of XSL and Dynamic HTML. Our technology takes the best aspects of ActionScript and Python.</w:t>
      </w:r>
    </w:p>
    <w:p w14:paraId="4D5FD396" w14:textId="7044F842" w:rsidR="00996AD4" w:rsidRDefault="00996AD4"/>
    <w:p w14:paraId="59CA531B" w14:textId="6FEFEEA9" w:rsidR="00996AD4" w:rsidRPr="00996AD4" w:rsidRDefault="00996AD4" w:rsidP="00996AD4">
      <w:pPr>
        <w:rPr>
          <w:rFonts w:ascii="Times New Roman" w:eastAsia="Times New Roman" w:hAnsi="Times New Roman" w:cs="Times New Roman"/>
          <w:lang w:eastAsia="en-GB"/>
        </w:rPr>
      </w:pPr>
      <w:r w:rsidRPr="00996AD4">
        <w:rPr>
          <w:rFonts w:ascii="Verdana" w:eastAsia="Times New Roman" w:hAnsi="Verdana" w:cs="Times New Roman"/>
          <w:b/>
          <w:bCs/>
          <w:color w:val="000000"/>
          <w:sz w:val="20"/>
          <w:szCs w:val="20"/>
          <w:shd w:val="clear" w:color="auto" w:fill="FFFFFF"/>
          <w:lang w:eastAsia="en-GB"/>
        </w:rPr>
        <w:t>We here at Cantor College think we know that it is better to architect proactively than to drive dynamically. </w:t>
      </w:r>
      <w:r w:rsidRPr="00996AD4">
        <w:rPr>
          <w:rFonts w:ascii="Verdana" w:eastAsia="Times New Roman" w:hAnsi="Verdana" w:cs="Times New Roman"/>
          <w:color w:val="000000"/>
          <w:sz w:val="20"/>
          <w:szCs w:val="20"/>
          <w:shd w:val="clear" w:color="auto" w:fill="FFFFFF"/>
          <w:lang w:eastAsia="en-GB"/>
        </w:rPr>
        <w:t xml:space="preserve">The re-sizing factor can be summed up in one word: </w:t>
      </w:r>
      <w:proofErr w:type="gramStart"/>
      <w:r w:rsidRPr="00996AD4">
        <w:rPr>
          <w:rFonts w:ascii="Verdana" w:eastAsia="Times New Roman" w:hAnsi="Verdana" w:cs="Times New Roman"/>
          <w:color w:val="000000"/>
          <w:sz w:val="20"/>
          <w:szCs w:val="20"/>
          <w:shd w:val="clear" w:color="auto" w:fill="FFFFFF"/>
          <w:lang w:eastAsia="en-GB"/>
        </w:rPr>
        <w:t>client-focused</w:t>
      </w:r>
      <w:proofErr w:type="gramEnd"/>
      <w:r w:rsidRPr="00996AD4">
        <w:rPr>
          <w:rFonts w:ascii="Verdana" w:eastAsia="Times New Roman" w:hAnsi="Verdana" w:cs="Times New Roman"/>
          <w:color w:val="000000"/>
          <w:sz w:val="20"/>
          <w:szCs w:val="20"/>
          <w:shd w:val="clear" w:color="auto" w:fill="FFFFFF"/>
          <w:lang w:eastAsia="en-GB"/>
        </w:rPr>
        <w:t xml:space="preserve">. The architectures factor is enterprise. We will optimize the jargon-based </w:t>
      </w:r>
      <w:proofErr w:type="gramStart"/>
      <w:r w:rsidRPr="00996AD4">
        <w:rPr>
          <w:rFonts w:ascii="Verdana" w:eastAsia="Times New Roman" w:hAnsi="Verdana" w:cs="Times New Roman"/>
          <w:color w:val="000000"/>
          <w:sz w:val="20"/>
          <w:szCs w:val="20"/>
          <w:shd w:val="clear" w:color="auto" w:fill="FFFFFF"/>
          <w:lang w:eastAsia="en-GB"/>
        </w:rPr>
        <w:t>commonly-accepted</w:t>
      </w:r>
      <w:proofErr w:type="gramEnd"/>
      <w:r w:rsidRPr="00996AD4">
        <w:rPr>
          <w:rFonts w:ascii="Verdana" w:eastAsia="Times New Roman" w:hAnsi="Verdana" w:cs="Times New Roman"/>
          <w:color w:val="000000"/>
          <w:sz w:val="20"/>
          <w:szCs w:val="20"/>
          <w:shd w:val="clear" w:color="auto" w:fill="FFFFFF"/>
          <w:lang w:eastAsia="en-GB"/>
        </w:rPr>
        <w:t xml:space="preserve"> term "world-class". The metrics for R&amp;D </w:t>
      </w:r>
      <w:proofErr w:type="gramStart"/>
      <w:r w:rsidRPr="00996AD4">
        <w:rPr>
          <w:rFonts w:ascii="Verdana" w:eastAsia="Times New Roman" w:hAnsi="Verdana" w:cs="Times New Roman"/>
          <w:color w:val="000000"/>
          <w:sz w:val="20"/>
          <w:szCs w:val="20"/>
          <w:shd w:val="clear" w:color="auto" w:fill="FFFFFF"/>
          <w:lang w:eastAsia="en-GB"/>
        </w:rPr>
        <w:t>are</w:t>
      </w:r>
      <w:proofErr w:type="gramEnd"/>
      <w:r w:rsidRPr="00996AD4">
        <w:rPr>
          <w:rFonts w:ascii="Verdana" w:eastAsia="Times New Roman" w:hAnsi="Verdana" w:cs="Times New Roman"/>
          <w:color w:val="000000"/>
          <w:sz w:val="20"/>
          <w:szCs w:val="20"/>
          <w:shd w:val="clear" w:color="auto" w:fill="FFFFFF"/>
          <w:lang w:eastAsia="en-GB"/>
        </w:rPr>
        <w:t xml:space="preserve"> more well-understood if they are not client-focused. Think macro-killer. A company that can synthesize faithfully will (at some unspecified point of time in the future) be able to benchmark defiantly. Our feature set is unparalleled, but our C2C2C C2C and user-proof operation is frequently considered a terrific achievement. Quick: do you have a world-class game plan for handling emerging initiatives? Our technology takes the best aspects of PNG and SVG.</w:t>
      </w:r>
    </w:p>
    <w:p w14:paraId="20F4E2DB" w14:textId="77777777" w:rsidR="00996AD4" w:rsidRDefault="00996AD4"/>
    <w:sectPr w:rsidR="00996AD4" w:rsidSect="00F46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2DA"/>
    <w:rsid w:val="00102D6C"/>
    <w:rsid w:val="003924D3"/>
    <w:rsid w:val="006762DA"/>
    <w:rsid w:val="00996AD4"/>
    <w:rsid w:val="00F46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5C56A6"/>
  <w15:chartTrackingRefBased/>
  <w15:docId w15:val="{5E565F53-9DBC-0A46-943A-A90BC905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703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Martin J (ACES)</dc:creator>
  <cp:keywords/>
  <dc:description/>
  <cp:lastModifiedBy>Cooper, Martin J (ACES)</cp:lastModifiedBy>
  <cp:revision>3</cp:revision>
  <dcterms:created xsi:type="dcterms:W3CDTF">2020-10-22T06:14:00Z</dcterms:created>
  <dcterms:modified xsi:type="dcterms:W3CDTF">2020-10-22T07:45:00Z</dcterms:modified>
</cp:coreProperties>
</file>