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F132" w14:textId="00A090F1" w:rsidR="00BE05FF" w:rsidRPr="00915864" w:rsidRDefault="00B3634D" w:rsidP="00B3634D">
      <w:pPr>
        <w:keepNext/>
        <w:spacing w:before="240" w:after="80"/>
        <w:jc w:val="center"/>
        <w:outlineLvl w:val="0"/>
        <w:rPr>
          <w:rFonts w:ascii="Times New Roman" w:eastAsia="等线" w:hAnsi="Times New Roman" w:cs="Times New Roman" w:hint="eastAsia"/>
          <w:b/>
          <w:bCs/>
          <w:smallCaps/>
          <w:color w:val="0070C0"/>
          <w:kern w:val="28"/>
          <w:sz w:val="28"/>
          <w:szCs w:val="28"/>
        </w:rPr>
      </w:pPr>
      <w:r w:rsidRPr="001D700F">
        <w:rPr>
          <w:rFonts w:ascii="Times New Roman" w:eastAsia="等线" w:hAnsi="Times New Roman" w:cs="Times New Roman"/>
          <w:smallCaps/>
          <w:color w:val="0070C0"/>
          <w:kern w:val="28"/>
        </w:rPr>
        <w:fldChar w:fldCharType="begin"/>
      </w:r>
      <w:r w:rsidRPr="001D700F">
        <w:rPr>
          <w:rFonts w:ascii="Times New Roman" w:eastAsia="等线" w:hAnsi="Times New Roman" w:cs="Times New Roman"/>
          <w:smallCaps/>
          <w:color w:val="0070C0"/>
          <w:kern w:val="28"/>
        </w:rPr>
        <w:instrText xml:space="preserve"> MACROBUTTON MTEditEquationSection2 </w:instrText>
      </w:r>
      <w:r w:rsidRPr="001D700F">
        <w:rPr>
          <w:rStyle w:val="MTEquationSection"/>
          <w:rFonts w:ascii="Times New Roman" w:hAnsi="Times New Roman" w:cs="Times New Roman"/>
        </w:rPr>
        <w:instrText>Equation Chapter 1 Section 1</w:instrText>
      </w:r>
      <w:r w:rsidRPr="001D700F">
        <w:rPr>
          <w:rFonts w:ascii="Times New Roman" w:eastAsia="等线" w:hAnsi="Times New Roman" w:cs="Times New Roman"/>
          <w:smallCaps/>
          <w:color w:val="0070C0"/>
          <w:kern w:val="28"/>
        </w:rPr>
        <w:fldChar w:fldCharType="begin"/>
      </w:r>
      <w:r w:rsidRPr="001D700F">
        <w:rPr>
          <w:rFonts w:ascii="Times New Roman" w:eastAsia="等线" w:hAnsi="Times New Roman" w:cs="Times New Roman"/>
          <w:smallCaps/>
          <w:color w:val="0070C0"/>
          <w:kern w:val="28"/>
        </w:rPr>
        <w:instrText xml:space="preserve"> SEQ MTEqn \r \h \* MERGEFORMAT </w:instrText>
      </w:r>
      <w:r w:rsidRPr="001D700F">
        <w:rPr>
          <w:rFonts w:ascii="Times New Roman" w:eastAsia="等线" w:hAnsi="Times New Roman" w:cs="Times New Roman"/>
          <w:smallCaps/>
          <w:color w:val="0070C0"/>
          <w:kern w:val="28"/>
        </w:rPr>
        <w:fldChar w:fldCharType="end"/>
      </w:r>
      <w:r w:rsidRPr="001D700F">
        <w:rPr>
          <w:rFonts w:ascii="Times New Roman" w:eastAsia="等线" w:hAnsi="Times New Roman" w:cs="Times New Roman"/>
          <w:smallCaps/>
          <w:color w:val="0070C0"/>
          <w:kern w:val="28"/>
        </w:rPr>
        <w:fldChar w:fldCharType="begin"/>
      </w:r>
      <w:r w:rsidRPr="001D700F">
        <w:rPr>
          <w:rFonts w:ascii="Times New Roman" w:eastAsia="等线" w:hAnsi="Times New Roman" w:cs="Times New Roman"/>
          <w:smallCaps/>
          <w:color w:val="0070C0"/>
          <w:kern w:val="28"/>
        </w:rPr>
        <w:instrText xml:space="preserve"> SEQ MTSec \r 1 \h \* MERGEFORMAT </w:instrText>
      </w:r>
      <w:r w:rsidRPr="001D700F">
        <w:rPr>
          <w:rFonts w:ascii="Times New Roman" w:eastAsia="等线" w:hAnsi="Times New Roman" w:cs="Times New Roman"/>
          <w:smallCaps/>
          <w:color w:val="0070C0"/>
          <w:kern w:val="28"/>
        </w:rPr>
        <w:fldChar w:fldCharType="end"/>
      </w:r>
      <w:r w:rsidRPr="001D700F">
        <w:rPr>
          <w:rFonts w:ascii="Times New Roman" w:eastAsia="等线" w:hAnsi="Times New Roman" w:cs="Times New Roman"/>
          <w:smallCaps/>
          <w:color w:val="0070C0"/>
          <w:kern w:val="28"/>
        </w:rPr>
        <w:fldChar w:fldCharType="begin"/>
      </w:r>
      <w:r w:rsidRPr="001D700F">
        <w:rPr>
          <w:rFonts w:ascii="Times New Roman" w:eastAsia="等线" w:hAnsi="Times New Roman" w:cs="Times New Roman"/>
          <w:smallCaps/>
          <w:color w:val="0070C0"/>
          <w:kern w:val="28"/>
        </w:rPr>
        <w:instrText xml:space="preserve"> SEQ MTChap \r 1 \h \* MERGEFORMAT </w:instrText>
      </w:r>
      <w:r w:rsidRPr="001D700F">
        <w:rPr>
          <w:rFonts w:ascii="Times New Roman" w:eastAsia="等线" w:hAnsi="Times New Roman" w:cs="Times New Roman"/>
          <w:smallCaps/>
          <w:color w:val="0070C0"/>
          <w:kern w:val="28"/>
        </w:rPr>
        <w:fldChar w:fldCharType="end"/>
      </w:r>
      <w:r w:rsidRPr="001D700F">
        <w:rPr>
          <w:rFonts w:ascii="Times New Roman" w:eastAsia="等线" w:hAnsi="Times New Roman" w:cs="Times New Roman"/>
          <w:smallCaps/>
          <w:color w:val="0070C0"/>
          <w:kern w:val="28"/>
        </w:rPr>
        <w:fldChar w:fldCharType="end"/>
      </w:r>
      <w:r w:rsidR="00915864" w:rsidRPr="00915864">
        <w:rPr>
          <w:rFonts w:ascii="Times New Roman" w:eastAsia="等线" w:hAnsi="Times New Roman" w:cs="Times New Roman" w:hint="eastAsia"/>
          <w:b/>
          <w:bCs/>
          <w:color w:val="000000"/>
          <w:sz w:val="28"/>
          <w:szCs w:val="28"/>
        </w:rPr>
        <w:t>S</w:t>
      </w:r>
      <w:r w:rsidR="00BE05FF" w:rsidRPr="00915864">
        <w:rPr>
          <w:rFonts w:ascii="Times New Roman" w:eastAsia="等线" w:hAnsi="Times New Roman" w:cs="Times New Roman" w:hint="eastAsia"/>
          <w:b/>
          <w:bCs/>
          <w:color w:val="000000"/>
          <w:sz w:val="28"/>
          <w:szCs w:val="28"/>
        </w:rPr>
        <w:t>upplementary for</w:t>
      </w:r>
      <w:r w:rsidR="00915864" w:rsidRPr="00915864">
        <w:rPr>
          <w:rFonts w:ascii="Times New Roman" w:eastAsia="等线" w:hAnsi="Times New Roman" w:cs="Times New Roman" w:hint="eastAsia"/>
          <w:b/>
          <w:bCs/>
          <w:color w:val="000000"/>
          <w:sz w:val="28"/>
          <w:szCs w:val="28"/>
        </w:rPr>
        <w:t xml:space="preserve"> Paper </w:t>
      </w:r>
      <w:r w:rsidR="00915864" w:rsidRPr="00915864">
        <w:rPr>
          <w:rFonts w:ascii="Times New Roman" w:eastAsia="等线" w:hAnsi="Times New Roman" w:cs="Times New Roman"/>
          <w:b/>
          <w:bCs/>
          <w:color w:val="000000"/>
          <w:sz w:val="28"/>
          <w:szCs w:val="28"/>
        </w:rPr>
        <w:t>“</w:t>
      </w:r>
      <w:r w:rsidR="00915864" w:rsidRPr="00915864">
        <w:rPr>
          <w:rFonts w:ascii="Times New Roman" w:eastAsia="等线" w:hAnsi="Times New Roman" w:cs="Times New Roman"/>
          <w:b/>
          <w:bCs/>
          <w:color w:val="000000"/>
          <w:sz w:val="28"/>
          <w:szCs w:val="28"/>
        </w:rPr>
        <w:t>Coordinated Scheduling of Virtual Power Plants Driven by Unbalanced Distribution LMP</w:t>
      </w:r>
      <w:r w:rsidR="00915864" w:rsidRPr="00915864">
        <w:rPr>
          <w:rFonts w:ascii="Times New Roman" w:eastAsia="等线" w:hAnsi="Times New Roman" w:cs="Times New Roman"/>
          <w:b/>
          <w:bCs/>
          <w:color w:val="000000"/>
          <w:sz w:val="28"/>
          <w:szCs w:val="28"/>
        </w:rPr>
        <w:t>”</w:t>
      </w:r>
    </w:p>
    <w:p w14:paraId="7027C587" w14:textId="31DD554B" w:rsidR="00B3634D" w:rsidRPr="001D700F" w:rsidRDefault="00B3634D" w:rsidP="00B3634D">
      <w:pPr>
        <w:keepNext/>
        <w:spacing w:before="240" w:after="80"/>
        <w:jc w:val="center"/>
        <w:outlineLvl w:val="0"/>
        <w:rPr>
          <w:rFonts w:ascii="Times New Roman" w:eastAsia="等线" w:hAnsi="Times New Roman" w:cs="Times New Roman"/>
          <w:smallCaps/>
          <w:color w:val="0070C0"/>
          <w:kern w:val="28"/>
        </w:rPr>
      </w:pPr>
      <w:r w:rsidRPr="00BE05FF">
        <w:rPr>
          <w:rFonts w:ascii="Times New Roman" w:eastAsia="等线" w:hAnsi="Times New Roman" w:cs="Times New Roman"/>
          <w:smallCaps/>
          <w:kern w:val="28"/>
        </w:rPr>
        <w:t>Appendix A</w:t>
      </w:r>
    </w:p>
    <w:p w14:paraId="40D1B551" w14:textId="05EBE74F" w:rsidR="00B3634D" w:rsidRPr="001D700F" w:rsidRDefault="00B3634D" w:rsidP="00B3634D">
      <w:pPr>
        <w:spacing w:line="240" w:lineRule="exact"/>
        <w:ind w:firstLine="204"/>
        <w:rPr>
          <w:rFonts w:ascii="Times New Roman" w:eastAsia="等线" w:hAnsi="Times New Roman" w:cs="Times New Roman"/>
          <w:color w:val="000000"/>
        </w:rPr>
      </w:pPr>
      <w:r w:rsidRPr="001D700F">
        <w:rPr>
          <w:rFonts w:ascii="Times New Roman" w:eastAsia="等线" w:hAnsi="Times New Roman" w:cs="Times New Roman"/>
          <w:color w:val="000000"/>
        </w:rPr>
        <w:t>The Lagrange function</w:t>
      </w:r>
      <w:r w:rsidR="00C504E0">
        <w:rPr>
          <w:rFonts w:ascii="Times New Roman" w:eastAsia="等线" w:hAnsi="Times New Roman" w:cs="Times New Roman" w:hint="eastAsia"/>
          <w:color w:val="000000"/>
        </w:rPr>
        <w:t xml:space="preserve"> </w:t>
      </w:r>
      <w:r w:rsidR="00C504E0" w:rsidRPr="00C504E0">
        <w:rPr>
          <w:rFonts w:ascii="Times New Roman" w:eastAsia="等线" w:hAnsi="Times New Roman" w:cs="Times New Roman" w:hint="eastAsia"/>
          <w:i/>
          <w:iCs/>
          <w:color w:val="000000"/>
        </w:rPr>
        <w:t>L</w:t>
      </w:r>
      <w:r w:rsidRPr="001D700F">
        <w:rPr>
          <w:rFonts w:ascii="Times New Roman" w:eastAsia="等线" w:hAnsi="Times New Roman" w:cs="Times New Roman"/>
          <w:color w:val="000000"/>
        </w:rPr>
        <w:t xml:space="preserve"> of </w:t>
      </w:r>
      <w:r w:rsidR="00C504E0">
        <w:rPr>
          <w:rFonts w:ascii="Times New Roman" w:eastAsia="等线" w:hAnsi="Times New Roman" w:cs="Times New Roman" w:hint="eastAsia"/>
          <w:color w:val="000000"/>
        </w:rPr>
        <w:t xml:space="preserve">the </w:t>
      </w:r>
      <w:r w:rsidRPr="001D700F">
        <w:rPr>
          <w:rFonts w:ascii="Times New Roman" w:eastAsia="等线" w:hAnsi="Times New Roman" w:cs="Times New Roman"/>
          <w:color w:val="000000"/>
        </w:rPr>
        <w:t xml:space="preserve">second level problem is expressed as </w:t>
      </w:r>
      <w:proofErr w:type="gramStart"/>
      <w:r w:rsidRPr="001D700F">
        <w:rPr>
          <w:rFonts w:ascii="Times New Roman" w:eastAsia="等线" w:hAnsi="Times New Roman" w:cs="Times New Roman"/>
          <w:color w:val="000000"/>
        </w:rPr>
        <w:t>follows</w:t>
      </w:r>
      <w:proofErr w:type="gramEnd"/>
    </w:p>
    <w:p w14:paraId="7DA7B80A" w14:textId="69879B66" w:rsidR="00BD506A" w:rsidRPr="001D700F" w:rsidRDefault="00B3634D" w:rsidP="00B3634D">
      <w:pPr>
        <w:pStyle w:val="MTDisplayEquation"/>
        <w:rPr>
          <w:rFonts w:ascii="Times New Roman" w:hAnsi="Times New Roman" w:cs="Times New Roman" w:hint="eastAsia"/>
        </w:rPr>
      </w:pPr>
      <w:r w:rsidRPr="001D700F">
        <w:rPr>
          <w:rFonts w:ascii="Times New Roman" w:hAnsi="Times New Roman" w:cs="Times New Roman"/>
        </w:rPr>
        <w:tab/>
      </w:r>
      <w:r w:rsidR="00E62BF4" w:rsidRPr="00C978F0">
        <w:rPr>
          <w:rFonts w:ascii="Times New Roman" w:hAnsi="Times New Roman" w:cs="Times New Roman"/>
          <w:position w:val="-186"/>
        </w:rPr>
        <w:object w:dxaOrig="6660" w:dyaOrig="8940" w14:anchorId="5EB09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32.95pt;height:447pt" o:ole="">
            <v:imagedata r:id="rId6" o:title=""/>
          </v:shape>
          <o:OLEObject Type="Embed" ProgID="Equation.DSMT4" ShapeID="_x0000_i1038" DrawAspect="Content" ObjectID="_1771832241" r:id="rId7"/>
        </w:object>
      </w:r>
      <w:r w:rsidRPr="001D700F">
        <w:rPr>
          <w:rFonts w:ascii="Times New Roman" w:hAnsi="Times New Roman" w:cs="Times New Roman"/>
        </w:rPr>
        <w:t xml:space="preserve"> </w:t>
      </w:r>
      <w:r w:rsidRPr="001D700F">
        <w:rPr>
          <w:rFonts w:ascii="Times New Roman" w:hAnsi="Times New Roman" w:cs="Times New Roman"/>
        </w:rPr>
        <w:tab/>
      </w:r>
      <w:r w:rsidR="002C38D1">
        <w:rPr>
          <w:rFonts w:ascii="Times New Roman" w:hAnsi="Times New Roman" w:cs="Times New Roman" w:hint="eastAsia"/>
        </w:rPr>
        <w:t>(A1)</w:t>
      </w:r>
    </w:p>
    <w:p w14:paraId="11654D0B" w14:textId="427A4BE9" w:rsidR="00B3634D" w:rsidRPr="001D700F" w:rsidRDefault="00B3634D" w:rsidP="00B3634D">
      <w:pPr>
        <w:spacing w:line="240" w:lineRule="exact"/>
        <w:ind w:firstLine="204"/>
        <w:rPr>
          <w:rFonts w:ascii="Times New Roman" w:eastAsia="等线" w:hAnsi="Times New Roman" w:cs="Times New Roman"/>
          <w:color w:val="000000"/>
        </w:rPr>
      </w:pPr>
      <w:r w:rsidRPr="001D700F">
        <w:rPr>
          <w:rFonts w:ascii="Times New Roman" w:eastAsia="等线" w:hAnsi="Times New Roman" w:cs="Times New Roman"/>
          <w:color w:val="000000"/>
        </w:rPr>
        <w:t>By substituting stationarity conditions in (9</w:t>
      </w:r>
      <w:proofErr w:type="gramStart"/>
      <w:r w:rsidRPr="001D700F">
        <w:rPr>
          <w:rFonts w:ascii="Times New Roman" w:eastAsia="等线" w:hAnsi="Times New Roman" w:cs="Times New Roman"/>
          <w:color w:val="000000"/>
        </w:rPr>
        <w:t>a)-(</w:t>
      </w:r>
      <w:proofErr w:type="gramEnd"/>
      <w:r w:rsidRPr="001D700F">
        <w:rPr>
          <w:rFonts w:ascii="Times New Roman" w:eastAsia="等线" w:hAnsi="Times New Roman" w:cs="Times New Roman"/>
          <w:color w:val="000000"/>
        </w:rPr>
        <w:t xml:space="preserve">9h) into (A1), the Lagrange function </w:t>
      </w:r>
      <w:r w:rsidR="00E62BF4" w:rsidRPr="00E62BF4">
        <w:rPr>
          <w:rFonts w:ascii="Times New Roman" w:eastAsia="等线" w:hAnsi="Times New Roman" w:cs="Times New Roman" w:hint="eastAsia"/>
          <w:i/>
          <w:iCs/>
          <w:color w:val="000000"/>
        </w:rPr>
        <w:t>L</w:t>
      </w:r>
      <w:r w:rsidR="00E62BF4">
        <w:rPr>
          <w:rFonts w:ascii="Times New Roman" w:eastAsia="等线" w:hAnsi="Times New Roman" w:cs="Times New Roman" w:hint="eastAsia"/>
          <w:color w:val="000000"/>
        </w:rPr>
        <w:t xml:space="preserve"> </w:t>
      </w:r>
      <w:r w:rsidRPr="001D700F">
        <w:rPr>
          <w:rFonts w:ascii="Times New Roman" w:eastAsia="等线" w:hAnsi="Times New Roman" w:cs="Times New Roman"/>
          <w:color w:val="000000"/>
        </w:rPr>
        <w:t>can be further expressed as</w:t>
      </w:r>
    </w:p>
    <w:p w14:paraId="58AB3A8C" w14:textId="1472A769" w:rsidR="00B3634D" w:rsidRPr="001D700F" w:rsidRDefault="00B3634D" w:rsidP="00B3634D">
      <w:pPr>
        <w:pStyle w:val="MTDisplayEquation"/>
        <w:rPr>
          <w:rFonts w:ascii="Times New Roman" w:hAnsi="Times New Roman" w:cs="Times New Roman" w:hint="eastAsia"/>
        </w:rPr>
      </w:pPr>
      <w:r w:rsidRPr="001D700F">
        <w:rPr>
          <w:rFonts w:ascii="Times New Roman" w:hAnsi="Times New Roman" w:cs="Times New Roman"/>
        </w:rPr>
        <w:lastRenderedPageBreak/>
        <w:tab/>
      </w:r>
      <w:r w:rsidR="00BE05FF" w:rsidRPr="00BE05FF">
        <w:rPr>
          <w:rFonts w:ascii="Times New Roman" w:hAnsi="Times New Roman" w:cs="Times New Roman"/>
          <w:position w:val="-14"/>
        </w:rPr>
        <w:object w:dxaOrig="4320" w:dyaOrig="5500" w14:anchorId="234DD064">
          <v:shape id="_x0000_i1040" type="#_x0000_t75" style="width:215.6pt;height:275.1pt" o:ole="">
            <v:imagedata r:id="rId8" o:title=""/>
          </v:shape>
          <o:OLEObject Type="Embed" ProgID="Equation.DSMT4" ShapeID="_x0000_i1040" DrawAspect="Content" ObjectID="_1771832242" r:id="rId9"/>
        </w:object>
      </w:r>
      <w:r w:rsidRPr="001D700F">
        <w:rPr>
          <w:rFonts w:ascii="Times New Roman" w:hAnsi="Times New Roman" w:cs="Times New Roman"/>
        </w:rPr>
        <w:t xml:space="preserve"> </w:t>
      </w:r>
      <w:r w:rsidRPr="001D700F">
        <w:rPr>
          <w:rFonts w:ascii="Times New Roman" w:hAnsi="Times New Roman" w:cs="Times New Roman"/>
        </w:rPr>
        <w:tab/>
      </w:r>
      <w:r w:rsidR="002C38D1">
        <w:rPr>
          <w:rFonts w:ascii="Times New Roman" w:hAnsi="Times New Roman" w:cs="Times New Roman" w:hint="eastAsia"/>
        </w:rPr>
        <w:t>(A2)</w:t>
      </w:r>
    </w:p>
    <w:p w14:paraId="7FB52D5B" w14:textId="77777777" w:rsidR="00B3634D" w:rsidRPr="001D700F" w:rsidRDefault="00B3634D" w:rsidP="00B3634D">
      <w:pPr>
        <w:ind w:firstLine="204"/>
        <w:rPr>
          <w:rFonts w:ascii="Times New Roman" w:eastAsia="等线" w:hAnsi="Times New Roman" w:cs="Times New Roman"/>
        </w:rPr>
      </w:pPr>
      <w:r w:rsidRPr="001D700F">
        <w:rPr>
          <w:rFonts w:ascii="Times New Roman" w:eastAsia="等线" w:hAnsi="Times New Roman" w:cs="Times New Roman"/>
        </w:rPr>
        <w:t xml:space="preserve">In strong duality theory, it states that the primal problem and its dual problem have the same optimal value when the primal problem is convex. Then the Lagrange function in (A2) satisfy </w:t>
      </w:r>
      <w:r w:rsidRPr="001D700F">
        <w:rPr>
          <w:rFonts w:ascii="Times New Roman" w:hAnsi="Times New Roman" w:cs="Times New Roman"/>
          <w:position w:val="-26"/>
        </w:rPr>
        <w:object w:dxaOrig="3300" w:dyaOrig="480" w14:anchorId="0636CF23">
          <v:shape id="_x0000_i1027" type="#_x0000_t75" style="width:164.8pt;height:24.15pt" o:ole="">
            <v:imagedata r:id="rId10" o:title=""/>
          </v:shape>
          <o:OLEObject Type="Embed" ProgID="Equation.DSMT4" ShapeID="_x0000_i1027" DrawAspect="Content" ObjectID="_1771832243" r:id="rId11"/>
        </w:object>
      </w:r>
      <w:r w:rsidRPr="001D700F">
        <w:rPr>
          <w:rFonts w:ascii="Times New Roman" w:eastAsia="等线" w:hAnsi="Times New Roman" w:cs="Times New Roman"/>
        </w:rPr>
        <w:t>. Therefore, the bilinear terms in (8a) can be deduced, expressed as</w:t>
      </w:r>
    </w:p>
    <w:p w14:paraId="44CEFC30" w14:textId="77C37AB3" w:rsidR="00B3634D" w:rsidRPr="001D700F" w:rsidRDefault="00B3634D" w:rsidP="00B3634D">
      <w:pPr>
        <w:pStyle w:val="MTDisplayEquation"/>
        <w:rPr>
          <w:rFonts w:ascii="Times New Roman" w:hAnsi="Times New Roman" w:cs="Times New Roman" w:hint="eastAsia"/>
        </w:rPr>
      </w:pPr>
      <w:r w:rsidRPr="001D700F">
        <w:rPr>
          <w:rFonts w:ascii="Times New Roman" w:hAnsi="Times New Roman" w:cs="Times New Roman"/>
        </w:rPr>
        <w:tab/>
      </w:r>
      <w:r w:rsidR="00BE05FF" w:rsidRPr="00BE05FF">
        <w:rPr>
          <w:rFonts w:ascii="Times New Roman" w:hAnsi="Times New Roman" w:cs="Times New Roman"/>
          <w:position w:val="-226"/>
        </w:rPr>
        <w:object w:dxaOrig="6700" w:dyaOrig="4920" w14:anchorId="0D2303CA">
          <v:shape id="_x0000_i1042" type="#_x0000_t75" style="width:335.05pt;height:245.55pt" o:ole="">
            <v:imagedata r:id="rId12" o:title=""/>
          </v:shape>
          <o:OLEObject Type="Embed" ProgID="Equation.DSMT4" ShapeID="_x0000_i1042" DrawAspect="Content" ObjectID="_1771832244" r:id="rId13"/>
        </w:object>
      </w:r>
      <w:r w:rsidRPr="001D700F">
        <w:rPr>
          <w:rFonts w:ascii="Times New Roman" w:hAnsi="Times New Roman" w:cs="Times New Roman"/>
        </w:rPr>
        <w:t xml:space="preserve"> </w:t>
      </w:r>
      <w:r w:rsidRPr="001D700F">
        <w:rPr>
          <w:rFonts w:ascii="Times New Roman" w:hAnsi="Times New Roman" w:cs="Times New Roman"/>
        </w:rPr>
        <w:tab/>
      </w:r>
      <w:r w:rsidR="00BE05FF">
        <w:rPr>
          <w:rFonts w:ascii="Times New Roman" w:hAnsi="Times New Roman" w:cs="Times New Roman" w:hint="eastAsia"/>
        </w:rPr>
        <w:t>(A3)</w:t>
      </w:r>
    </w:p>
    <w:p w14:paraId="000E0382" w14:textId="77777777" w:rsidR="00B3634D" w:rsidRPr="001D700F" w:rsidRDefault="00B3634D">
      <w:pPr>
        <w:rPr>
          <w:rFonts w:ascii="Times New Roman" w:hAnsi="Times New Roman" w:cs="Times New Roman"/>
        </w:rPr>
      </w:pPr>
    </w:p>
    <w:sectPr w:rsidR="00B3634D" w:rsidRPr="001D70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7114" w14:textId="77777777" w:rsidR="00C818C1" w:rsidRDefault="00C818C1" w:rsidP="002C38D1">
      <w:r>
        <w:separator/>
      </w:r>
    </w:p>
  </w:endnote>
  <w:endnote w:type="continuationSeparator" w:id="0">
    <w:p w14:paraId="1944EF29" w14:textId="77777777" w:rsidR="00C818C1" w:rsidRDefault="00C818C1" w:rsidP="002C3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F2B2" w14:textId="77777777" w:rsidR="00C818C1" w:rsidRDefault="00C818C1" w:rsidP="002C38D1">
      <w:r>
        <w:separator/>
      </w:r>
    </w:p>
  </w:footnote>
  <w:footnote w:type="continuationSeparator" w:id="0">
    <w:p w14:paraId="7B08774F" w14:textId="77777777" w:rsidR="00C818C1" w:rsidRDefault="00C818C1" w:rsidP="002C3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D4"/>
    <w:rsid w:val="001328FE"/>
    <w:rsid w:val="001D700F"/>
    <w:rsid w:val="002C38D1"/>
    <w:rsid w:val="00915864"/>
    <w:rsid w:val="00B3634D"/>
    <w:rsid w:val="00BD506A"/>
    <w:rsid w:val="00BE05FF"/>
    <w:rsid w:val="00C504E0"/>
    <w:rsid w:val="00C818C1"/>
    <w:rsid w:val="00C978F0"/>
    <w:rsid w:val="00E62BF4"/>
    <w:rsid w:val="00F45DD4"/>
    <w:rsid w:val="00F5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CA54B"/>
  <w15:chartTrackingRefBased/>
  <w15:docId w15:val="{39552BEC-A56A-4ECA-A1B7-E472CABF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5DD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5DD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5DD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45DD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45DD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45DD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45DD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5DD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45DD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5DD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45DD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45DD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45DD4"/>
    <w:rPr>
      <w:rFonts w:cstheme="majorBidi"/>
      <w:color w:val="0F4761" w:themeColor="accent1" w:themeShade="BF"/>
      <w:sz w:val="28"/>
      <w:szCs w:val="28"/>
    </w:rPr>
  </w:style>
  <w:style w:type="character" w:customStyle="1" w:styleId="50">
    <w:name w:val="标题 5 字符"/>
    <w:basedOn w:val="a0"/>
    <w:link w:val="5"/>
    <w:uiPriority w:val="9"/>
    <w:semiHidden/>
    <w:rsid w:val="00F45DD4"/>
    <w:rPr>
      <w:rFonts w:cstheme="majorBidi"/>
      <w:color w:val="0F4761" w:themeColor="accent1" w:themeShade="BF"/>
      <w:sz w:val="24"/>
      <w:szCs w:val="24"/>
    </w:rPr>
  </w:style>
  <w:style w:type="character" w:customStyle="1" w:styleId="60">
    <w:name w:val="标题 6 字符"/>
    <w:basedOn w:val="a0"/>
    <w:link w:val="6"/>
    <w:uiPriority w:val="9"/>
    <w:semiHidden/>
    <w:rsid w:val="00F45DD4"/>
    <w:rPr>
      <w:rFonts w:cstheme="majorBidi"/>
      <w:b/>
      <w:bCs/>
      <w:color w:val="0F4761" w:themeColor="accent1" w:themeShade="BF"/>
    </w:rPr>
  </w:style>
  <w:style w:type="character" w:customStyle="1" w:styleId="70">
    <w:name w:val="标题 7 字符"/>
    <w:basedOn w:val="a0"/>
    <w:link w:val="7"/>
    <w:uiPriority w:val="9"/>
    <w:semiHidden/>
    <w:rsid w:val="00F45DD4"/>
    <w:rPr>
      <w:rFonts w:cstheme="majorBidi"/>
      <w:b/>
      <w:bCs/>
      <w:color w:val="595959" w:themeColor="text1" w:themeTint="A6"/>
    </w:rPr>
  </w:style>
  <w:style w:type="character" w:customStyle="1" w:styleId="80">
    <w:name w:val="标题 8 字符"/>
    <w:basedOn w:val="a0"/>
    <w:link w:val="8"/>
    <w:uiPriority w:val="9"/>
    <w:semiHidden/>
    <w:rsid w:val="00F45DD4"/>
    <w:rPr>
      <w:rFonts w:cstheme="majorBidi"/>
      <w:color w:val="595959" w:themeColor="text1" w:themeTint="A6"/>
    </w:rPr>
  </w:style>
  <w:style w:type="character" w:customStyle="1" w:styleId="90">
    <w:name w:val="标题 9 字符"/>
    <w:basedOn w:val="a0"/>
    <w:link w:val="9"/>
    <w:uiPriority w:val="9"/>
    <w:semiHidden/>
    <w:rsid w:val="00F45DD4"/>
    <w:rPr>
      <w:rFonts w:eastAsiaTheme="majorEastAsia" w:cstheme="majorBidi"/>
      <w:color w:val="595959" w:themeColor="text1" w:themeTint="A6"/>
    </w:rPr>
  </w:style>
  <w:style w:type="paragraph" w:styleId="a3">
    <w:name w:val="Title"/>
    <w:basedOn w:val="a"/>
    <w:next w:val="a"/>
    <w:link w:val="a4"/>
    <w:uiPriority w:val="10"/>
    <w:qFormat/>
    <w:rsid w:val="00F45DD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5D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DD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5D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5DD4"/>
    <w:pPr>
      <w:spacing w:before="160" w:after="160"/>
      <w:jc w:val="center"/>
    </w:pPr>
    <w:rPr>
      <w:i/>
      <w:iCs/>
      <w:color w:val="404040" w:themeColor="text1" w:themeTint="BF"/>
    </w:rPr>
  </w:style>
  <w:style w:type="character" w:customStyle="1" w:styleId="a8">
    <w:name w:val="引用 字符"/>
    <w:basedOn w:val="a0"/>
    <w:link w:val="a7"/>
    <w:uiPriority w:val="29"/>
    <w:rsid w:val="00F45DD4"/>
    <w:rPr>
      <w:i/>
      <w:iCs/>
      <w:color w:val="404040" w:themeColor="text1" w:themeTint="BF"/>
    </w:rPr>
  </w:style>
  <w:style w:type="paragraph" w:styleId="a9">
    <w:name w:val="List Paragraph"/>
    <w:basedOn w:val="a"/>
    <w:uiPriority w:val="34"/>
    <w:qFormat/>
    <w:rsid w:val="00F45DD4"/>
    <w:pPr>
      <w:ind w:left="720"/>
      <w:contextualSpacing/>
    </w:pPr>
  </w:style>
  <w:style w:type="character" w:styleId="aa">
    <w:name w:val="Intense Emphasis"/>
    <w:basedOn w:val="a0"/>
    <w:uiPriority w:val="21"/>
    <w:qFormat/>
    <w:rsid w:val="00F45DD4"/>
    <w:rPr>
      <w:i/>
      <w:iCs/>
      <w:color w:val="0F4761" w:themeColor="accent1" w:themeShade="BF"/>
    </w:rPr>
  </w:style>
  <w:style w:type="paragraph" w:styleId="ab">
    <w:name w:val="Intense Quote"/>
    <w:basedOn w:val="a"/>
    <w:next w:val="a"/>
    <w:link w:val="ac"/>
    <w:uiPriority w:val="30"/>
    <w:qFormat/>
    <w:rsid w:val="00F45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45DD4"/>
    <w:rPr>
      <w:i/>
      <w:iCs/>
      <w:color w:val="0F4761" w:themeColor="accent1" w:themeShade="BF"/>
    </w:rPr>
  </w:style>
  <w:style w:type="character" w:styleId="ad">
    <w:name w:val="Intense Reference"/>
    <w:basedOn w:val="a0"/>
    <w:uiPriority w:val="32"/>
    <w:qFormat/>
    <w:rsid w:val="00F45DD4"/>
    <w:rPr>
      <w:b/>
      <w:bCs/>
      <w:smallCaps/>
      <w:color w:val="0F4761" w:themeColor="accent1" w:themeShade="BF"/>
      <w:spacing w:val="5"/>
    </w:rPr>
  </w:style>
  <w:style w:type="character" w:customStyle="1" w:styleId="MTEquationSection">
    <w:name w:val="MTEquationSection"/>
    <w:basedOn w:val="a0"/>
    <w:rsid w:val="00B3634D"/>
    <w:rPr>
      <w:rFonts w:eastAsia="等线"/>
      <w:smallCaps/>
      <w:vanish/>
      <w:color w:val="FF0000"/>
      <w:kern w:val="28"/>
    </w:rPr>
  </w:style>
  <w:style w:type="paragraph" w:customStyle="1" w:styleId="MTDisplayEquation">
    <w:name w:val="MTDisplayEquation"/>
    <w:basedOn w:val="a"/>
    <w:next w:val="a"/>
    <w:link w:val="MTDisplayEquation0"/>
    <w:rsid w:val="00B3634D"/>
    <w:pPr>
      <w:tabs>
        <w:tab w:val="center" w:pos="4160"/>
        <w:tab w:val="right" w:pos="8300"/>
      </w:tabs>
    </w:pPr>
  </w:style>
  <w:style w:type="character" w:customStyle="1" w:styleId="MTDisplayEquation0">
    <w:name w:val="MTDisplayEquation 字符"/>
    <w:basedOn w:val="a0"/>
    <w:link w:val="MTDisplayEquation"/>
    <w:rsid w:val="00B3634D"/>
  </w:style>
  <w:style w:type="paragraph" w:styleId="ae">
    <w:name w:val="header"/>
    <w:basedOn w:val="a"/>
    <w:link w:val="af"/>
    <w:uiPriority w:val="99"/>
    <w:unhideWhenUsed/>
    <w:rsid w:val="002C38D1"/>
    <w:pPr>
      <w:tabs>
        <w:tab w:val="center" w:pos="4153"/>
        <w:tab w:val="right" w:pos="8306"/>
      </w:tabs>
      <w:snapToGrid w:val="0"/>
      <w:jc w:val="center"/>
    </w:pPr>
    <w:rPr>
      <w:sz w:val="18"/>
      <w:szCs w:val="18"/>
    </w:rPr>
  </w:style>
  <w:style w:type="character" w:customStyle="1" w:styleId="af">
    <w:name w:val="页眉 字符"/>
    <w:basedOn w:val="a0"/>
    <w:link w:val="ae"/>
    <w:uiPriority w:val="99"/>
    <w:rsid w:val="002C38D1"/>
    <w:rPr>
      <w:sz w:val="18"/>
      <w:szCs w:val="18"/>
    </w:rPr>
  </w:style>
  <w:style w:type="paragraph" w:styleId="af0">
    <w:name w:val="footer"/>
    <w:basedOn w:val="a"/>
    <w:link w:val="af1"/>
    <w:uiPriority w:val="99"/>
    <w:unhideWhenUsed/>
    <w:rsid w:val="002C38D1"/>
    <w:pPr>
      <w:tabs>
        <w:tab w:val="center" w:pos="4153"/>
        <w:tab w:val="right" w:pos="8306"/>
      </w:tabs>
      <w:snapToGrid w:val="0"/>
      <w:jc w:val="left"/>
    </w:pPr>
    <w:rPr>
      <w:sz w:val="18"/>
      <w:szCs w:val="18"/>
    </w:rPr>
  </w:style>
  <w:style w:type="character" w:customStyle="1" w:styleId="af1">
    <w:name w:val="页脚 字符"/>
    <w:basedOn w:val="a0"/>
    <w:link w:val="af0"/>
    <w:uiPriority w:val="99"/>
    <w:rsid w:val="002C38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3216</dc:creator>
  <cp:keywords/>
  <dc:description/>
  <cp:lastModifiedBy>office</cp:lastModifiedBy>
  <cp:revision>5</cp:revision>
  <dcterms:created xsi:type="dcterms:W3CDTF">2024-03-13T02:00:00Z</dcterms:created>
  <dcterms:modified xsi:type="dcterms:W3CDTF">2024-03-13T02:38:00Z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