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0"/>
        </w:tabs>
        <w:wordWrap/>
        <w:autoSpaceDE w:val="0"/>
        <w:autoSpaceDN w:val="0"/>
        <w:adjustRightInd w:val="0"/>
        <w:jc w:val="center"/>
        <w:rPr>
          <w:rFonts w:hint="eastAsia" w:ascii="Times New Roman" w:hAnsi="Times New Roman" w:eastAsia="宋体"/>
          <w:b/>
          <w:bCs/>
          <w:color w:val="000000"/>
          <w:kern w:val="0"/>
          <w:sz w:val="32"/>
          <w:szCs w:val="32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color w:val="000000"/>
          <w:kern w:val="0"/>
          <w:sz w:val="32"/>
          <w:szCs w:val="32"/>
          <w:lang w:val="en-US" w:eastAsia="zh-Hans"/>
        </w:rPr>
        <w:t>关</w:t>
      </w:r>
      <w:r>
        <w:rPr>
          <w:rFonts w:hint="default" w:ascii="Times New Roman" w:hAnsi="Times New Roman" w:eastAsia="宋体"/>
          <w:b/>
          <w:bCs/>
          <w:color w:val="000000"/>
          <w:kern w:val="0"/>
          <w:sz w:val="32"/>
          <w:szCs w:val="32"/>
          <w:lang w:eastAsia="zh-Hans"/>
        </w:rPr>
        <w:t xml:space="preserve"> </w:t>
      </w:r>
      <w:r>
        <w:rPr>
          <w:rFonts w:hint="eastAsia" w:ascii="Times New Roman" w:hAnsi="Times New Roman" w:eastAsia="宋体"/>
          <w:b/>
          <w:bCs/>
          <w:color w:val="000000"/>
          <w:kern w:val="0"/>
          <w:sz w:val="32"/>
          <w:szCs w:val="32"/>
          <w:lang w:val="en-US" w:eastAsia="zh-Hans"/>
        </w:rPr>
        <w:t>健</w:t>
      </w:r>
    </w:p>
    <w:p>
      <w:pPr>
        <w:tabs>
          <w:tab w:val="left" w:pos="0"/>
        </w:tabs>
        <w:wordWrap/>
        <w:autoSpaceDE w:val="0"/>
        <w:autoSpaceDN w:val="0"/>
        <w:adjustRightInd w:val="0"/>
        <w:jc w:val="center"/>
        <w:rPr>
          <w:rFonts w:ascii="Times New Roman" w:hAnsi="Times New Roman"/>
        </w:rPr>
      </w:pPr>
      <w:r>
        <w:fldChar w:fldCharType="begin"/>
      </w:r>
      <w:r>
        <w:instrText xml:space="preserve"> HYPERLINK "mailto:guanj15@mails.tsinghua.edu.cn" </w:instrText>
      </w:r>
      <w:r>
        <w:fldChar w:fldCharType="separate"/>
      </w:r>
      <w:r>
        <w:rPr>
          <w:rStyle w:val="6"/>
          <w:rFonts w:ascii="Times New Roman" w:hAnsi="Times New Roman"/>
        </w:rPr>
        <w:t>j-guan19</w:t>
      </w:r>
      <w:r>
        <w:rPr>
          <w:rStyle w:val="6"/>
          <w:rFonts w:hint="eastAsia" w:ascii="Times New Roman" w:hAnsi="Times New Roman"/>
        </w:rPr>
        <w:t>@mail</w:t>
      </w:r>
      <w:r>
        <w:rPr>
          <w:rStyle w:val="6"/>
          <w:rFonts w:ascii="Times New Roman" w:hAnsi="Times New Roman"/>
        </w:rPr>
        <w:t>s.tsinghua.edu.cn</w:t>
      </w:r>
      <w:r>
        <w:rPr>
          <w:rStyle w:val="6"/>
          <w:rFonts w:ascii="Times New Roman" w:hAnsi="Times New Roman"/>
        </w:rPr>
        <w:fldChar w:fldCharType="end"/>
      </w:r>
      <w:r>
        <w:rPr>
          <w:rFonts w:hint="eastAsia" w:ascii="Times New Roman" w:hAnsi="Times New Roman"/>
        </w:rPr>
        <w:t xml:space="preserve"> |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fldChar w:fldCharType="begin"/>
      </w:r>
      <w:r>
        <w:rPr>
          <w:rFonts w:hint="eastAsia" w:ascii="Times New Roman" w:hAnsi="Times New Roman"/>
        </w:rPr>
        <w:instrText xml:space="preserve"> HYPERLINK "https://jianguanthu.github.io/" </w:instrText>
      </w:r>
      <w:r>
        <w:rPr>
          <w:rFonts w:hint="eastAsia" w:ascii="Times New Roman" w:hAnsi="Times New Roman"/>
        </w:rPr>
        <w:fldChar w:fldCharType="separate"/>
      </w:r>
      <w:r>
        <w:rPr>
          <w:rStyle w:val="6"/>
          <w:rFonts w:hint="eastAsia" w:ascii="Times New Roman" w:hAnsi="Times New Roman"/>
        </w:rPr>
        <w:t>https://jianguanthu.github.io/</w:t>
      </w:r>
      <w:r>
        <w:rPr>
          <w:rFonts w:hint="eastAsia" w:ascii="Times New Roman" w:hAnsi="Times New Roman"/>
        </w:rPr>
        <w:fldChar w:fldCharType="end"/>
      </w:r>
      <w:r>
        <w:rPr>
          <w:rFonts w:hint="default" w:ascii="Times New Roman" w:hAnsi="Times New Roman"/>
        </w:rPr>
        <w:t xml:space="preserve"> | </w:t>
      </w:r>
      <w:r>
        <w:rPr>
          <w:rFonts w:hint="eastAsia" w:ascii="Times New Roman" w:hAnsi="Times New Roman"/>
        </w:rPr>
        <w:t>+</w:t>
      </w:r>
      <w:r>
        <w:rPr>
          <w:rFonts w:ascii="Times New Roman" w:hAnsi="Times New Roman"/>
        </w:rPr>
        <w:t>86 13051331318</w:t>
      </w:r>
    </w:p>
    <w:p>
      <w:pPr>
        <w:wordWrap/>
        <w:spacing w:line="240" w:lineRule="exact"/>
        <w:ind w:right="200" w:rightChars="100"/>
        <w:jc w:val="center"/>
        <w:rPr>
          <w:rFonts w:hint="eastAsia" w:ascii="Times New Roman" w:hAnsi="Times New Roman" w:eastAsia="楷体_GB2312"/>
          <w:color w:val="333333"/>
          <w:sz w:val="18"/>
          <w:szCs w:val="18"/>
          <w:lang w:eastAsia="zh-Hans"/>
        </w:rPr>
      </w:pPr>
      <w:r>
        <w:rPr>
          <w:rFonts w:hint="eastAsia" w:ascii="Times New Roman" w:hAnsi="Times New Roman"/>
          <w:lang w:val="en-US" w:eastAsia="zh-Hans"/>
        </w:rPr>
        <w:t>清华大学，北京市海淀区双清路</w:t>
      </w:r>
      <w:r>
        <w:rPr>
          <w:rFonts w:hint="default" w:ascii="Times New Roman" w:hAnsi="Times New Roman"/>
          <w:lang w:eastAsia="zh-Hans"/>
        </w:rPr>
        <w:t>30</w:t>
      </w:r>
      <w:r>
        <w:rPr>
          <w:rFonts w:hint="eastAsia" w:ascii="Times New Roman" w:hAnsi="Times New Roman"/>
          <w:lang w:val="en-US" w:eastAsia="zh-Hans"/>
        </w:rPr>
        <w:t>号，</w:t>
      </w:r>
      <w:r>
        <w:rPr>
          <w:rFonts w:hint="default" w:ascii="Times New Roman" w:hAnsi="Times New Roman"/>
          <w:lang w:eastAsia="zh-Hans"/>
        </w:rPr>
        <w:t>100084</w:t>
      </w:r>
    </w:p>
    <w:p>
      <w:pPr>
        <w:autoSpaceDE w:val="0"/>
        <w:autoSpaceDN w:val="0"/>
        <w:adjustRightInd w:val="0"/>
        <w:spacing w:line="240" w:lineRule="exact"/>
        <w:rPr>
          <w:rFonts w:ascii="Times New Roman" w:hAnsi="Times New Roman" w:eastAsia="宋体"/>
          <w:b/>
          <w:bCs/>
          <w:kern w:val="0"/>
          <w:u w:val="single"/>
        </w:rPr>
      </w:pPr>
    </w:p>
    <w:p>
      <w:pPr>
        <w:pBdr>
          <w:bottom w:val="single" w:color="auto" w:sz="12" w:space="1"/>
        </w:pBd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sz w:val="21"/>
          <w:szCs w:val="21"/>
          <w:lang w:val="en-US" w:eastAsia="zh-Hans"/>
        </w:rPr>
      </w:pPr>
    </w:p>
    <w:p>
      <w:pPr>
        <w:pBdr>
          <w:bottom w:val="single" w:color="auto" w:sz="12" w:space="1"/>
        </w:pBd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sz w:val="21"/>
          <w:szCs w:val="21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sz w:val="21"/>
          <w:szCs w:val="21"/>
          <w:lang w:val="en-US" w:eastAsia="zh-Hans"/>
        </w:rPr>
        <w:t>教育经历</w:t>
      </w:r>
    </w:p>
    <w:p>
      <w:pPr>
        <w:autoSpaceDE w:val="0"/>
        <w:autoSpaceDN w:val="0"/>
        <w:adjustRightInd w:val="0"/>
        <w:spacing w:line="120" w:lineRule="exact"/>
        <w:rPr>
          <w:rFonts w:ascii="Times New Roman" w:hAnsi="Times New Roman" w:eastAsia="宋体"/>
          <w:b/>
          <w:bCs/>
          <w:kern w:val="0"/>
        </w:rPr>
      </w:pPr>
    </w:p>
    <w:p>
      <w:pPr>
        <w:autoSpaceDE w:val="0"/>
        <w:autoSpaceDN w:val="0"/>
        <w:adjustRightInd w:val="0"/>
        <w:spacing w:line="240" w:lineRule="exact"/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</w:pP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博士研究生（四年级），计算机科学与技术系，清华大学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>2019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年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>8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月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 xml:space="preserve"> - 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至今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240" w:lineRule="exact"/>
        <w:ind w:leftChars="0"/>
        <w:rPr>
          <w:rFonts w:hint="eastAsia" w:ascii="Kaiti SC Regular" w:hAnsi="Kaiti SC Regular" w:eastAsia="Kaiti SC Regular" w:cs="Kaiti SC Regular"/>
          <w:i w:val="0"/>
          <w:iCs w:val="0"/>
          <w:kern w:val="0"/>
        </w:rPr>
      </w:pPr>
      <w:r>
        <w:rPr>
          <w:rFonts w:hint="eastAsia" w:ascii="Kaiti SC Regular" w:hAnsi="Kaiti SC Regular" w:eastAsia="Kaiti SC Regular" w:cs="Kaiti SC Regular"/>
          <w:i w:val="0"/>
          <w:iCs w:val="0"/>
          <w:kern w:val="0"/>
          <w:lang w:val="en-US" w:eastAsia="zh-Hans"/>
        </w:rPr>
        <w:t>导师：黄民烈</w:t>
      </w:r>
      <w:r>
        <w:rPr>
          <w:rFonts w:hint="eastAsia" w:ascii="Kaiti SC Regular" w:hAnsi="Kaiti SC Regular" w:eastAsia="Kaiti SC Regular" w:cs="Kaiti SC Regular"/>
          <w:i w:val="0"/>
          <w:iCs w:val="0"/>
          <w:kern w:val="0"/>
          <w:lang w:eastAsia="zh-Hans"/>
        </w:rPr>
        <w:t xml:space="preserve"> </w:t>
      </w:r>
      <w:r>
        <w:rPr>
          <w:rFonts w:hint="eastAsia" w:ascii="Kaiti SC Regular" w:hAnsi="Kaiti SC Regular" w:eastAsia="Kaiti SC Regular" w:cs="Kaiti SC Regular"/>
          <w:i w:val="0"/>
          <w:iCs w:val="0"/>
          <w:kern w:val="0"/>
          <w:lang w:val="en-US" w:eastAsia="zh-Hans"/>
        </w:rPr>
        <w:t>副教授</w:t>
      </w:r>
    </w:p>
    <w:p>
      <w:pPr>
        <w:autoSpaceDE w:val="0"/>
        <w:autoSpaceDN w:val="0"/>
        <w:adjustRightInd w:val="0"/>
        <w:spacing w:line="240" w:lineRule="exact"/>
        <w:rPr>
          <w:rFonts w:hint="default" w:ascii="Times New Roman Bold" w:hAnsi="Times New Roman Bold" w:eastAsia="宋体" w:cs="Times New Roman Bold"/>
          <w:b/>
          <w:bCs/>
          <w:iCs/>
          <w:kern w:val="0"/>
        </w:rPr>
      </w:pPr>
    </w:p>
    <w:p>
      <w:pPr>
        <w:autoSpaceDE w:val="0"/>
        <w:autoSpaceDN w:val="0"/>
        <w:adjustRightInd w:val="0"/>
        <w:spacing w:line="240" w:lineRule="exact"/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</w:pP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理学学士，物理系，清华大学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>2015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年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>8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月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 xml:space="preserve"> - 2019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年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>6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月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240" w:lineRule="exact"/>
        <w:ind w:leftChars="0"/>
        <w:rPr>
          <w:rFonts w:hint="eastAsia" w:ascii="Kaiti SC Regular" w:hAnsi="Kaiti SC Regular" w:eastAsia="Kaiti SC Regular" w:cs="Kaiti SC Regular"/>
          <w:i w:val="0"/>
          <w:iCs w:val="0"/>
          <w:kern w:val="0"/>
          <w:lang w:val="en-US" w:eastAsia="zh-Hans"/>
        </w:rPr>
      </w:pPr>
    </w:p>
    <w:p>
      <w:pPr>
        <w:pBdr>
          <w:bottom w:val="single" w:color="auto" w:sz="12" w:space="1"/>
        </w:pBd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sz w:val="21"/>
          <w:szCs w:val="21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sz w:val="21"/>
          <w:szCs w:val="21"/>
          <w:lang w:val="en-US" w:eastAsia="zh-Hans"/>
        </w:rPr>
        <w:t>研究亮点</w:t>
      </w:r>
    </w:p>
    <w:p>
      <w:pP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u w:val="single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Chars="0"/>
        <w:jc w:val="left"/>
        <w:rPr>
          <w:rFonts w:hint="eastAsia" w:ascii="Times New Roman Bold" w:hAnsi="Times New Roman Bold" w:eastAsia="宋体" w:cs="Times New Roman Bold"/>
          <w:b w:val="0"/>
          <w:bCs w:val="0"/>
          <w:iCs/>
          <w:kern w:val="0"/>
          <w:lang w:val="en-US" w:eastAsia="zh-Hans"/>
        </w:rPr>
      </w:pPr>
      <w:r>
        <w:rPr>
          <w:rFonts w:hint="eastAsia" w:ascii="Times New Roman Bold" w:hAnsi="Times New Roman Bold" w:eastAsia="宋体" w:cs="Times New Roman Bold"/>
          <w:b w:val="0"/>
          <w:bCs w:val="0"/>
          <w:iCs/>
          <w:kern w:val="0"/>
          <w:lang w:val="en-US" w:eastAsia="zh-Hans"/>
        </w:rPr>
        <w:t>在自然语言处理领域顶级期刊或会议(ACL, AAAI, NeurIPS, EMNLP, NAACL, TACL)发表 10+篇学术论文；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Times New Roman Bold" w:hAnsi="Times New Roman Bold" w:eastAsia="宋体" w:cs="Times New Roman Bold"/>
          <w:b w:val="0"/>
          <w:bCs w:val="0"/>
          <w:iCs/>
          <w:kern w:val="0"/>
          <w:lang w:val="en-US" w:eastAsia="zh-Hans"/>
        </w:rPr>
      </w:pPr>
      <w:r>
        <w:rPr>
          <w:rFonts w:hint="eastAsia" w:ascii="Times New Roman Bold" w:hAnsi="Times New Roman Bold" w:eastAsia="宋体" w:cs="Times New Roman Bold"/>
          <w:b w:val="0"/>
          <w:bCs w:val="0"/>
          <w:iCs/>
          <w:kern w:val="0"/>
          <w:lang w:val="en-US" w:eastAsia="zh-Hans"/>
        </w:rPr>
        <w:t xml:space="preserve">谷歌学术引用 </w:t>
      </w:r>
      <w:r>
        <w:rPr>
          <w:rFonts w:hint="default" w:ascii="Times New Roman Bold" w:hAnsi="Times New Roman Bold" w:eastAsia="宋体" w:cs="Times New Roman Bold"/>
          <w:b w:val="0"/>
          <w:bCs w:val="0"/>
          <w:iCs/>
          <w:kern w:val="0"/>
          <w:lang w:eastAsia="zh-Hans"/>
        </w:rPr>
        <w:t>700</w:t>
      </w:r>
      <w:r>
        <w:rPr>
          <w:rFonts w:hint="eastAsia" w:ascii="Times New Roman Bold" w:hAnsi="Times New Roman Bold" w:eastAsia="宋体" w:cs="Times New Roman Bold"/>
          <w:b w:val="0"/>
          <w:bCs w:val="0"/>
          <w:iCs/>
          <w:kern w:val="0"/>
          <w:lang w:val="en-US" w:eastAsia="zh-Hans"/>
        </w:rPr>
        <w:t>+，H-index 11；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 w:ascii="Times New Roman Bold" w:hAnsi="Times New Roman Bold" w:eastAsia="宋体" w:cs="Times New Roman Bold"/>
          <w:b w:val="0"/>
          <w:bCs w:val="0"/>
          <w:iCs/>
          <w:kern w:val="0"/>
          <w:lang w:val="en-US" w:eastAsia="zh-Hans"/>
        </w:rPr>
      </w:pPr>
      <w:r>
        <w:rPr>
          <w:rFonts w:hint="eastAsia" w:ascii="Times New Roman Bold" w:hAnsi="Times New Roman Bold" w:eastAsia="宋体" w:cs="Times New Roman Bold"/>
          <w:b w:val="0"/>
          <w:bCs w:val="0"/>
          <w:iCs/>
          <w:kern w:val="0"/>
          <w:lang w:val="en-US" w:eastAsia="zh-Hans"/>
        </w:rPr>
        <w:t>常识故事生成（发表于 TACL 2020，第一作者），是最早研究在生成式预训练模型中引入常识知识的学术工 作之一，自发表以来已收到 160+谷歌学术引用；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 w:ascii="Times New Roman Bold" w:hAnsi="Times New Roman Bold" w:eastAsia="宋体" w:cs="Times New Roman Bold"/>
          <w:b w:val="0"/>
          <w:bCs w:val="0"/>
          <w:iCs/>
          <w:kern w:val="0"/>
          <w:lang w:val="en-US" w:eastAsia="zh-Hans"/>
        </w:rPr>
      </w:pPr>
      <w:r>
        <w:rPr>
          <w:rFonts w:hint="eastAsia" w:ascii="Times New Roman Bold" w:hAnsi="Times New Roman Bold" w:eastAsia="宋体" w:cs="Times New Roman Bold"/>
          <w:b w:val="0"/>
          <w:bCs w:val="0"/>
          <w:iCs/>
          <w:kern w:val="0"/>
          <w:lang w:val="en-US" w:eastAsia="zh-Hans"/>
        </w:rPr>
        <w:t>故事结局生成（发表于 AAAI 2019， 第一作者），被国外知名科技媒体 TechXplore 报道，自发表以来已收到 1</w:t>
      </w:r>
      <w:r>
        <w:rPr>
          <w:rFonts w:hint="default" w:ascii="Times New Roman Bold" w:hAnsi="Times New Roman Bold" w:eastAsia="宋体" w:cs="Times New Roman Bold"/>
          <w:b w:val="0"/>
          <w:bCs w:val="0"/>
          <w:iCs/>
          <w:kern w:val="0"/>
          <w:lang w:eastAsia="zh-Hans"/>
        </w:rPr>
        <w:t>4</w:t>
      </w:r>
      <w:r>
        <w:rPr>
          <w:rFonts w:hint="eastAsia" w:ascii="Times New Roman Bold" w:hAnsi="Times New Roman Bold" w:eastAsia="宋体" w:cs="Times New Roman Bold"/>
          <w:b w:val="0"/>
          <w:bCs w:val="0"/>
          <w:iCs/>
          <w:kern w:val="0"/>
          <w:lang w:val="en-US" w:eastAsia="zh-Hans"/>
        </w:rPr>
        <w:t>0+谷歌学术引用；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 w:ascii="Times New Roman Bold" w:hAnsi="Times New Roman Bold" w:eastAsia="宋体" w:cs="Times New Roman Bold"/>
          <w:b w:val="0"/>
          <w:bCs w:val="0"/>
          <w:iCs/>
          <w:kern w:val="0"/>
          <w:lang w:val="en-US" w:eastAsia="zh-Hans"/>
        </w:rPr>
      </w:pPr>
      <w:r>
        <w:rPr>
          <w:rFonts w:hint="eastAsia" w:ascii="Times New Roman Bold" w:hAnsi="Times New Roman Bold" w:eastAsia="宋体" w:cs="Times New Roman Bold"/>
          <w:b w:val="0"/>
          <w:bCs w:val="0"/>
          <w:iCs/>
          <w:kern w:val="0"/>
          <w:lang w:val="en-US" w:eastAsia="zh-Hans"/>
        </w:rPr>
        <w:t>中文长文本预训练模型 LongLM（发表于 TACL 2022，第一作者），自发布以来收到每月 1000+次下载。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Times New Roman" w:hAnsi="Times New Roman" w:cs="Times New Roman"/>
          <w:kern w:val="2"/>
          <w:sz w:val="20"/>
          <w:szCs w:val="20"/>
          <w:lang w:val="en-US" w:eastAsia="zh-Hans" w:bidi="ar-SA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u w:val="single"/>
        </w:rPr>
      </w:pPr>
    </w:p>
    <w:p>
      <w:pPr>
        <w:pBdr>
          <w:bottom w:val="single" w:color="auto" w:sz="12" w:space="1"/>
        </w:pBd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sz w:val="21"/>
          <w:szCs w:val="21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sz w:val="21"/>
          <w:szCs w:val="21"/>
          <w:lang w:val="en-US" w:eastAsia="zh-Hans"/>
        </w:rPr>
        <w:t>学术论文</w:t>
      </w:r>
    </w:p>
    <w:p>
      <w:pPr>
        <w:autoSpaceDE w:val="0"/>
        <w:autoSpaceDN w:val="0"/>
        <w:adjustRightInd w:val="0"/>
        <w:spacing w:line="120" w:lineRule="exact"/>
        <w:rPr>
          <w:rFonts w:ascii="Times New Roman" w:hAnsi="Times New Roman" w:eastAsia="宋体"/>
          <w:b/>
          <w:bCs/>
          <w:kern w:val="0"/>
        </w:rPr>
      </w:pPr>
    </w:p>
    <w:p>
      <w:pPr>
        <w:autoSpaceDE w:val="0"/>
        <w:autoSpaceDN w:val="0"/>
        <w:adjustRightInd w:val="0"/>
        <w:spacing w:line="120" w:lineRule="exact"/>
        <w:rPr>
          <w:rFonts w:ascii="Times New Roman" w:hAnsi="Times New Roman" w:eastAsia="宋体"/>
          <w:b/>
          <w:bCs/>
          <w:kern w:val="0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研究兴趣：</w:t>
      </w:r>
      <w:r>
        <w:rPr>
          <w:rFonts w:hint="eastAsia" w:ascii="Times New Roman" w:hAnsi="Times New Roman" w:cs="Times New Roman"/>
          <w:kern w:val="2"/>
          <w:sz w:val="20"/>
          <w:szCs w:val="20"/>
          <w:lang w:val="en-US" w:eastAsia="zh-Hans" w:bidi="ar-SA"/>
        </w:rPr>
        <w:t>自然语言生成。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引用：</w:t>
      </w:r>
      <w:r>
        <w:rPr>
          <w:rFonts w:hint="eastAsia" w:ascii="Times New Roman" w:hAnsi="Times New Roman" w:cs="Times New Roman"/>
          <w:kern w:val="2"/>
          <w:sz w:val="20"/>
          <w:szCs w:val="20"/>
          <w:lang w:val="en-US" w:eastAsia="zh-Hans" w:bidi="ar-SA"/>
        </w:rPr>
        <w:t>截止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Hans" w:bidi="ar-SA"/>
        </w:rPr>
        <w:t>202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Hans" w:bidi="ar-SA"/>
        </w:rPr>
        <w:t>3</w:t>
      </w:r>
      <w:r>
        <w:rPr>
          <w:rFonts w:hint="eastAsia" w:ascii="Times New Roman" w:hAnsi="Times New Roman" w:cs="Times New Roman"/>
          <w:kern w:val="2"/>
          <w:sz w:val="20"/>
          <w:szCs w:val="20"/>
          <w:lang w:val="en-US" w:eastAsia="zh-Hans" w:bidi="ar-SA"/>
        </w:rPr>
        <w:t>年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Hans" w:bidi="ar-SA"/>
        </w:rPr>
        <w:t>5</w:t>
      </w:r>
      <w:r>
        <w:rPr>
          <w:rFonts w:hint="eastAsia" w:ascii="Times New Roman" w:hAnsi="Times New Roman" w:cs="Times New Roman"/>
          <w:kern w:val="2"/>
          <w:sz w:val="20"/>
          <w:szCs w:val="20"/>
          <w:lang w:val="en-US" w:eastAsia="zh-Hans" w:bidi="ar-SA"/>
        </w:rPr>
        <w:t>月，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Hans" w:bidi="ar-SA"/>
        </w:rPr>
        <w:t>Google Scholar</w:t>
      </w:r>
      <w:r>
        <w:rPr>
          <w:rFonts w:hint="eastAsia" w:ascii="Times New Roman" w:hAnsi="Times New Roman" w:cs="Times New Roman"/>
          <w:kern w:val="2"/>
          <w:sz w:val="20"/>
          <w:szCs w:val="20"/>
          <w:lang w:val="en-US" w:eastAsia="zh-Hans" w:bidi="ar-SA"/>
        </w:rPr>
        <w:t>累计引用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Hans" w:bidi="ar-SA"/>
        </w:rPr>
        <w:t>702</w:t>
      </w:r>
      <w:r>
        <w:rPr>
          <w:rFonts w:hint="eastAsia" w:ascii="Times New Roman" w:hAnsi="Times New Roman" w:cs="Times New Roman"/>
          <w:kern w:val="2"/>
          <w:sz w:val="20"/>
          <w:szCs w:val="20"/>
          <w:lang w:val="en-US" w:eastAsia="zh-Hans" w:bidi="ar-SA"/>
        </w:rPr>
        <w:t>次。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论文列表</w:t>
      </w:r>
      <w:r>
        <w:rPr>
          <w:rFonts w:hint="eastAsia" w:ascii="Times New Roman" w:hAnsi="Times New Roman" w:cs="Times New Roman"/>
          <w:kern w:val="2"/>
          <w:sz w:val="20"/>
          <w:szCs w:val="20"/>
          <w:lang w:val="en-US" w:eastAsia="zh-Hans" w:bidi="ar-SA"/>
        </w:rPr>
        <w:t>（其中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Hans" w:bidi="ar-SA"/>
        </w:rPr>
        <w:t>*</w:t>
      </w:r>
      <w:r>
        <w:rPr>
          <w:rFonts w:hint="eastAsia" w:ascii="Times New Roman" w:hAnsi="Times New Roman" w:cs="Times New Roman"/>
          <w:kern w:val="2"/>
          <w:sz w:val="20"/>
          <w:szCs w:val="20"/>
          <w:lang w:val="en-US" w:eastAsia="zh-Hans" w:bidi="ar-SA"/>
        </w:rPr>
        <w:t>表示共同一作）：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Chars="0"/>
        <w:jc w:val="left"/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val="en-US" w:eastAsia="zh-Hans" w:bidi="ar-SA"/>
        </w:rPr>
        <w:t>Jian Guan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 xml:space="preserve">*, Yansen Wang*, and Minlie Huang. Story ending generation with incremental encoding and commonsense knowledge.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val="en-US" w:eastAsia="zh-Hans" w:bidi="ar-SA"/>
        </w:rPr>
        <w:t>In AAAI 2019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Chars="0"/>
        <w:jc w:val="left"/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val="en-US" w:eastAsia="zh-Hans" w:bidi="ar-SA"/>
        </w:rPr>
        <w:t>Jian Guan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 xml:space="preserve">, Fei Huang, Zhihao Zhao, Xiaoyan Zhu, and Minlie Huang. A knowledge-enhanced pretraining model for commonsense story generation.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val="en-US" w:eastAsia="zh-Hans" w:bidi="ar-SA"/>
        </w:rPr>
        <w:t>In TACL 2020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Chars="0"/>
        <w:jc w:val="left"/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val="en-US" w:eastAsia="zh-Hans" w:bidi="ar-SA"/>
        </w:rPr>
        <w:t>Jian Guan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 xml:space="preserve">, Xiaoxi Mao, changjie fan, Zitao Liu, Wenbiao Ding, Minlie Huang. Long Text Generation by Modeling Sentence-Level and Discourse-Level Coherence.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val="en-US" w:eastAsia="zh-Hans" w:bidi="ar-SA"/>
        </w:rPr>
        <w:t>In ACL 2021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Chars="0"/>
        <w:jc w:val="left"/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val="en-US" w:eastAsia="zh-Hans" w:bidi="ar-SA"/>
        </w:rPr>
        <w:t>Jian Guan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 xml:space="preserve">, Minlie Huang. UNION: An Unreferenced Metric for Evaluating Open-ended Story Generation.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val="en-US" w:eastAsia="zh-Hans" w:bidi="ar-SA"/>
        </w:rPr>
        <w:t>In EMNLP 2020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Chars="0"/>
        <w:jc w:val="left"/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val="en-US" w:eastAsia="zh-Hans" w:bidi="ar-SA"/>
        </w:rPr>
        <w:t>Jian Guan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>, Zhexin Zhang, Zhuoer Feng, Zitao Liu, Wenbiao Ding, Xiaoxi Mao, Changjie Fan, Minlie Huang.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Hans" w:bidi="ar-SA"/>
        </w:rPr>
        <w:t xml:space="preserve"> 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 xml:space="preserve">OpenMEVA: A Benchmark for Evaluating Open-ended Story Generation Metrics.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val="en-US" w:eastAsia="zh-Hans" w:bidi="ar-SA"/>
        </w:rPr>
        <w:t>In ACL 2021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Chars="0"/>
        <w:jc w:val="left"/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val="en-US" w:eastAsia="zh-Hans" w:bidi="ar-SA"/>
        </w:rPr>
        <w:t>Jian Guan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 xml:space="preserve">, Zhuoer Feng, Yamei Chen, Ruilin He, Xiaoxi Mao, Changjie Fan, Minlie Huang. LOT: A Benchmark for Evaluating Chinese Long Text Understanding and Generation.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val="en-US" w:eastAsia="zh-Hans" w:bidi="ar-SA"/>
        </w:rPr>
        <w:t>In TACL 2022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Chars="0"/>
        <w:jc w:val="left"/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val="en-US" w:eastAsia="zh-Hans" w:bidi="ar-SA"/>
        </w:rPr>
        <w:t>Jian Guan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>, Ziqi Liu, Minlie Huang. A Corpus for Understanding and Generating Moral Stories. In NAACL 2022.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Chars="0"/>
        <w:jc w:val="left"/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val="en-US" w:eastAsia="zh-Hans" w:bidi="ar-SA"/>
        </w:rPr>
        <w:t>Jian Guan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 xml:space="preserve">, Zhenyu Yang, Rongsheng Zhang, Zhipeng Hu, Minlie Huang. Generating Coherent Narratives by Learning Dynamic and Discrete Entity States with a Contrastive Framework.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val="en-US" w:eastAsia="zh-Hans" w:bidi="ar-SA"/>
        </w:rPr>
        <w:t>In AAAI 2023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Chars="0"/>
        <w:jc w:val="left"/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eastAsia="zh-Hans" w:bidi="ar-SA"/>
        </w:rPr>
        <w:t>Jian Guan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Hans" w:bidi="ar-SA"/>
        </w:rPr>
        <w:t xml:space="preserve">, Minlie Huang. Mitigating the Learning Bias towards Repetition by Self-Contrastive Training for Open-Ended Generation.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eastAsia="zh-Hans" w:bidi="ar-SA"/>
        </w:rPr>
        <w:t>In Findings of ACL 2023 (Short Paper)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Hans" w:bidi="ar-SA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Chars="0"/>
        <w:jc w:val="left"/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 xml:space="preserve">Xueying Bai*, </w:t>
      </w: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val="en-US" w:eastAsia="zh-Hans" w:bidi="ar-SA"/>
        </w:rPr>
        <w:t>Jian Guan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 xml:space="preserve">*, Hongning Wang. A Model-Based Reinforcement Learning with Adversarial Training for Online Recommendation.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val="en-US" w:eastAsia="zh-Hans" w:bidi="ar-SA"/>
        </w:rPr>
        <w:t>In NeurIPS 2019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Chars="0"/>
        <w:jc w:val="left"/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eastAsia" w:ascii="Times New Roman" w:hAnsi="Times New Roman" w:cs="Times New Roman"/>
          <w:kern w:val="2"/>
          <w:sz w:val="20"/>
          <w:szCs w:val="20"/>
          <w:lang w:val="en-US" w:eastAsia="zh-Hans" w:bidi="ar-SA"/>
        </w:rPr>
        <w:t>Xue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Hans" w:bidi="ar-SA"/>
        </w:rPr>
        <w:t xml:space="preserve">kai Zhu*, </w:t>
      </w: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eastAsia="zh-Hans" w:bidi="ar-SA"/>
        </w:rPr>
        <w:t>Jian Guan*</w:t>
      </w:r>
      <w:r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eastAsia="zh-Hans" w:bidi="ar-SA"/>
        </w:rPr>
        <w:t xml:space="preserve">, </w:t>
      </w:r>
      <w:r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t>Min</w:t>
      </w:r>
      <w:r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eastAsia="zh-Hans" w:bidi="ar-SA"/>
        </w:rPr>
        <w:t>lie Huang, Juan Liu.</w:t>
      </w: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eastAsia="zh-Hans" w:bidi="ar-SA"/>
        </w:rPr>
        <w:t xml:space="preserve"> 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>StoryTrans: Non-Parallel Story Author-Style Transfer with Discourse Representations and Content Enhancing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Hans" w:bidi="ar-SA"/>
        </w:rPr>
        <w:t xml:space="preserve">.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eastAsia="zh-Hans" w:bidi="ar-SA"/>
        </w:rPr>
        <w:t>In ACL 2023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Hans" w:bidi="ar-SA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Chars="0"/>
        <w:jc w:val="left"/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t>Zhexin Zhang</w:t>
      </w:r>
      <w:r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eastAsia="zh-Hans" w:bidi="ar-SA"/>
        </w:rPr>
        <w:t>*</w:t>
      </w:r>
      <w:r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t xml:space="preserve">, </w:t>
      </w: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val="en-US" w:eastAsia="zh-Hans" w:bidi="ar-SA"/>
        </w:rPr>
        <w:t>Jian Guan</w:t>
      </w: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eastAsia="zh-Hans" w:bidi="ar-SA"/>
        </w:rPr>
        <w:t>*</w:t>
      </w:r>
      <w:r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t xml:space="preserve">, Guowei Xu, Yixiang Tian, Minlie Huang. Automatic Comment Generation for Chinese Student Narrative Essays.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val="en-US" w:eastAsia="zh-Hans" w:bidi="ar-SA"/>
        </w:rPr>
        <w:t>In EMNLP 2022 (Demo)</w:t>
      </w:r>
      <w:r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Chars="0"/>
        <w:jc w:val="left"/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 xml:space="preserve">Pei Ke, </w:t>
      </w: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val="en-US" w:eastAsia="zh-Hans" w:bidi="ar-SA"/>
        </w:rPr>
        <w:t>Jian Guan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 xml:space="preserve">, Minlie Huang, and Xiaoyan Zhu. Generating informative responses with controlled sentence function.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val="en-US" w:eastAsia="zh-Hans" w:bidi="ar-SA"/>
        </w:rPr>
        <w:t>In ACL 2018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Chars="0"/>
        <w:jc w:val="left"/>
        <w:rPr>
          <w:rFonts w:hint="default" w:ascii="Times New Roman" w:hAnsi="Times New Roman" w:eastAsia="宋体" w:cs="Times New Roman"/>
          <w:b w:val="0"/>
          <w:bCs w:val="0"/>
          <w:color w:val="000000"/>
          <w:kern w:val="0"/>
          <w:u w:val="single"/>
        </w:rPr>
      </w:pPr>
      <w:r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t xml:space="preserve">Jiaxin Wen*, Zhexin Zhang*, </w:t>
      </w: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val="en-US" w:eastAsia="zh-Hans" w:bidi="ar-SA"/>
        </w:rPr>
        <w:t>Jian Guan</w:t>
      </w:r>
      <w:r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t xml:space="preserve">, Minlie Huang. Persona-Guided Planning for Controlling the Protagonist’s Persona in Story Generation.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val="en-US" w:eastAsia="zh-Hans" w:bidi="ar-SA"/>
        </w:rPr>
        <w:t>In NAACL 2022</w:t>
      </w:r>
      <w:r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Chars="0"/>
        <w:jc w:val="left"/>
        <w:rPr>
          <w:rFonts w:hint="default" w:ascii="Times New Roman" w:hAnsi="Times New Roman" w:eastAsia="宋体" w:cs="Times New Roman"/>
          <w:b w:val="0"/>
          <w:bCs w:val="0"/>
          <w:color w:val="000000"/>
          <w:kern w:val="0"/>
          <w:u w:val="single"/>
        </w:rPr>
      </w:pPr>
      <w:r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t xml:space="preserve">Xiangzhe Kong*, Jialiang Huang*, Ziquan Tung*, </w:t>
      </w: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val="en-US" w:eastAsia="zh-Hans" w:bidi="ar-SA"/>
        </w:rPr>
        <w:t>Jian Guan</w:t>
      </w:r>
      <w:r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eastAsia="zh-Hans" w:bidi="ar-SA"/>
        </w:rPr>
        <w:t>,</w:t>
      </w: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val="en-US" w:eastAsia="zh-Hans" w:bidi="ar-SA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t xml:space="preserve">Minlie Huang. Stylized Story Generation with Style-Guided Planning.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val="en-US" w:eastAsia="zh-Hans" w:bidi="ar-SA"/>
        </w:rPr>
        <w:t>In Findings of ACL 2021 (Short Paper)</w:t>
      </w:r>
      <w:r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t>.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Chars="0"/>
        <w:jc w:val="left"/>
        <w:rPr>
          <w:rFonts w:hint="default" w:ascii="Times New Roman" w:hAnsi="Times New Roman" w:eastAsia="宋体" w:cs="Times New Roman"/>
          <w:b w:val="0"/>
          <w:bCs w:val="0"/>
          <w:i w:val="0"/>
          <w:iCs w:val="0"/>
          <w:color w:val="000000"/>
          <w:kern w:val="0"/>
          <w:u w:val="none"/>
        </w:rPr>
      </w:pP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olor w:val="000000"/>
          <w:kern w:val="0"/>
          <w:u w:val="none"/>
        </w:rPr>
        <w:t xml:space="preserve">Zhexin Zhang, </w:t>
      </w:r>
      <w:r>
        <w:rPr>
          <w:rFonts w:hint="default" w:ascii="Times New Roman Bold" w:hAnsi="Times New Roman Bold" w:eastAsia="宋体" w:cs="Times New Roman Bold"/>
          <w:b/>
          <w:bCs/>
          <w:i w:val="0"/>
          <w:iCs w:val="0"/>
          <w:color w:val="000000"/>
          <w:kern w:val="0"/>
          <w:u w:val="none"/>
        </w:rPr>
        <w:t>Jian Guan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olor w:val="000000"/>
          <w:kern w:val="0"/>
          <w:u w:val="none"/>
        </w:rPr>
        <w:t>, Xin Cui, Yu Ran, Bo Liu and Minlie Huang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olor w:val="000000"/>
          <w:kern w:val="0"/>
          <w:u w:val="none"/>
        </w:rPr>
        <w:t xml:space="preserve">. 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olor w:val="000000"/>
          <w:kern w:val="0"/>
          <w:u w:val="none"/>
        </w:rPr>
        <w:t>Self-Supervised Sentence Polishing by Adding Engaging Modifiers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olor w:val="000000"/>
          <w:kern w:val="0"/>
          <w:u w:val="none"/>
        </w:rPr>
        <w:t xml:space="preserve">. 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olor w:val="000000"/>
          <w:kern w:val="0"/>
          <w:u w:val="single"/>
        </w:rPr>
        <w:t>In ACL 2023 (Demo)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olor w:val="000000"/>
          <w:kern w:val="0"/>
          <w:u w:val="none"/>
        </w:rPr>
        <w:t>.</w:t>
      </w:r>
    </w:p>
    <w:p>
      <w:pPr>
        <w:pBdr>
          <w:bottom w:val="single" w:color="auto" w:sz="12" w:space="1"/>
        </w:pBd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sz w:val="21"/>
          <w:szCs w:val="21"/>
          <w:lang w:val="en-US" w:eastAsia="zh-Hans"/>
        </w:rPr>
      </w:pPr>
    </w:p>
    <w:p>
      <w:pPr>
        <w:pBdr>
          <w:bottom w:val="single" w:color="auto" w:sz="12" w:space="1"/>
        </w:pBd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sz w:val="21"/>
          <w:szCs w:val="21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sz w:val="21"/>
          <w:szCs w:val="21"/>
          <w:lang w:val="en-US" w:eastAsia="zh-Hans"/>
        </w:rPr>
        <w:t>开源项目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Times New Roman" w:hAnsi="Times New Roman" w:eastAsia="宋体"/>
          <w:b/>
          <w:bCs/>
          <w:color w:val="000000"/>
          <w:kern w:val="0"/>
          <w:u w:val="single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eastAsia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</w:pPr>
      <w:r>
        <w:rPr>
          <w:rFonts w:hint="eastAsia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fldChar w:fldCharType="begin"/>
      </w:r>
      <w:r>
        <w:rPr>
          <w:rFonts w:hint="eastAsia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instrText xml:space="preserve"> HYPERLINK "https://github.com/thu-coai/PaperForONLG" </w:instrText>
      </w:r>
      <w:r>
        <w:rPr>
          <w:rFonts w:hint="eastAsia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fldChar w:fldCharType="separate"/>
      </w:r>
      <w:r>
        <w:rPr>
          <w:rStyle w:val="6"/>
          <w:rFonts w:hint="eastAsia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t>Must-Read Papers for Open-Ended Language Generation.</w:t>
      </w:r>
      <w:r>
        <w:rPr>
          <w:rFonts w:hint="eastAsia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fldChar w:fldCharType="end"/>
      </w:r>
      <w:r>
        <w:rPr>
          <w:rFonts w:hint="eastAsia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t xml:space="preserve"> (Github 150+ Stars)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</w:pPr>
      <w:r>
        <w:rPr>
          <w:rFonts w:hint="eastAsia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fldChar w:fldCharType="begin"/>
      </w:r>
      <w:r>
        <w:rPr>
          <w:rFonts w:hint="eastAsia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instrText xml:space="preserve"> HYPERLINK "https://huggingface.co/thu-coai/LongLM-large" </w:instrText>
      </w:r>
      <w:r>
        <w:rPr>
          <w:rFonts w:hint="eastAsia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fldChar w:fldCharType="separate"/>
      </w:r>
      <w:r>
        <w:rPr>
          <w:rStyle w:val="6"/>
          <w:rFonts w:hint="eastAsia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t xml:space="preserve">Chinese Long Text Pretraining Models: LongLM. </w:t>
      </w:r>
      <w:r>
        <w:rPr>
          <w:rFonts w:hint="eastAsia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fldChar w:fldCharType="end"/>
      </w:r>
      <w:r>
        <w:rPr>
          <w:rFonts w:hint="eastAsia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t>(Download 1000+/month)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</w:pPr>
    </w:p>
    <w:p>
      <w:pPr>
        <w:pBdr>
          <w:bottom w:val="single" w:color="auto" w:sz="12" w:space="1"/>
        </w:pBd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sz w:val="21"/>
          <w:szCs w:val="21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sz w:val="21"/>
          <w:szCs w:val="21"/>
          <w:lang w:val="en-US" w:eastAsia="zh-Hans"/>
        </w:rPr>
        <w:t>荣誉奖项</w:t>
      </w:r>
    </w:p>
    <w:p>
      <w:pPr>
        <w:autoSpaceDE w:val="0"/>
        <w:autoSpaceDN w:val="0"/>
        <w:adjustRightInd w:val="0"/>
        <w:spacing w:line="120" w:lineRule="exact"/>
        <w:rPr>
          <w:rFonts w:ascii="Times New Roman" w:hAnsi="Times New Roman" w:eastAsia="宋体"/>
          <w:b/>
          <w:bCs/>
          <w:kern w:val="0"/>
        </w:rPr>
      </w:pPr>
    </w:p>
    <w:p>
      <w:pPr>
        <w:autoSpaceDE w:val="0"/>
        <w:autoSpaceDN w:val="0"/>
        <w:adjustRightInd w:val="0"/>
        <w:spacing w:line="120" w:lineRule="exact"/>
        <w:rPr>
          <w:rFonts w:ascii="Times New Roman" w:hAnsi="Times New Roman" w:eastAsia="宋体"/>
          <w:b/>
          <w:bCs/>
          <w:kern w:val="0"/>
        </w:rPr>
      </w:pPr>
    </w:p>
    <w:p>
      <w:pPr>
        <w:autoSpaceDE w:val="0"/>
        <w:autoSpaceDN w:val="0"/>
        <w:adjustRightInd w:val="0"/>
        <w:spacing w:line="240" w:lineRule="exact"/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微软亚洲研究院微软学者提名奖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2022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11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博士研究生国家奖学金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2021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10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北京市优秀毕业生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2019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6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清华大学优良毕业生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2019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6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清华大学优秀学生干部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2018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10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u w:val="none"/>
          <w:lang w:val="en-US" w:eastAsia="zh-CN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清华大学综合优秀奖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2018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10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清华大学综合优秀奖</w:t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>201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7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10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清华大学学业优秀奖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2016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10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清华大学社会实践奖学金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2016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10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清华大学新生奖学金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2015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10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 w:line="240" w:lineRule="exact"/>
        <w:ind w:left="0" w:right="0"/>
        <w:jc w:val="both"/>
        <w:rPr>
          <w:rFonts w:hint="default" w:ascii="Times New Roman" w:hAnsi="Times New Roman" w:eastAsia="宋体" w:cs="Times New Roman"/>
          <w:b/>
          <w:kern w:val="0"/>
          <w:sz w:val="20"/>
          <w:szCs w:val="20"/>
          <w:u w:val="single"/>
        </w:rPr>
      </w:pP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 w:line="240" w:lineRule="exact"/>
        <w:ind w:left="0" w:right="0"/>
        <w:jc w:val="both"/>
        <w:rPr>
          <w:rFonts w:hint="default" w:ascii="Times New Roman" w:hAnsi="Times New Roman" w:eastAsia="宋体" w:cs="Times New Roman"/>
          <w:b/>
          <w:kern w:val="0"/>
          <w:sz w:val="20"/>
          <w:szCs w:val="20"/>
          <w:u w:val="single"/>
        </w:rPr>
      </w:pPr>
    </w:p>
    <w:p>
      <w:pPr>
        <w:keepNext w:val="0"/>
        <w:keepLines w:val="0"/>
        <w:widowControl w:val="0"/>
        <w:suppressLineNumbers w:val="0"/>
        <w:pBdr>
          <w:top w:val="none" w:color="auto" w:sz="0" w:space="0"/>
          <w:left w:val="none" w:color="auto" w:sz="0" w:space="0"/>
          <w:bottom w:val="single" w:color="auto" w:sz="12" w:space="1"/>
          <w:right w:val="none" w:color="auto" w:sz="0" w:space="0"/>
        </w:pBdr>
        <w:autoSpaceDE w:val="0"/>
        <w:autoSpaceDN w:val="0"/>
        <w:adjustRightInd w:val="0"/>
        <w:spacing w:before="0" w:beforeAutospacing="0" w:after="0" w:afterAutospacing="0" w:line="240" w:lineRule="exact"/>
        <w:ind w:left="0" w:right="0"/>
        <w:jc w:val="both"/>
        <w:rPr>
          <w:rFonts w:hint="default" w:ascii="Times New Roman" w:hAnsi="Times New Roman" w:eastAsia="宋体" w:cs="Times New Roman"/>
          <w:b/>
          <w:kern w:val="0"/>
          <w:sz w:val="20"/>
          <w:szCs w:val="20"/>
        </w:rPr>
      </w:pPr>
      <w:r>
        <w:rPr>
          <w:rFonts w:hint="eastAsia" w:ascii="宋体" w:hAnsi="宋体" w:eastAsia="宋体" w:cs="宋体"/>
          <w:b/>
          <w:kern w:val="0"/>
          <w:sz w:val="21"/>
          <w:szCs w:val="21"/>
          <w:lang w:val="en-US" w:eastAsia="zh-Hans" w:bidi="ar"/>
        </w:rPr>
        <w:t>社工经历</w:t>
      </w:r>
    </w:p>
    <w:p>
      <w:pP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</w:pPr>
    </w:p>
    <w:p>
      <w:pP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清华大学物理系学生会主席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2018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5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 xml:space="preserve"> - 2019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5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清华大学物理系基科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52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班团支书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2017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9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 xml:space="preserve"> - 2018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9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清华大学赴重庆武隆支教支队支队长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2016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6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 xml:space="preserve"> - 2016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7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</w:pPr>
    </w:p>
    <w:sectPr>
      <w:pgSz w:w="11904" w:h="16838"/>
      <w:pgMar w:top="1398" w:right="1080" w:bottom="1440" w:left="1080" w:header="720" w:footer="720" w:gutter="0"/>
      <w:cols w:space="720" w:num="1"/>
      <w:docGrid w:type="lines" w:linePitch="27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Verdana">
    <w:panose1 w:val="020B0604030504040204"/>
    <w:charset w:val="00"/>
    <w:family w:val="swiss"/>
    <w:pitch w:val="default"/>
    <w:sig w:usb0="00000000" w:usb1="00000000" w:usb2="00000000" w:usb3="00000000" w:csb0="00000000" w:csb1="00000000"/>
  </w:font>
  <w:font w:name="楷体_GB2312">
    <w:altName w:val="汉仪楷体简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汉仪楷体简">
    <w:panose1 w:val="02010600000101010101"/>
    <w:charset w:val="86"/>
    <w:family w:val="auto"/>
    <w:pitch w:val="default"/>
    <w:sig w:usb0="00000000" w:usb1="00000000" w:usb2="00000000" w:usb3="00000000" w:csb0="00060000" w:csb1="00000000"/>
  </w:font>
  <w:font w:name="NimbusRomNo9L-Medi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CMSY10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Times New Roman Bold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Kaiti SC Regular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Italic"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/>
  </w:footnote>
  <w:footnote w:type="continuationSeparator" w:id="1">
    <w:p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6BC955"/>
    <w:multiLevelType w:val="singleLevel"/>
    <w:tmpl w:val="FF6BC95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3DFCE775"/>
    <w:multiLevelType w:val="singleLevel"/>
    <w:tmpl w:val="3DFCE775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7D49BB6E"/>
    <w:multiLevelType w:val="singleLevel"/>
    <w:tmpl w:val="7D49BB6E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normal"/>
  <w:zoom w:percent="204"/>
  <w:doNotDisplayPageBoundaries w:val="1"/>
  <w:bordersDoNotSurroundHeader w:val="0"/>
  <w:bordersDoNotSurroundFooter w:val="0"/>
  <w:hideSpellingErrors/>
  <w:hideGrammatical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5AA"/>
    <w:rsid w:val="00003F35"/>
    <w:rsid w:val="00043E32"/>
    <w:rsid w:val="0006694D"/>
    <w:rsid w:val="00073357"/>
    <w:rsid w:val="0008437E"/>
    <w:rsid w:val="00097689"/>
    <w:rsid w:val="000A77B1"/>
    <w:rsid w:val="000D67AD"/>
    <w:rsid w:val="000F76EB"/>
    <w:rsid w:val="0011300C"/>
    <w:rsid w:val="00155CFC"/>
    <w:rsid w:val="00156FF9"/>
    <w:rsid w:val="00195102"/>
    <w:rsid w:val="001A2034"/>
    <w:rsid w:val="001D347C"/>
    <w:rsid w:val="001D50A6"/>
    <w:rsid w:val="00245FCF"/>
    <w:rsid w:val="0026158F"/>
    <w:rsid w:val="00275C81"/>
    <w:rsid w:val="002D493A"/>
    <w:rsid w:val="002F2F48"/>
    <w:rsid w:val="0035437E"/>
    <w:rsid w:val="00362E28"/>
    <w:rsid w:val="0036502B"/>
    <w:rsid w:val="00394B83"/>
    <w:rsid w:val="003B279F"/>
    <w:rsid w:val="003D7A5F"/>
    <w:rsid w:val="003E0287"/>
    <w:rsid w:val="00430196"/>
    <w:rsid w:val="004547C1"/>
    <w:rsid w:val="004643B9"/>
    <w:rsid w:val="0047031B"/>
    <w:rsid w:val="004B6A5D"/>
    <w:rsid w:val="004B70B0"/>
    <w:rsid w:val="004C6AF2"/>
    <w:rsid w:val="004D1D8C"/>
    <w:rsid w:val="00512F86"/>
    <w:rsid w:val="00520C9E"/>
    <w:rsid w:val="005331FC"/>
    <w:rsid w:val="005455DC"/>
    <w:rsid w:val="00546915"/>
    <w:rsid w:val="005A6DAF"/>
    <w:rsid w:val="005D6336"/>
    <w:rsid w:val="005E2BED"/>
    <w:rsid w:val="00611D09"/>
    <w:rsid w:val="00622583"/>
    <w:rsid w:val="006630F5"/>
    <w:rsid w:val="006F5E9A"/>
    <w:rsid w:val="007322DC"/>
    <w:rsid w:val="007407DC"/>
    <w:rsid w:val="007415AD"/>
    <w:rsid w:val="007607DA"/>
    <w:rsid w:val="00772B18"/>
    <w:rsid w:val="007A5D44"/>
    <w:rsid w:val="007A6368"/>
    <w:rsid w:val="00814F4B"/>
    <w:rsid w:val="00815A2A"/>
    <w:rsid w:val="00817B4E"/>
    <w:rsid w:val="00844D32"/>
    <w:rsid w:val="00845DEE"/>
    <w:rsid w:val="00857063"/>
    <w:rsid w:val="008607F3"/>
    <w:rsid w:val="00864ECF"/>
    <w:rsid w:val="00874B8C"/>
    <w:rsid w:val="008821D6"/>
    <w:rsid w:val="008A4104"/>
    <w:rsid w:val="008C50A5"/>
    <w:rsid w:val="008C65EB"/>
    <w:rsid w:val="008D5FD6"/>
    <w:rsid w:val="008E6DC6"/>
    <w:rsid w:val="009354EB"/>
    <w:rsid w:val="00952D7E"/>
    <w:rsid w:val="00956709"/>
    <w:rsid w:val="00963B6F"/>
    <w:rsid w:val="00975803"/>
    <w:rsid w:val="00994B31"/>
    <w:rsid w:val="009C6153"/>
    <w:rsid w:val="009E650F"/>
    <w:rsid w:val="00A1710E"/>
    <w:rsid w:val="00A54C7D"/>
    <w:rsid w:val="00A73C8D"/>
    <w:rsid w:val="00A822B0"/>
    <w:rsid w:val="00AA2126"/>
    <w:rsid w:val="00AC13FD"/>
    <w:rsid w:val="00AC6789"/>
    <w:rsid w:val="00AE406B"/>
    <w:rsid w:val="00B101B9"/>
    <w:rsid w:val="00B3292B"/>
    <w:rsid w:val="00B73296"/>
    <w:rsid w:val="00B81E43"/>
    <w:rsid w:val="00BA199F"/>
    <w:rsid w:val="00BA1D62"/>
    <w:rsid w:val="00BD0A75"/>
    <w:rsid w:val="00BD0FF4"/>
    <w:rsid w:val="00BF25BA"/>
    <w:rsid w:val="00C338BC"/>
    <w:rsid w:val="00C67DF1"/>
    <w:rsid w:val="00C85C4F"/>
    <w:rsid w:val="00CC2CBA"/>
    <w:rsid w:val="00CD0BC9"/>
    <w:rsid w:val="00CE135F"/>
    <w:rsid w:val="00D62404"/>
    <w:rsid w:val="00D633F9"/>
    <w:rsid w:val="00D74C76"/>
    <w:rsid w:val="00E015AA"/>
    <w:rsid w:val="00E40A90"/>
    <w:rsid w:val="00EA450A"/>
    <w:rsid w:val="00EB4536"/>
    <w:rsid w:val="00EB7327"/>
    <w:rsid w:val="00EC17A9"/>
    <w:rsid w:val="00EE1E85"/>
    <w:rsid w:val="00EE3361"/>
    <w:rsid w:val="00F71007"/>
    <w:rsid w:val="00F9017C"/>
    <w:rsid w:val="00FE209F"/>
    <w:rsid w:val="1BFEC0ED"/>
    <w:rsid w:val="2FF32C7A"/>
    <w:rsid w:val="37F6A3F4"/>
    <w:rsid w:val="46F506BB"/>
    <w:rsid w:val="57754154"/>
    <w:rsid w:val="578F4813"/>
    <w:rsid w:val="5A5FD40B"/>
    <w:rsid w:val="5D7F9438"/>
    <w:rsid w:val="5E4EC45F"/>
    <w:rsid w:val="5F3FF779"/>
    <w:rsid w:val="6FE87B3B"/>
    <w:rsid w:val="7273406F"/>
    <w:rsid w:val="753E0777"/>
    <w:rsid w:val="767E631E"/>
    <w:rsid w:val="77FACDCC"/>
    <w:rsid w:val="79ED1379"/>
    <w:rsid w:val="7B2DBF8A"/>
    <w:rsid w:val="7BEF9B3B"/>
    <w:rsid w:val="7DF755A3"/>
    <w:rsid w:val="9DFE3787"/>
    <w:rsid w:val="AFDDEEB4"/>
    <w:rsid w:val="AFF9077D"/>
    <w:rsid w:val="AFFB6472"/>
    <w:rsid w:val="B5EECEEB"/>
    <w:rsid w:val="B9E117DC"/>
    <w:rsid w:val="BEFF7386"/>
    <w:rsid w:val="D5BF069B"/>
    <w:rsid w:val="D7DFFB1A"/>
    <w:rsid w:val="D7FF1B81"/>
    <w:rsid w:val="DDFCE742"/>
    <w:rsid w:val="DE7FCF97"/>
    <w:rsid w:val="DFEB4DF0"/>
    <w:rsid w:val="E73BDEEA"/>
    <w:rsid w:val="EAF0AD6F"/>
    <w:rsid w:val="EB6F41DF"/>
    <w:rsid w:val="EFF5002C"/>
    <w:rsid w:val="EFFF0E67"/>
    <w:rsid w:val="F53EF7E1"/>
    <w:rsid w:val="F7372190"/>
    <w:rsid w:val="F7BB964D"/>
    <w:rsid w:val="F7D77D4A"/>
    <w:rsid w:val="F7FB4ADD"/>
    <w:rsid w:val="F7FFD767"/>
    <w:rsid w:val="FA7E0FE4"/>
    <w:rsid w:val="FAEF207F"/>
    <w:rsid w:val="FAFF8A9B"/>
    <w:rsid w:val="FBFFC0E7"/>
    <w:rsid w:val="FCB78FC5"/>
    <w:rsid w:val="FD3F870E"/>
    <w:rsid w:val="FF9A9166"/>
    <w:rsid w:val="FFFEADE9"/>
    <w:rsid w:val="FFFF1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Verdana" w:hAnsi="Verdana" w:eastAsia="楷体_GB2312" w:cs="Times New Roman"/>
      <w:kern w:val="2"/>
      <w:sz w:val="20"/>
      <w:szCs w:val="20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5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unhideWhenUsed/>
    <w:qFormat/>
    <w:uiPriority w:val="99"/>
    <w:rPr>
      <w:rFonts w:ascii="宋体" w:eastAsia="宋体"/>
      <w:sz w:val="26"/>
      <w:szCs w:val="26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fontstyle01"/>
    <w:basedOn w:val="5"/>
    <w:qFormat/>
    <w:uiPriority w:val="0"/>
    <w:rPr>
      <w:rFonts w:hint="default" w:ascii="NimbusRomNo9L-Medi" w:hAnsi="NimbusRomNo9L-Medi"/>
      <w:b/>
      <w:bCs/>
      <w:color w:val="000000"/>
      <w:sz w:val="30"/>
      <w:szCs w:val="30"/>
    </w:rPr>
  </w:style>
  <w:style w:type="character" w:customStyle="1" w:styleId="9">
    <w:name w:val="fontstyle21"/>
    <w:basedOn w:val="5"/>
    <w:qFormat/>
    <w:uiPriority w:val="0"/>
    <w:rPr>
      <w:rFonts w:hint="default" w:ascii="CMSY10" w:hAnsi="CMSY10"/>
      <w:i/>
      <w:iCs/>
      <w:color w:val="000000"/>
      <w:sz w:val="22"/>
      <w:szCs w:val="22"/>
    </w:rPr>
  </w:style>
  <w:style w:type="character" w:customStyle="1" w:styleId="10">
    <w:name w:val="标题 1 字符"/>
    <w:basedOn w:val="5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1">
    <w:name w:val="basic-word"/>
    <w:basedOn w:val="5"/>
    <w:qFormat/>
    <w:uiPriority w:val="0"/>
  </w:style>
  <w:style w:type="character" w:customStyle="1" w:styleId="12">
    <w:name w:val="批注框文本 字符"/>
    <w:basedOn w:val="5"/>
    <w:link w:val="3"/>
    <w:semiHidden/>
    <w:qFormat/>
    <w:uiPriority w:val="99"/>
    <w:rPr>
      <w:rFonts w:ascii="宋体" w:hAnsi="Verdana" w:eastAsia="宋体" w:cs="Times New Roman"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906</Words>
  <Characters>2921</Characters>
  <Lines>8</Lines>
  <Paragraphs>2</Paragraphs>
  <TotalTime>0</TotalTime>
  <ScaleCrop>false</ScaleCrop>
  <LinksUpToDate>false</LinksUpToDate>
  <CharactersWithSpaces>3616</CharactersWithSpaces>
  <Application>WPS Office_5.3.0.7872_F1E327BC-269C-435d-A152-05C5408002CA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2018-03-12T17:18:00Z</dcterms:created>
  <dc:creator>Giles Guan</dc:creator>
  <cp:lastModifiedBy>2019310851</cp:lastModifiedBy>
  <cp:lastPrinted>2018-06-15T23:44:00Z</cp:lastPrinted>
  <dcterms:modified xsi:type="dcterms:W3CDTF">2023-05-16T15:03:40Z</dcterms:modified>
  <cp:revision>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2052-5.3.0.7872</vt:lpwstr>
  </property>
  <property fmtid="{D5CDD505-2E9C-101B-9397-08002B2CF9AE}" pid="3" name="ICV">
    <vt:lpwstr>9A0BD70BD468F5575BC8F362457F4A90</vt:lpwstr>
  </property>
</Properties>
</file>